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A726A" w14:textId="6D8FC53A" w:rsidR="00AF50F2" w:rsidRPr="00780159" w:rsidRDefault="00780159" w:rsidP="007066B9">
      <w:pPr>
        <w:spacing w:line="422" w:lineRule="exact"/>
        <w:jc w:val="center"/>
        <w:rPr>
          <w:rFonts w:ascii="Times New Roman" w:hAnsi="Times New Roman" w:cs="Times New Roman"/>
          <w:color w:val="404040" w:themeColor="text1" w:themeTint="BF"/>
          <w:sz w:val="32"/>
          <w:szCs w:val="32"/>
          <w:lang w:val="es-ES"/>
        </w:rPr>
      </w:pPr>
      <w:r w:rsidRPr="00780159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>NFORMI RONALD NGEH</w:t>
      </w:r>
      <w:r w:rsidR="004A76D0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 xml:space="preserve"> </w:t>
      </w:r>
      <w:r w:rsidR="00447D3D">
        <w:rPr>
          <w:rFonts w:ascii="Times New Roman" w:hAnsi="Times New Roman" w:cs="Times New Roman"/>
          <w:b/>
          <w:color w:val="404040" w:themeColor="text1" w:themeTint="BF"/>
          <w:sz w:val="32"/>
          <w:szCs w:val="32"/>
          <w:lang w:val="es-ES"/>
        </w:rPr>
        <w:t xml:space="preserve"> </w:t>
      </w:r>
    </w:p>
    <w:p w14:paraId="1FFB1458" w14:textId="7E483D8B" w:rsidR="00456CD7" w:rsidRDefault="00E84F33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                             </w:t>
      </w:r>
      <w:proofErr w:type="spellStart"/>
      <w:r w:rsidR="00922EBB"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Y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aounde</w:t>
      </w:r>
      <w:proofErr w:type="spellEnd"/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, Cameroon ● ronaldngeh@gmail.com ● (+237) 651-985-498</w:t>
      </w:r>
    </w:p>
    <w:p w14:paraId="7CCCB533" w14:textId="77777777" w:rsidR="00456CD7" w:rsidRPr="00456CD7" w:rsidRDefault="00456CD7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32CC68BC" w14:textId="16093274" w:rsidR="009E5F27" w:rsidRPr="00780159" w:rsidRDefault="009E5F27" w:rsidP="009E5F27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780159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PROFILE SUMMARY</w:t>
      </w:r>
    </w:p>
    <w:p w14:paraId="577EA779" w14:textId="77777777" w:rsidR="00B104C0" w:rsidRPr="00780159" w:rsidRDefault="00B104C0" w:rsidP="009E5F27">
      <w:pPr>
        <w:rPr>
          <w:rFonts w:ascii="Times New Roman" w:hAnsi="Times New Roman" w:cs="Times New Roman"/>
          <w:color w:val="404040" w:themeColor="text1" w:themeTint="BF"/>
        </w:rPr>
      </w:pPr>
    </w:p>
    <w:p w14:paraId="789CFFC6" w14:textId="61216013" w:rsidR="00DB7D5F" w:rsidRDefault="00263B62" w:rsidP="007066B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</w:pPr>
      <w:r w:rsidRPr="00263B62"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  <w:t>Legally trained Barrister &amp; Solicitor with core strengths in regulatory compliance, digital-asset governance, and international trade law. Experienced in litigation and cross-border advisory, with technical proficiency in digital workflows and blockchain-related compliance operations. Skilled at translating complex legal and technical issues into clear, actionable guidance, with a strong passion for emerging fintech and digital-asset regulation.</w:t>
      </w:r>
    </w:p>
    <w:p w14:paraId="7C3BE048" w14:textId="77777777" w:rsidR="00263B62" w:rsidRPr="00263B62" w:rsidRDefault="00263B62" w:rsidP="007066B9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b w:val="0"/>
          <w:bCs w:val="0"/>
          <w:color w:val="404040" w:themeColor="text1" w:themeTint="BF"/>
          <w:sz w:val="22"/>
          <w:szCs w:val="22"/>
        </w:rPr>
      </w:pPr>
    </w:p>
    <w:p w14:paraId="54C24A16" w14:textId="5FB6ED77" w:rsidR="00120AFA" w:rsidRPr="00780159" w:rsidRDefault="00120AFA" w:rsidP="00120AFA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P</w:t>
      </w:r>
      <w:r w:rsidR="007B23B5">
        <w:rPr>
          <w:rFonts w:ascii="Times New Roman" w:hAnsi="Times New Roman" w:cs="Times New Roman"/>
          <w:color w:val="404040" w:themeColor="text1" w:themeTint="BF"/>
        </w:rPr>
        <w:t>ROFFESSIONAL EXPERIENCE</w:t>
      </w:r>
    </w:p>
    <w:p w14:paraId="3CA10AFB" w14:textId="77777777" w:rsidR="00120AFA" w:rsidRPr="00780159" w:rsidRDefault="00120AFA" w:rsidP="00120AFA">
      <w:pPr>
        <w:tabs>
          <w:tab w:val="right" w:pos="12240"/>
        </w:tabs>
        <w:rPr>
          <w:rFonts w:ascii="Times New Roman" w:hAnsi="Times New Roman" w:cs="Times New Roman"/>
          <w:b/>
          <w:color w:val="404040" w:themeColor="text1" w:themeTint="BF"/>
          <w:u w:val="single"/>
        </w:rPr>
      </w:pPr>
    </w:p>
    <w:p w14:paraId="092F029F" w14:textId="77777777" w:rsidR="00120AFA" w:rsidRPr="00760C9E" w:rsidRDefault="00120AFA" w:rsidP="00120AFA">
      <w:pPr>
        <w:pStyle w:val="ListParagraph"/>
        <w:ind w:left="227"/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760C9E">
        <w:rPr>
          <w:rFonts w:ascii="Times New Roman" w:hAnsi="Times New Roman" w:cs="Times New Roman"/>
          <w:b/>
          <w:bCs/>
          <w:color w:val="404040" w:themeColor="text1" w:themeTint="BF"/>
        </w:rPr>
        <w:t>Digital Documentation Integrity Projects (Multi-Company)</w:t>
      </w:r>
    </w:p>
    <w:p w14:paraId="6B845385" w14:textId="77777777" w:rsidR="00120AFA" w:rsidRPr="00760C9E" w:rsidRDefault="00120AFA" w:rsidP="00120AFA">
      <w:pPr>
        <w:pStyle w:val="ListParagraph"/>
        <w:ind w:left="227"/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color w:val="404040" w:themeColor="text1" w:themeTint="BF"/>
        </w:rPr>
        <w:t>2017 – 2022</w:t>
      </w:r>
    </w:p>
    <w:p w14:paraId="4E84F347" w14:textId="77777777" w:rsidR="00120AFA" w:rsidRPr="00780159" w:rsidRDefault="00120AFA" w:rsidP="00120AF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Ensured secure digital asset workflows for international documentaries and commercial productions, maintaining tamper-proof data chains.</w:t>
      </w:r>
    </w:p>
    <w:p w14:paraId="5D75BC3D" w14:textId="77777777" w:rsidR="00120AFA" w:rsidRPr="00780159" w:rsidRDefault="00120AFA" w:rsidP="00120AF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Developed structured digital filing systems improving retrieval accuracy and compliance for cross-department stakeholders.</w:t>
      </w:r>
    </w:p>
    <w:p w14:paraId="08C35B03" w14:textId="77777777" w:rsidR="00120AFA" w:rsidRPr="00760C9E" w:rsidRDefault="00120AFA" w:rsidP="00120AFA">
      <w:pPr>
        <w:rPr>
          <w:rFonts w:ascii="Times New Roman" w:hAnsi="Times New Roman" w:cs="Times New Roman"/>
          <w:b/>
          <w:bCs/>
          <w:color w:val="404040" w:themeColor="text1" w:themeTint="BF"/>
        </w:rPr>
      </w:pPr>
      <w:r w:rsidRPr="00760C9E">
        <w:rPr>
          <w:rFonts w:ascii="Times New Roman" w:hAnsi="Times New Roman" w:cs="Times New Roman"/>
          <w:b/>
          <w:bCs/>
          <w:color w:val="404040" w:themeColor="text1" w:themeTint="BF"/>
        </w:rPr>
        <w:t>Legal Research &amp; Cross-Border Advisory Projects</w:t>
      </w:r>
    </w:p>
    <w:p w14:paraId="49873651" w14:textId="77777777" w:rsidR="00120AFA" w:rsidRPr="00760C9E" w:rsidRDefault="00120AFA" w:rsidP="00120AFA">
      <w:pPr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color w:val="404040" w:themeColor="text1" w:themeTint="BF"/>
        </w:rPr>
        <w:t>2022 – Present</w:t>
      </w:r>
    </w:p>
    <w:p w14:paraId="633B8C0D" w14:textId="77777777" w:rsidR="00120AFA" w:rsidRPr="00780159" w:rsidRDefault="00120AFA" w:rsidP="00120AF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Conducted regulatory research related to international transactions, compliance obligations, and emerging digital-asset frameworks.</w:t>
      </w:r>
    </w:p>
    <w:p w14:paraId="7E78CBA0" w14:textId="77777777" w:rsidR="00120AFA" w:rsidRPr="00780159" w:rsidRDefault="00120AFA" w:rsidP="00120AFA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Drafted legal precedents, briefs, and advisory memoranda for domestic and international clients.</w:t>
      </w:r>
    </w:p>
    <w:p w14:paraId="7986BF92" w14:textId="77777777" w:rsidR="007B23B5" w:rsidRDefault="007B23B5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18621C28" w14:textId="0F79956D" w:rsidR="00120AFA" w:rsidRDefault="005D01BD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 w:rsidRPr="005D01B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SCP Abdoul Bagui</w:t>
      </w:r>
    </w:p>
    <w:p w14:paraId="488F6A49" w14:textId="36475CBB" w:rsidR="005D01BD" w:rsidRPr="007B23B5" w:rsidRDefault="005D01BD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2022</w:t>
      </w:r>
      <w:r w:rsid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-P</w:t>
      </w: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resent</w:t>
      </w:r>
    </w:p>
    <w:p w14:paraId="4ABD328C" w14:textId="2D17DBC1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Represent clients in civil and criminal matters, ensuring procedural compliance and preparing admissible legal documentation.</w:t>
      </w:r>
    </w:p>
    <w:p w14:paraId="57490E6F" w14:textId="075636D6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Draft, review, and vet contracts, pleadings, and cross-border legal instruments for accuracy and regulatory alignment.</w:t>
      </w:r>
    </w:p>
    <w:p w14:paraId="28BB8F8B" w14:textId="11825A4E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Manage case files, maintain court dockets, and coordinate structured case review sessions with senior legal staff.</w:t>
      </w:r>
    </w:p>
    <w:p w14:paraId="07C67501" w14:textId="5E8DB5E9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 w:rsidRPr="005D01B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Portio Jure Law Firm  </w:t>
      </w:r>
    </w:p>
    <w:p w14:paraId="4D949973" w14:textId="2DD7112A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2022-present, 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Buea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, Cameroon</w:t>
      </w:r>
    </w:p>
    <w:p w14:paraId="01F6BF63" w14:textId="57F1BFDB" w:rsidR="007B23B5" w:rsidRPr="007B23B5" w:rsidRDefault="007B23B5" w:rsidP="007B23B5">
      <w:pPr>
        <w:pStyle w:val="BodyText"/>
        <w:numPr>
          <w:ilvl w:val="0"/>
          <w:numId w:val="26"/>
        </w:numPr>
        <w:rPr>
          <w:color w:val="404040" w:themeColor="text1" w:themeTint="BF"/>
          <w:sz w:val="22"/>
          <w:szCs w:val="22"/>
        </w:rPr>
      </w:pPr>
      <w:r w:rsidRPr="007B23B5">
        <w:rPr>
          <w:color w:val="404040" w:themeColor="text1" w:themeTint="BF"/>
          <w:sz w:val="22"/>
          <w:szCs w:val="22"/>
        </w:rPr>
        <w:t>Provide legal advisory services to clients across multiple sectors, including international partners and global stakeholders.</w:t>
      </w:r>
    </w:p>
    <w:p w14:paraId="7218F820" w14:textId="705A21CD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Draft and review contractual and litigation documents to support dispute resolution and compliance.</w:t>
      </w:r>
    </w:p>
    <w:p w14:paraId="42F3E88D" w14:textId="4CCFAF3B" w:rsidR="007B23B5" w:rsidRPr="007B23B5" w:rsidRDefault="007B23B5" w:rsidP="007B23B5">
      <w:pPr>
        <w:pStyle w:val="BodyText"/>
        <w:numPr>
          <w:ilvl w:val="0"/>
          <w:numId w:val="26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B23B5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Support business development initiatives by engaging new clients and strengthening the firm’s professional network.</w:t>
      </w:r>
    </w:p>
    <w:p w14:paraId="78507C49" w14:textId="222D3C9F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7B823768" w14:textId="77777777" w:rsidR="007B23B5" w:rsidRDefault="007B23B5" w:rsidP="007B23B5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2185B5CE" w14:textId="77777777" w:rsidR="005D01BD" w:rsidRPr="005D01BD" w:rsidRDefault="005D01BD" w:rsidP="007066B9">
      <w:pPr>
        <w:pStyle w:val="BodyText"/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317BBE6F" w14:textId="77777777" w:rsidR="00120AFA" w:rsidRDefault="00120AFA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4AD64B7E" w14:textId="77777777" w:rsidR="00120AFA" w:rsidRPr="00780159" w:rsidRDefault="00120AFA" w:rsidP="007066B9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16224E37" w14:textId="77777777" w:rsidR="00E84F33" w:rsidRPr="00780159" w:rsidRDefault="00E84F33" w:rsidP="00BF556F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39690F27" w14:textId="32454229" w:rsidR="00BF556F" w:rsidRPr="00CF656C" w:rsidRDefault="00CF656C" w:rsidP="00BF556F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CF656C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DIGITAL SYSTEMS &amp; TECHNICAL OPERATIONS EXPERIENCE</w:t>
      </w:r>
    </w:p>
    <w:p w14:paraId="558FEF5F" w14:textId="70CB0260" w:rsidR="00447D3D" w:rsidRDefault="00447D3D" w:rsidP="00447D3D">
      <w:pPr>
        <w:pStyle w:val="BodyText"/>
        <w:ind w:left="564" w:firstLine="0"/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2"/>
          <w:szCs w:val="22"/>
        </w:rPr>
      </w:pPr>
      <w:proofErr w:type="spell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lastRenderedPageBreak/>
        <w:t>EbonyLife</w:t>
      </w:r>
      <w:proofErr w:type="spell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TV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CRTV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Spring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Media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Film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One 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Calix D’Or </w:t>
      </w:r>
      <w:proofErr w:type="gramStart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Films </w:t>
      </w:r>
      <w:r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>•</w:t>
      </w:r>
      <w:proofErr w:type="gramEnd"/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t xml:space="preserve"> Switch Entertainment</w:t>
      </w:r>
      <w:r w:rsidRPr="00447D3D"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  <w:br/>
      </w:r>
      <w:r w:rsidRPr="00447D3D">
        <w:rPr>
          <w:rFonts w:ascii="Times New Roman" w:hAnsi="Times New Roman" w:cs="Times New Roman"/>
          <w:b/>
          <w:bCs/>
          <w:i/>
          <w:iCs/>
          <w:color w:val="404040" w:themeColor="text1" w:themeTint="BF"/>
          <w:sz w:val="22"/>
          <w:szCs w:val="22"/>
        </w:rPr>
        <w:t>2016–2022 – Technical Production, Editing, DIT &amp; Digital Workflow Operations</w:t>
      </w:r>
    </w:p>
    <w:p w14:paraId="48EBB2CE" w14:textId="77777777" w:rsidR="00447D3D" w:rsidRPr="00447D3D" w:rsidRDefault="00447D3D" w:rsidP="00447D3D">
      <w:pPr>
        <w:pStyle w:val="BodyText"/>
        <w:ind w:left="564" w:firstLine="0"/>
        <w:rPr>
          <w:rFonts w:ascii="Times New Roman" w:hAnsi="Times New Roman" w:cs="Times New Roman"/>
          <w:b/>
          <w:bCs/>
          <w:color w:val="404040" w:themeColor="text1" w:themeTint="BF"/>
          <w:sz w:val="22"/>
          <w:szCs w:val="22"/>
        </w:rPr>
      </w:pPr>
    </w:p>
    <w:p w14:paraId="0DDEE90E" w14:textId="2942CCCC" w:rsidR="00447D3D" w:rsidRPr="00447D3D" w:rsidRDefault="00447D3D" w:rsidP="00447D3D">
      <w:pPr>
        <w:pStyle w:val="BodyText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• Managed end-to-end digital asset integrity across multiple productions, including metadata verification, secure data transfers, and structured file organization.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br/>
        <w:t>• Executed DIT, editing, and technical operations</w:t>
      </w:r>
      <w:r w:rsidR="00377604">
        <w:rPr>
          <w:rFonts w:ascii="Times New Roman" w:hAnsi="Times New Roman" w:cs="Times New Roman"/>
          <w:color w:val="404040" w:themeColor="text1" w:themeTint="BF"/>
          <w:sz w:val="24"/>
          <w:szCs w:val="24"/>
        </w:rPr>
        <w:t xml:space="preserve"> 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t>ensuring high-fidelity capture, accurate color profiles, quality control, and compliance with professional production standards.</w:t>
      </w:r>
      <w:r w:rsidRPr="00447D3D">
        <w:rPr>
          <w:rFonts w:ascii="Times New Roman" w:hAnsi="Times New Roman" w:cs="Times New Roman"/>
          <w:color w:val="404040" w:themeColor="text1" w:themeTint="BF"/>
          <w:sz w:val="24"/>
          <w:szCs w:val="24"/>
        </w:rPr>
        <w:br/>
        <w:t>• Coordinated multi-country technical workflows (Nigeria, Cameroon, Congo), supporting cross-border production teams through equipment setup, on-set logistics, and digital workflow management.</w:t>
      </w:r>
    </w:p>
    <w:p w14:paraId="4E5EC6C0" w14:textId="77777777" w:rsidR="00232EBC" w:rsidRPr="00447D3D" w:rsidRDefault="00232EBC" w:rsidP="00232EBC">
      <w:pPr>
        <w:pStyle w:val="BodyText"/>
        <w:rPr>
          <w:rFonts w:ascii="Times New Roman" w:hAnsi="Times New Roman" w:cs="Times New Roman"/>
          <w:color w:val="404040" w:themeColor="text1" w:themeTint="BF"/>
          <w:sz w:val="24"/>
          <w:szCs w:val="24"/>
        </w:rPr>
      </w:pPr>
    </w:p>
    <w:p w14:paraId="4CB331A2" w14:textId="77777777" w:rsidR="00812E79" w:rsidRDefault="00812E79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F1EF26" w14:textId="77777777" w:rsidR="00232EBC" w:rsidRPr="00780159" w:rsidRDefault="00232EBC" w:rsidP="00232EBC">
      <w:pPr>
        <w:pStyle w:val="Heading1"/>
        <w:pBdr>
          <w:bottom w:val="single" w:sz="4" w:space="1" w:color="auto"/>
        </w:pBdr>
        <w:ind w:left="0"/>
        <w:rPr>
          <w:rFonts w:ascii="Times New Roman" w:hAnsi="Times New Roman" w:cs="Times New Roman"/>
          <w:color w:val="404040" w:themeColor="text1" w:themeTint="BF"/>
        </w:rPr>
      </w:pPr>
      <w:r w:rsidRPr="00780159">
        <w:rPr>
          <w:rFonts w:ascii="Times New Roman" w:hAnsi="Times New Roman" w:cs="Times New Roman"/>
          <w:color w:val="404040" w:themeColor="text1" w:themeTint="BF"/>
        </w:rPr>
        <w:t>EDUCATION</w:t>
      </w:r>
    </w:p>
    <w:p w14:paraId="72705068" w14:textId="77777777" w:rsidR="00232EBC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/>
          <w:color w:val="404040" w:themeColor="text1" w:themeTint="BF"/>
        </w:rPr>
        <w:sectPr w:rsidR="00232EBC" w:rsidSect="005D01BD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59C98A2F" w14:textId="77777777" w:rsidR="00232EBC" w:rsidRDefault="00232EBC" w:rsidP="00232EBC">
      <w:pPr>
        <w:tabs>
          <w:tab w:val="right" w:pos="12240"/>
        </w:tabs>
        <w:spacing w:line="276" w:lineRule="auto"/>
        <w:ind w:right="-360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LLM – International Trade &amp; Investment Law in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>A</w:t>
      </w: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frica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</w:t>
      </w:r>
    </w:p>
    <w:p w14:paraId="23C71633" w14:textId="77777777" w:rsidR="00232EBC" w:rsidRPr="00EA376A" w:rsidRDefault="00232EBC" w:rsidP="00232EBC">
      <w:pPr>
        <w:tabs>
          <w:tab w:val="right" w:pos="12240"/>
        </w:tabs>
        <w:spacing w:line="276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University of </w:t>
      </w:r>
      <w:proofErr w:type="spellStart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Dschang</w:t>
      </w:r>
      <w:proofErr w:type="spellEnd"/>
      <w:r w:rsidRPr="00EA376A">
        <w:rPr>
          <w:rFonts w:ascii="Times New Roman" w:hAnsi="Times New Roman" w:cs="Times New Roman"/>
          <w:bCs/>
          <w:i/>
          <w:color w:val="404040" w:themeColor="text1" w:themeTint="BF"/>
        </w:rPr>
        <w:t xml:space="preserve">  </w:t>
      </w:r>
    </w:p>
    <w:p w14:paraId="27AB764D" w14:textId="77777777" w:rsidR="00232EBC" w:rsidRDefault="00232EBC" w:rsidP="00232EBC">
      <w:pPr>
        <w:tabs>
          <w:tab w:val="right" w:pos="12240"/>
        </w:tabs>
        <w:spacing w:line="360" w:lineRule="auto"/>
        <w:jc w:val="right"/>
        <w:rPr>
          <w:rFonts w:ascii="Times New Roman" w:hAnsi="Times New Roman" w:cs="Times New Roman"/>
          <w:b/>
          <w:bCs/>
          <w:i/>
          <w:color w:val="404040" w:themeColor="text1" w:themeTint="BF"/>
        </w:rPr>
        <w:sectPr w:rsidR="00232EBC" w:rsidSect="005D01B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299"/>
        </w:sectPr>
      </w:pP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2015-2017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77E61E4B" w14:textId="77777777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Barrister &amp; Solicitor – Supreme Court of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>N</w:t>
      </w: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igeria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Nigerian Law School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t xml:space="preserve"> </w:t>
      </w:r>
    </w:p>
    <w:p w14:paraId="52251789" w14:textId="77777777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GCE Advanced Level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</w:t>
      </w: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7404B902" w14:textId="77777777" w:rsidR="00232EBC" w:rsidRDefault="00232EBC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Baptist High School, </w:t>
      </w:r>
      <w:proofErr w:type="spellStart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>Ndop</w:t>
      </w:r>
      <w:proofErr w:type="spellEnd"/>
      <w:r w:rsidRPr="00E84F33">
        <w:rPr>
          <w:rFonts w:ascii="Times New Roman" w:hAnsi="Times New Roman" w:cs="Times New Roman"/>
          <w:bCs/>
          <w:i/>
          <w:color w:val="404040" w:themeColor="text1" w:themeTint="BF"/>
        </w:rPr>
        <w:t xml:space="preserve"> </w:t>
      </w:r>
    </w:p>
    <w:p w14:paraId="749936BE" w14:textId="77777777" w:rsidR="00A6703E" w:rsidRDefault="00A6703E" w:rsidP="00A6703E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  <w:r w:rsidRPr="00E84F33">
        <w:rPr>
          <w:rFonts w:ascii="Times New Roman" w:hAnsi="Times New Roman" w:cs="Times New Roman"/>
          <w:b/>
          <w:bCs/>
          <w:i/>
          <w:color w:val="404040" w:themeColor="text1" w:themeTint="BF"/>
        </w:rPr>
        <w:t>GCE Ordinary Level</w:t>
      </w:r>
    </w:p>
    <w:p w14:paraId="5D055EB1" w14:textId="320E8D09" w:rsidR="00A6703E" w:rsidRPr="00A6703E" w:rsidRDefault="00A6703E" w:rsidP="00A6703E">
      <w:pPr>
        <w:tabs>
          <w:tab w:val="right" w:pos="12240"/>
        </w:tabs>
        <w:spacing w:line="243" w:lineRule="exact"/>
        <w:rPr>
          <w:rFonts w:ascii="Times New Roman" w:hAnsi="Times New Roman" w:cs="Times New Roman"/>
          <w:bCs/>
          <w:i/>
          <w:color w:val="404040" w:themeColor="text1" w:themeTint="BF"/>
        </w:rPr>
      </w:pPr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 xml:space="preserve">Joseph Merrick Baptist College, </w:t>
      </w:r>
      <w:proofErr w:type="spellStart"/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>Ndu</w:t>
      </w:r>
      <w:proofErr w:type="spellEnd"/>
      <w:r w:rsidRPr="00A6703E">
        <w:rPr>
          <w:rFonts w:ascii="Times New Roman" w:hAnsi="Times New Roman" w:cs="Times New Roman"/>
          <w:bCs/>
          <w:i/>
          <w:color w:val="404040" w:themeColor="text1" w:themeTint="BF"/>
        </w:rPr>
        <w:t xml:space="preserve">                                                            </w:t>
      </w:r>
    </w:p>
    <w:p w14:paraId="07201383" w14:textId="77777777" w:rsidR="00A6703E" w:rsidRPr="00CB6F0D" w:rsidRDefault="00A6703E" w:rsidP="00232EBC">
      <w:pPr>
        <w:tabs>
          <w:tab w:val="right" w:pos="12240"/>
        </w:tabs>
        <w:spacing w:line="360" w:lineRule="auto"/>
        <w:rPr>
          <w:rFonts w:ascii="Times New Roman" w:hAnsi="Times New Roman" w:cs="Times New Roman"/>
          <w:bCs/>
          <w:i/>
          <w:color w:val="404040" w:themeColor="text1" w:themeTint="BF"/>
        </w:rPr>
      </w:pPr>
    </w:p>
    <w:p w14:paraId="743A848C" w14:textId="77777777" w:rsidR="00232EBC" w:rsidRPr="00780159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03FBF4C3" w14:textId="77777777" w:rsidR="00232EBC" w:rsidRPr="00780159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3CBC4A1C" w14:textId="77777777" w:rsidR="00A6703E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bCs/>
          <w:i/>
          <w:color w:val="404040" w:themeColor="text1" w:themeTint="BF"/>
        </w:rPr>
      </w:pPr>
    </w:p>
    <w:p w14:paraId="73E980BA" w14:textId="7BEC8BCE" w:rsidR="00232EBC" w:rsidRDefault="00232EBC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780159">
        <w:rPr>
          <w:rFonts w:ascii="Times New Roman" w:hAnsi="Times New Roman" w:cs="Times New Roman"/>
          <w:b/>
          <w:bCs/>
          <w:i/>
          <w:color w:val="404040" w:themeColor="text1" w:themeTint="BF"/>
        </w:rPr>
        <w:t xml:space="preserve">                                                                                                        2009-2011                                                                                 </w:t>
      </w:r>
      <w:r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4432898E" w14:textId="77777777" w:rsidR="00A6703E" w:rsidRPr="00CB6F0D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5FFC5FFF" w14:textId="4A7D1FEF" w:rsidR="00232EBC" w:rsidRPr="00780159" w:rsidRDefault="00A6703E" w:rsidP="00232EBC">
      <w:pPr>
        <w:tabs>
          <w:tab w:val="right" w:pos="12240"/>
        </w:tabs>
        <w:spacing w:line="243" w:lineRule="exact"/>
        <w:jc w:val="right"/>
        <w:rPr>
          <w:rFonts w:ascii="Times New Roman" w:hAnsi="Times New Roman" w:cs="Times New Roman"/>
          <w:b/>
          <w:i/>
          <w:color w:val="404040" w:themeColor="text1" w:themeTint="BF"/>
        </w:rPr>
      </w:pPr>
      <w:r w:rsidRPr="00780159">
        <w:rPr>
          <w:rFonts w:ascii="Times New Roman" w:hAnsi="Times New Roman" w:cs="Times New Roman"/>
          <w:b/>
          <w:i/>
          <w:color w:val="404040" w:themeColor="text1" w:themeTint="BF"/>
        </w:rPr>
        <w:t>2004-2009</w:t>
      </w:r>
      <w:r w:rsidR="00232EBC" w:rsidRPr="00E84F33">
        <w:rPr>
          <w:rFonts w:ascii="Times New Roman" w:hAnsi="Times New Roman" w:cs="Times New Roman"/>
          <w:b/>
          <w:i/>
          <w:color w:val="404040" w:themeColor="text1" w:themeTint="BF"/>
        </w:rPr>
        <w:br/>
      </w:r>
    </w:p>
    <w:p w14:paraId="6FFBA05C" w14:textId="77777777" w:rsidR="00232EBC" w:rsidRPr="00E84F33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2343EAC0" w14:textId="6B342505" w:rsidR="00232EBC" w:rsidRPr="00E84F33" w:rsidRDefault="00A6703E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  <w:r>
        <w:rPr>
          <w:rFonts w:ascii="Times New Roman" w:hAnsi="Times New Roman" w:cs="Times New Roman"/>
          <w:b/>
          <w:i/>
          <w:color w:val="404040" w:themeColor="text1" w:themeTint="BF"/>
        </w:rPr>
        <w:t xml:space="preserve">                              </w:t>
      </w:r>
    </w:p>
    <w:p w14:paraId="33064B9E" w14:textId="77777777" w:rsidR="00232EBC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0E280F9A" w14:textId="77777777" w:rsidR="0026565A" w:rsidRDefault="0026565A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  <w:sectPr w:rsidR="0026565A" w:rsidSect="005D01BD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6000" w:space="720"/>
            <w:col w:w="2640"/>
          </w:cols>
          <w:docGrid w:linePitch="299"/>
        </w:sectPr>
      </w:pPr>
    </w:p>
    <w:p w14:paraId="31EB52B3" w14:textId="77777777" w:rsidR="00232EBC" w:rsidRPr="00E84F33" w:rsidRDefault="00232EBC" w:rsidP="00232EBC">
      <w:pPr>
        <w:tabs>
          <w:tab w:val="right" w:pos="12240"/>
        </w:tabs>
        <w:spacing w:line="243" w:lineRule="exact"/>
        <w:rPr>
          <w:rFonts w:ascii="Times New Roman" w:hAnsi="Times New Roman" w:cs="Times New Roman"/>
          <w:b/>
          <w:i/>
          <w:color w:val="404040" w:themeColor="text1" w:themeTint="BF"/>
        </w:rPr>
      </w:pPr>
    </w:p>
    <w:p w14:paraId="64CC5BFD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7A0DE5C" w14:textId="77777777" w:rsidR="00B2667A" w:rsidRDefault="00B2667A" w:rsidP="0026565A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5945BC4B" w14:textId="0BB631CB" w:rsidR="0026565A" w:rsidRPr="00780159" w:rsidRDefault="0026565A" w:rsidP="0026565A">
      <w:pPr>
        <w:pStyle w:val="BodyText"/>
        <w:pBdr>
          <w:bottom w:val="single" w:sz="4" w:space="1" w:color="auto"/>
        </w:pBdr>
        <w:ind w:left="0" w:firstLine="0"/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</w:pPr>
      <w:r w:rsidRPr="00780159">
        <w:rPr>
          <w:rFonts w:ascii="Times New Roman" w:hAnsi="Times New Roman" w:cs="Times New Roman"/>
          <w:b/>
          <w:bCs/>
          <w:color w:val="404040" w:themeColor="text1" w:themeTint="BF"/>
          <w:sz w:val="24"/>
          <w:szCs w:val="24"/>
        </w:rPr>
        <w:t>CORE LEGAL &amp; TECHNICAL COMPETENCIES</w:t>
      </w:r>
    </w:p>
    <w:p w14:paraId="6355610F" w14:textId="77777777" w:rsidR="0026565A" w:rsidRPr="00780159" w:rsidRDefault="0026565A" w:rsidP="0026565A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D797828" w14:textId="77777777" w:rsidR="0026565A" w:rsidRDefault="0026565A" w:rsidP="0026565A">
      <w:pPr>
        <w:pStyle w:val="BodyText"/>
        <w:ind w:left="0" w:firstLine="0"/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62C22E24" w14:textId="4E70F644" w:rsidR="0026565A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Blockchain &amp; Digital Asset Regulation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</w:t>
      </w:r>
    </w:p>
    <w:p w14:paraId="18036C1A" w14:textId="02090BEF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Digital Evidence &amp; e-Discovery Management </w:t>
      </w:r>
    </w:p>
    <w:p w14:paraId="5656E58E" w14:textId="301B6F4C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International Trade Law                             Regulatory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Compliance </w:t>
      </w:r>
    </w:p>
    <w:p w14:paraId="5EB156B2" w14:textId="2789752E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Contract Drafting                                  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Legal Research &amp; Opinion Writing </w:t>
      </w:r>
    </w:p>
    <w:p w14:paraId="65CA8A5F" w14:textId="281D6B9D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Cross-Border Advisory                              </w:t>
      </w:r>
      <w:r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</w: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Smart Contract &amp; Tokenization Risk Basics </w:t>
      </w:r>
      <w:r w:rsidR="00B2667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</w:t>
      </w:r>
      <w:r w:rsidR="00B2667A" w:rsidRPr="00B2667A">
        <w:rPr>
          <w:rFonts w:ascii="Times New Roman" w:hAnsi="Times New Roman" w:cs="Times New Roman"/>
          <w:color w:val="404040" w:themeColor="text1" w:themeTint="BF"/>
        </w:rPr>
        <w:t>Data Quality Control</w:t>
      </w:r>
      <w:r w:rsidR="00B2667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                  </w:t>
      </w:r>
    </w:p>
    <w:p w14:paraId="46E95139" w14:textId="2C9CC644" w:rsidR="0026565A" w:rsidRPr="00780159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 xml:space="preserve">KYC/AML Awareness                               Data Integrity Management </w:t>
      </w:r>
    </w:p>
    <w:p w14:paraId="7FDDDB48" w14:textId="46DB5BBD" w:rsidR="0026565A" w:rsidRDefault="0026565A" w:rsidP="00B2667A">
      <w:pPr>
        <w:pStyle w:val="BodyText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565A" w:rsidSect="00263B6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  <w:r w:rsidRPr="007801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495A4" wp14:editId="6B6E768B">
                <wp:simplePos x="0" y="0"/>
                <wp:positionH relativeFrom="margin">
                  <wp:posOffset>7218045</wp:posOffset>
                </wp:positionH>
                <wp:positionV relativeFrom="paragraph">
                  <wp:posOffset>161925</wp:posOffset>
                </wp:positionV>
                <wp:extent cx="6880860" cy="45720"/>
                <wp:effectExtent l="0" t="0" r="34290" b="30480"/>
                <wp:wrapNone/>
                <wp:docPr id="355211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086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BE3734" id="Straight Connector 4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68.35pt,12.75pt" to="1110.1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" strokecolor="black [3040]">
                <w10:wrap anchorx="margin"/>
              </v:line>
            </w:pict>
          </mc:Fallback>
        </mc:AlternateContent>
      </w:r>
      <w:r w:rsidRPr="00780159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Client Representation                                 Court Procedure &amp; Documentation</w:t>
      </w:r>
    </w:p>
    <w:p w14:paraId="641A9AFC" w14:textId="5A16B1CF" w:rsidR="0026565A" w:rsidRPr="00263B62" w:rsidRDefault="0026565A" w:rsidP="00263B62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263B62">
        <w:rPr>
          <w:rFonts w:ascii="Times New Roman" w:hAnsi="Times New Roman" w:cs="Times New Roman"/>
          <w:color w:val="404040" w:themeColor="text1" w:themeTint="BF"/>
        </w:rPr>
        <w:t xml:space="preserve">Digital Evidence Handling                  </w:t>
      </w:r>
      <w:r w:rsidR="00263B62" w:rsidRPr="00263B62">
        <w:rPr>
          <w:rFonts w:ascii="Times New Roman" w:hAnsi="Times New Roman" w:cs="Times New Roman"/>
          <w:color w:val="404040" w:themeColor="text1" w:themeTint="BF"/>
        </w:rPr>
        <w:t xml:space="preserve">                                                                                      </w:t>
      </w:r>
      <w:r w:rsidRPr="00263B62">
        <w:rPr>
          <w:rFonts w:ascii="Times New Roman" w:hAnsi="Times New Roman" w:cs="Times New Roman"/>
          <w:color w:val="404040" w:themeColor="text1" w:themeTint="BF"/>
        </w:rPr>
        <w:t>Editing &amp; Encoding (Final Cut Pro, Adobe Premiere)</w:t>
      </w:r>
    </w:p>
    <w:p w14:paraId="6BB8A3EA" w14:textId="5590BB3B" w:rsidR="0026565A" w:rsidRPr="00B2667A" w:rsidRDefault="0026565A" w:rsidP="00B2667A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B2667A">
        <w:rPr>
          <w:rFonts w:ascii="Times New Roman" w:hAnsi="Times New Roman" w:cs="Times New Roman"/>
          <w:color w:val="404040" w:themeColor="text1" w:themeTint="BF"/>
        </w:rPr>
        <w:t xml:space="preserve">Metadata Integrity                         </w:t>
      </w:r>
    </w:p>
    <w:p w14:paraId="25753734" w14:textId="2AD73A93" w:rsidR="0026565A" w:rsidRPr="00B2667A" w:rsidRDefault="0026565A" w:rsidP="00B2667A">
      <w:pPr>
        <w:pStyle w:val="ListParagraph"/>
        <w:numPr>
          <w:ilvl w:val="0"/>
          <w:numId w:val="33"/>
        </w:numPr>
        <w:spacing w:line="243" w:lineRule="exact"/>
        <w:rPr>
          <w:rFonts w:ascii="Times New Roman" w:hAnsi="Times New Roman" w:cs="Times New Roman"/>
          <w:color w:val="404040" w:themeColor="text1" w:themeTint="BF"/>
        </w:rPr>
      </w:pPr>
      <w:r w:rsidRPr="00B2667A">
        <w:rPr>
          <w:rFonts w:ascii="Times New Roman" w:hAnsi="Times New Roman" w:cs="Times New Roman"/>
          <w:color w:val="404040" w:themeColor="text1" w:themeTint="BF"/>
        </w:rPr>
        <w:t xml:space="preserve">Legal Research Tools                      </w:t>
      </w:r>
      <w:r w:rsidR="00B2667A" w:rsidRPr="00B2667A">
        <w:rPr>
          <w:rFonts w:ascii="Times New Roman" w:hAnsi="Times New Roman" w:cs="Times New Roman"/>
          <w:color w:val="404040" w:themeColor="text1" w:themeTint="BF"/>
        </w:rPr>
        <w:t xml:space="preserve">    </w:t>
      </w:r>
      <w:r w:rsidRPr="00B2667A">
        <w:rPr>
          <w:rFonts w:ascii="Times New Roman" w:hAnsi="Times New Roman" w:cs="Times New Roman"/>
          <w:color w:val="404040" w:themeColor="text1" w:themeTint="BF"/>
        </w:rPr>
        <w:t xml:space="preserve">Document Drafting Software </w:t>
      </w:r>
    </w:p>
    <w:p w14:paraId="63ED489E" w14:textId="1A02C5E2" w:rsidR="00DB7D5F" w:rsidRPr="00A6703E" w:rsidRDefault="0026565A" w:rsidP="00A6703E">
      <w:pPr>
        <w:pStyle w:val="Heading1"/>
        <w:numPr>
          <w:ilvl w:val="0"/>
          <w:numId w:val="33"/>
        </w:numPr>
        <w:rPr>
          <w:rFonts w:ascii="Times New Roman" w:hAnsi="Times New Roman" w:cs="Times New Roman"/>
          <w:color w:val="404040" w:themeColor="text1" w:themeTint="BF"/>
        </w:rPr>
      </w:pPr>
      <w:r w:rsidRPr="00760C9E">
        <w:rPr>
          <w:rFonts w:ascii="Times New Roman" w:hAnsi="Times New Roman" w:cs="Times New Roman"/>
          <w:b w:val="0"/>
          <w:bCs w:val="0"/>
          <w:color w:val="404040" w:themeColor="text1" w:themeTint="BF"/>
        </w:rPr>
        <w:t>Case Management System</w:t>
      </w:r>
    </w:p>
    <w:p w14:paraId="4036E49B" w14:textId="6A0BE6EE" w:rsidR="00A6703E" w:rsidRPr="00DB7D5F" w:rsidRDefault="00A6703E" w:rsidP="00A6703E">
      <w:pPr>
        <w:pStyle w:val="Heading1"/>
        <w:ind w:left="360"/>
        <w:rPr>
          <w:rFonts w:ascii="Times New Roman" w:hAnsi="Times New Roman" w:cs="Times New Roman"/>
          <w:color w:val="404040" w:themeColor="text1" w:themeTint="BF"/>
        </w:rPr>
      </w:pPr>
    </w:p>
    <w:p w14:paraId="3CAAD1A1" w14:textId="77777777" w:rsidR="00263B62" w:rsidRDefault="00263B62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  <w:sectPr w:rsidR="00263B62" w:rsidSect="00263B62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05879655" w14:textId="77777777" w:rsidR="00263B62" w:rsidRDefault="00263B62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6E85BCA" w14:textId="7671C460" w:rsidR="0026565A" w:rsidRDefault="00A6703E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  <w:r>
        <w:rPr>
          <w:rFonts w:ascii="Times New Roman" w:hAnsi="Times New Roman" w:cs="Times New Roman"/>
          <w:noProof/>
          <w:color w:val="404040" w:themeColor="text1" w:themeTint="BF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A98539" wp14:editId="1D6E6DCD">
                <wp:simplePos x="0" y="0"/>
                <wp:positionH relativeFrom="column">
                  <wp:posOffset>-15240</wp:posOffset>
                </wp:positionH>
                <wp:positionV relativeFrom="paragraph">
                  <wp:posOffset>139065</wp:posOffset>
                </wp:positionV>
                <wp:extent cx="6012180" cy="53340"/>
                <wp:effectExtent l="0" t="0" r="26670" b="22860"/>
                <wp:wrapNone/>
                <wp:docPr id="2046089613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2180" cy="533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96A036" id="Straight Connector 5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0.95pt" to="472.2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" strokecolor="#272727 [2749]"/>
            </w:pict>
          </mc:Fallback>
        </mc:AlternateContent>
      </w:r>
      <w:r w:rsidR="0026565A">
        <w:rPr>
          <w:rFonts w:ascii="Times New Roman" w:hAnsi="Times New Roman" w:cs="Times New Roman"/>
          <w:color w:val="404040" w:themeColor="text1" w:themeTint="BF"/>
          <w:sz w:val="22"/>
          <w:szCs w:val="22"/>
        </w:rPr>
        <w:t>LANGUAGES</w:t>
      </w:r>
    </w:p>
    <w:p w14:paraId="58EB3DD0" w14:textId="77777777" w:rsidR="00A6703E" w:rsidRPr="00780159" w:rsidRDefault="00A6703E" w:rsidP="00A6703E">
      <w:pPr>
        <w:pStyle w:val="Heading1"/>
        <w:ind w:left="0"/>
        <w:rPr>
          <w:rFonts w:ascii="Times New Roman" w:hAnsi="Times New Roman" w:cs="Times New Roman"/>
          <w:color w:val="404040" w:themeColor="text1" w:themeTint="BF"/>
          <w:sz w:val="22"/>
          <w:szCs w:val="22"/>
        </w:rPr>
      </w:pPr>
    </w:p>
    <w:p w14:paraId="5335B51F" w14:textId="77777777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  <w:sectPr w:rsidR="0026565A" w:rsidSect="005D01BD">
          <w:type w:val="continuous"/>
          <w:pgSz w:w="12240" w:h="15840"/>
          <w:pgMar w:top="1440" w:right="1440" w:bottom="1440" w:left="1440" w:header="720" w:footer="720" w:gutter="0"/>
          <w:cols w:space="720"/>
          <w:docGrid w:linePitch="299"/>
        </w:sectPr>
      </w:pPr>
    </w:p>
    <w:p w14:paraId="6FC712B1" w14:textId="7A5D7B2D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English </w:t>
      </w:r>
      <w:r w:rsidR="00A6703E">
        <w:rPr>
          <w:rFonts w:ascii="Times New Roman" w:hAnsi="Times New Roman" w:cs="Times New Roman"/>
          <w:sz w:val="24"/>
          <w:szCs w:val="24"/>
        </w:rPr>
        <w:t>(excellent)</w:t>
      </w: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</w:p>
    <w:p w14:paraId="652A820A" w14:textId="54558F24" w:rsidR="0026565A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Pidgin</w:t>
      </w:r>
      <w:r w:rsidR="00812E7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812E79">
        <w:rPr>
          <w:rFonts w:ascii="Times New Roman" w:hAnsi="Times New Roman" w:cs="Times New Roman"/>
          <w:sz w:val="24"/>
          <w:szCs w:val="24"/>
        </w:rPr>
        <w:t>very good)</w:t>
      </w:r>
      <w:r w:rsidR="00EF5F0E" w:rsidRPr="007801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</w:t>
      </w:r>
    </w:p>
    <w:p w14:paraId="6CC4DDDA" w14:textId="44810D92" w:rsidR="00232EBC" w:rsidRDefault="0026565A" w:rsidP="0026565A">
      <w:pPr>
        <w:pStyle w:val="BodyText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French </w:t>
      </w:r>
      <w:r w:rsidR="00A6703E">
        <w:rPr>
          <w:rFonts w:ascii="Times New Roman" w:hAnsi="Times New Roman" w:cs="Times New Roman"/>
          <w:sz w:val="24"/>
          <w:szCs w:val="24"/>
        </w:rPr>
        <w:t>(good)</w:t>
      </w:r>
    </w:p>
    <w:p w14:paraId="613D50E8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E7253A8" w14:textId="77777777" w:rsidR="0026565A" w:rsidRDefault="0026565A" w:rsidP="00232EBC">
      <w:pPr>
        <w:pStyle w:val="BodyText"/>
        <w:rPr>
          <w:rFonts w:ascii="Times New Roman" w:hAnsi="Times New Roman" w:cs="Times New Roman"/>
          <w:sz w:val="24"/>
          <w:szCs w:val="24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5B393F18" w14:textId="77777777" w:rsidR="00232EBC" w:rsidRDefault="00232EBC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32510A7" w14:textId="23272408" w:rsidR="0026565A" w:rsidRDefault="0026565A" w:rsidP="00232EBC">
      <w:pPr>
        <w:pStyle w:val="BodyText"/>
        <w:rPr>
          <w:rFonts w:ascii="Times New Roman" w:hAnsi="Times New Roman" w:cs="Times New Roman"/>
          <w:sz w:val="24"/>
          <w:szCs w:val="24"/>
        </w:rPr>
        <w:sectPr w:rsidR="0026565A" w:rsidSect="0026565A">
          <w:type w:val="continuous"/>
          <w:pgSz w:w="12240" w:h="15840"/>
          <w:pgMar w:top="1440" w:right="1440" w:bottom="1440" w:left="1440" w:header="720" w:footer="720" w:gutter="0"/>
          <w:cols w:num="3" w:space="720"/>
          <w:docGrid w:linePitch="299"/>
        </w:sectPr>
      </w:pPr>
    </w:p>
    <w:p w14:paraId="2EC2EACF" w14:textId="0855B624" w:rsidR="00AF50F2" w:rsidRPr="00780159" w:rsidRDefault="00B61A91" w:rsidP="00232EBC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780159">
        <w:rPr>
          <w:rFonts w:ascii="Times New Roman" w:hAnsi="Times New Roman" w:cs="Times New Roman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FE81649" wp14:editId="0C6D48B5">
                <wp:simplePos x="0" y="0"/>
                <wp:positionH relativeFrom="page">
                  <wp:posOffset>5686425</wp:posOffset>
                </wp:positionH>
                <wp:positionV relativeFrom="paragraph">
                  <wp:posOffset>348615</wp:posOffset>
                </wp:positionV>
                <wp:extent cx="1979930" cy="225425"/>
                <wp:effectExtent l="0" t="0" r="0" b="3175"/>
                <wp:wrapNone/>
                <wp:docPr id="1735106705" name="Zone de text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993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4607E" w14:textId="77777777" w:rsidR="00B61A91" w:rsidRPr="007A2C60" w:rsidRDefault="00B61A91" w:rsidP="00B61A91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A2C60">
                              <w:rPr>
                                <w:rFonts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My-resume-templates.com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E81649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left:0;text-align:left;margin-left:447.75pt;margin-top:27.45pt;width:155.9pt;height:17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" filled="f" stroked="f">
                <v:textbox>
                  <w:txbxContent>
                    <w:p w14:paraId="1084607E" w14:textId="77777777" w:rsidR="00B61A91" w:rsidRPr="007A2C60" w:rsidRDefault="00B61A91" w:rsidP="00B61A91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7A2C60">
                        <w:rPr>
                          <w:rFonts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My-resume-templates.com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sectPr w:rsidR="00AF50F2" w:rsidRPr="00780159" w:rsidSect="005D01BD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96A"/>
    <w:multiLevelType w:val="multilevel"/>
    <w:tmpl w:val="C29A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E8B"/>
    <w:multiLevelType w:val="hybridMultilevel"/>
    <w:tmpl w:val="CE4E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681B12"/>
    <w:multiLevelType w:val="multilevel"/>
    <w:tmpl w:val="69D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851F4"/>
    <w:multiLevelType w:val="hybridMultilevel"/>
    <w:tmpl w:val="AB740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13760A"/>
    <w:multiLevelType w:val="hybridMultilevel"/>
    <w:tmpl w:val="76EE0F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A1345C"/>
    <w:multiLevelType w:val="hybridMultilevel"/>
    <w:tmpl w:val="DE4E0876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6" w15:restartNumberingAfterBreak="0">
    <w:nsid w:val="1F05282C"/>
    <w:multiLevelType w:val="hybridMultilevel"/>
    <w:tmpl w:val="5BC88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54C4"/>
    <w:multiLevelType w:val="hybridMultilevel"/>
    <w:tmpl w:val="D1647D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FC7DD5"/>
    <w:multiLevelType w:val="hybridMultilevel"/>
    <w:tmpl w:val="6D361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E04F5F"/>
    <w:multiLevelType w:val="hybridMultilevel"/>
    <w:tmpl w:val="6B74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3795A"/>
    <w:multiLevelType w:val="hybridMultilevel"/>
    <w:tmpl w:val="B60A4FA2"/>
    <w:lvl w:ilvl="0" w:tplc="8174E1F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2" w15:restartNumberingAfterBreak="0">
    <w:nsid w:val="2BE81A81"/>
    <w:multiLevelType w:val="multilevel"/>
    <w:tmpl w:val="0412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6436D"/>
    <w:multiLevelType w:val="hybridMultilevel"/>
    <w:tmpl w:val="E3EC5D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20193"/>
    <w:multiLevelType w:val="hybridMultilevel"/>
    <w:tmpl w:val="2D268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180D1F"/>
    <w:multiLevelType w:val="hybridMultilevel"/>
    <w:tmpl w:val="0B64664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D65F18"/>
    <w:multiLevelType w:val="hybridMultilevel"/>
    <w:tmpl w:val="CAC47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18" w15:restartNumberingAfterBreak="0">
    <w:nsid w:val="435018DE"/>
    <w:multiLevelType w:val="multilevel"/>
    <w:tmpl w:val="8296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144C6F"/>
    <w:multiLevelType w:val="hybridMultilevel"/>
    <w:tmpl w:val="296EB9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87D2AAB"/>
    <w:multiLevelType w:val="hybridMultilevel"/>
    <w:tmpl w:val="44920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44CB6"/>
    <w:multiLevelType w:val="hybridMultilevel"/>
    <w:tmpl w:val="385EE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B108D1"/>
    <w:multiLevelType w:val="hybridMultilevel"/>
    <w:tmpl w:val="E828EF58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23" w15:restartNumberingAfterBreak="0">
    <w:nsid w:val="4FCB75F8"/>
    <w:multiLevelType w:val="hybridMultilevel"/>
    <w:tmpl w:val="CCEE4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27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56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58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60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62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65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67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769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8716" w:hanging="270"/>
      </w:pPr>
      <w:rPr>
        <w:rFonts w:hint="default"/>
      </w:rPr>
    </w:lvl>
  </w:abstractNum>
  <w:abstractNum w:abstractNumId="25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52C395E"/>
    <w:multiLevelType w:val="multilevel"/>
    <w:tmpl w:val="20CA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8" w15:restartNumberingAfterBreak="0">
    <w:nsid w:val="5AE55CC5"/>
    <w:multiLevelType w:val="hybridMultilevel"/>
    <w:tmpl w:val="9AB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4C36A8"/>
    <w:multiLevelType w:val="hybridMultilevel"/>
    <w:tmpl w:val="30DE320C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9978F2"/>
    <w:multiLevelType w:val="hybridMultilevel"/>
    <w:tmpl w:val="67F4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E721AE"/>
    <w:multiLevelType w:val="hybridMultilevel"/>
    <w:tmpl w:val="8878DD28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2" w15:restartNumberingAfterBreak="0">
    <w:nsid w:val="6C8744AE"/>
    <w:multiLevelType w:val="hybridMultilevel"/>
    <w:tmpl w:val="EDDCB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926229"/>
    <w:multiLevelType w:val="hybridMultilevel"/>
    <w:tmpl w:val="14F2D7B6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4" w15:restartNumberingAfterBreak="0">
    <w:nsid w:val="6CF70049"/>
    <w:multiLevelType w:val="hybridMultilevel"/>
    <w:tmpl w:val="C0565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1755F"/>
    <w:multiLevelType w:val="hybridMultilevel"/>
    <w:tmpl w:val="26C6D894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6" w15:restartNumberingAfterBreak="0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7" w15:restartNumberingAfterBreak="0">
    <w:nsid w:val="6F747615"/>
    <w:multiLevelType w:val="hybridMultilevel"/>
    <w:tmpl w:val="B6DA4090"/>
    <w:lvl w:ilvl="0" w:tplc="04090001">
      <w:start w:val="1"/>
      <w:numFmt w:val="bullet"/>
      <w:lvlText w:val=""/>
      <w:lvlJc w:val="left"/>
      <w:pPr>
        <w:ind w:left="12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</w:abstractNum>
  <w:abstractNum w:abstractNumId="38" w15:restartNumberingAfterBreak="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58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60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63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65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68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70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772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8752" w:hanging="284"/>
      </w:pPr>
      <w:rPr>
        <w:rFonts w:hint="default"/>
      </w:rPr>
    </w:lvl>
  </w:abstractNum>
  <w:abstractNum w:abstractNumId="39" w15:restartNumberingAfterBreak="0">
    <w:nsid w:val="72993A4F"/>
    <w:multiLevelType w:val="hybridMultilevel"/>
    <w:tmpl w:val="30AEE182"/>
    <w:lvl w:ilvl="0" w:tplc="06E01786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632B30"/>
    <w:multiLevelType w:val="hybridMultilevel"/>
    <w:tmpl w:val="0DB891CA"/>
    <w:lvl w:ilvl="0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30" w:hanging="360"/>
      </w:pPr>
      <w:rPr>
        <w:rFonts w:ascii="Wingdings" w:hAnsi="Wingdings" w:hint="default"/>
      </w:rPr>
    </w:lvl>
  </w:abstractNum>
  <w:num w:numId="1" w16cid:durableId="962732950">
    <w:abstractNumId w:val="17"/>
  </w:num>
  <w:num w:numId="2" w16cid:durableId="1254439709">
    <w:abstractNumId w:val="27"/>
  </w:num>
  <w:num w:numId="3" w16cid:durableId="1990551558">
    <w:abstractNumId w:val="11"/>
  </w:num>
  <w:num w:numId="4" w16cid:durableId="1396929175">
    <w:abstractNumId w:val="38"/>
  </w:num>
  <w:num w:numId="5" w16cid:durableId="1606840211">
    <w:abstractNumId w:val="24"/>
  </w:num>
  <w:num w:numId="6" w16cid:durableId="414401562">
    <w:abstractNumId w:val="36"/>
  </w:num>
  <w:num w:numId="7" w16cid:durableId="112138645">
    <w:abstractNumId w:val="13"/>
  </w:num>
  <w:num w:numId="8" w16cid:durableId="516891805">
    <w:abstractNumId w:val="34"/>
  </w:num>
  <w:num w:numId="9" w16cid:durableId="987784488">
    <w:abstractNumId w:val="32"/>
  </w:num>
  <w:num w:numId="10" w16cid:durableId="1593010460">
    <w:abstractNumId w:val="30"/>
  </w:num>
  <w:num w:numId="11" w16cid:durableId="977758233">
    <w:abstractNumId w:val="7"/>
  </w:num>
  <w:num w:numId="12" w16cid:durableId="254553861">
    <w:abstractNumId w:val="10"/>
  </w:num>
  <w:num w:numId="13" w16cid:durableId="1115100794">
    <w:abstractNumId w:val="4"/>
  </w:num>
  <w:num w:numId="14" w16cid:durableId="64302381">
    <w:abstractNumId w:val="29"/>
  </w:num>
  <w:num w:numId="15" w16cid:durableId="1272200936">
    <w:abstractNumId w:val="15"/>
  </w:num>
  <w:num w:numId="16" w16cid:durableId="1928534590">
    <w:abstractNumId w:val="39"/>
  </w:num>
  <w:num w:numId="17" w16cid:durableId="193538867">
    <w:abstractNumId w:val="25"/>
  </w:num>
  <w:num w:numId="18" w16cid:durableId="2029326314">
    <w:abstractNumId w:val="20"/>
  </w:num>
  <w:num w:numId="19" w16cid:durableId="774598996">
    <w:abstractNumId w:val="40"/>
  </w:num>
  <w:num w:numId="20" w16cid:durableId="814101427">
    <w:abstractNumId w:val="5"/>
  </w:num>
  <w:num w:numId="21" w16cid:durableId="1872113526">
    <w:abstractNumId w:val="35"/>
  </w:num>
  <w:num w:numId="22" w16cid:durableId="2016222315">
    <w:abstractNumId w:val="31"/>
  </w:num>
  <w:num w:numId="23" w16cid:durableId="2053454470">
    <w:abstractNumId w:val="28"/>
  </w:num>
  <w:num w:numId="24" w16cid:durableId="1621260292">
    <w:abstractNumId w:val="1"/>
  </w:num>
  <w:num w:numId="25" w16cid:durableId="464783910">
    <w:abstractNumId w:val="3"/>
  </w:num>
  <w:num w:numId="26" w16cid:durableId="1991278534">
    <w:abstractNumId w:val="14"/>
  </w:num>
  <w:num w:numId="27" w16cid:durableId="1479103801">
    <w:abstractNumId w:val="8"/>
  </w:num>
  <w:num w:numId="28" w16cid:durableId="1412196503">
    <w:abstractNumId w:val="21"/>
  </w:num>
  <w:num w:numId="29" w16cid:durableId="1496072437">
    <w:abstractNumId w:val="19"/>
  </w:num>
  <w:num w:numId="30" w16cid:durableId="1555848979">
    <w:abstractNumId w:val="6"/>
  </w:num>
  <w:num w:numId="31" w16cid:durableId="7104306">
    <w:abstractNumId w:val="16"/>
  </w:num>
  <w:num w:numId="32" w16cid:durableId="1973632605">
    <w:abstractNumId w:val="9"/>
  </w:num>
  <w:num w:numId="33" w16cid:durableId="71322850">
    <w:abstractNumId w:val="23"/>
  </w:num>
  <w:num w:numId="34" w16cid:durableId="417872801">
    <w:abstractNumId w:val="22"/>
  </w:num>
  <w:num w:numId="35" w16cid:durableId="233469331">
    <w:abstractNumId w:val="0"/>
  </w:num>
  <w:num w:numId="36" w16cid:durableId="1590233243">
    <w:abstractNumId w:val="12"/>
  </w:num>
  <w:num w:numId="37" w16cid:durableId="1704747735">
    <w:abstractNumId w:val="18"/>
  </w:num>
  <w:num w:numId="38" w16cid:durableId="1003236990">
    <w:abstractNumId w:val="26"/>
  </w:num>
  <w:num w:numId="39" w16cid:durableId="1876307378">
    <w:abstractNumId w:val="2"/>
  </w:num>
  <w:num w:numId="40" w16cid:durableId="1680429053">
    <w:abstractNumId w:val="33"/>
  </w:num>
  <w:num w:numId="41" w16cid:durableId="212981030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0F2"/>
    <w:rsid w:val="00045449"/>
    <w:rsid w:val="000B2D28"/>
    <w:rsid w:val="000B4743"/>
    <w:rsid w:val="000E1A65"/>
    <w:rsid w:val="00104BA3"/>
    <w:rsid w:val="00120AFA"/>
    <w:rsid w:val="0012392F"/>
    <w:rsid w:val="00175394"/>
    <w:rsid w:val="0017542B"/>
    <w:rsid w:val="00187C37"/>
    <w:rsid w:val="00202597"/>
    <w:rsid w:val="00207303"/>
    <w:rsid w:val="00232EBC"/>
    <w:rsid w:val="00263B62"/>
    <w:rsid w:val="0026565A"/>
    <w:rsid w:val="002951DB"/>
    <w:rsid w:val="003331D7"/>
    <w:rsid w:val="00350064"/>
    <w:rsid w:val="003773E3"/>
    <w:rsid w:val="00377604"/>
    <w:rsid w:val="00393F65"/>
    <w:rsid w:val="00447D3D"/>
    <w:rsid w:val="00456CD7"/>
    <w:rsid w:val="004A76D0"/>
    <w:rsid w:val="0053715D"/>
    <w:rsid w:val="005A7833"/>
    <w:rsid w:val="005D01BD"/>
    <w:rsid w:val="005D685B"/>
    <w:rsid w:val="005F5CAC"/>
    <w:rsid w:val="00620754"/>
    <w:rsid w:val="006537AE"/>
    <w:rsid w:val="00655073"/>
    <w:rsid w:val="006C0A2C"/>
    <w:rsid w:val="007002E8"/>
    <w:rsid w:val="007066B9"/>
    <w:rsid w:val="00712C46"/>
    <w:rsid w:val="00760C9E"/>
    <w:rsid w:val="00780159"/>
    <w:rsid w:val="007B23B5"/>
    <w:rsid w:val="007C62F6"/>
    <w:rsid w:val="00800960"/>
    <w:rsid w:val="008043D6"/>
    <w:rsid w:val="00812E79"/>
    <w:rsid w:val="008211DB"/>
    <w:rsid w:val="008458CD"/>
    <w:rsid w:val="00894E96"/>
    <w:rsid w:val="008F69D5"/>
    <w:rsid w:val="009218F5"/>
    <w:rsid w:val="00922EBB"/>
    <w:rsid w:val="009A47D0"/>
    <w:rsid w:val="009C167F"/>
    <w:rsid w:val="009C4282"/>
    <w:rsid w:val="009E5F27"/>
    <w:rsid w:val="00A6703E"/>
    <w:rsid w:val="00AB47D3"/>
    <w:rsid w:val="00AC2210"/>
    <w:rsid w:val="00AC50C1"/>
    <w:rsid w:val="00AF50F2"/>
    <w:rsid w:val="00B104C0"/>
    <w:rsid w:val="00B2667A"/>
    <w:rsid w:val="00B61A91"/>
    <w:rsid w:val="00BC3C5C"/>
    <w:rsid w:val="00BF556F"/>
    <w:rsid w:val="00C04504"/>
    <w:rsid w:val="00C9469B"/>
    <w:rsid w:val="00CB309B"/>
    <w:rsid w:val="00CB6F0D"/>
    <w:rsid w:val="00CF452B"/>
    <w:rsid w:val="00CF656C"/>
    <w:rsid w:val="00D41643"/>
    <w:rsid w:val="00D51885"/>
    <w:rsid w:val="00D53BF6"/>
    <w:rsid w:val="00D5424C"/>
    <w:rsid w:val="00D617AE"/>
    <w:rsid w:val="00D61F84"/>
    <w:rsid w:val="00D7463E"/>
    <w:rsid w:val="00DA4A93"/>
    <w:rsid w:val="00DB0628"/>
    <w:rsid w:val="00DB7D5F"/>
    <w:rsid w:val="00E84F33"/>
    <w:rsid w:val="00EA376A"/>
    <w:rsid w:val="00EA3ECD"/>
    <w:rsid w:val="00EC190E"/>
    <w:rsid w:val="00EE0394"/>
    <w:rsid w:val="00EF5F0E"/>
    <w:rsid w:val="00F74646"/>
    <w:rsid w:val="00F96984"/>
    <w:rsid w:val="00FB265B"/>
    <w:rsid w:val="00FB66A9"/>
    <w:rsid w:val="00FC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6E62"/>
  <w15:docId w15:val="{7259E8E2-6C73-AF4E-8159-5DC8F1AC0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565A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0628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2951DB"/>
    <w:pPr>
      <w:widowControl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itleChar">
    <w:name w:val="Title Char"/>
    <w:basedOn w:val="DefaultParagraphFont"/>
    <w:link w:val="Title"/>
    <w:uiPriority w:val="10"/>
    <w:rsid w:val="002951D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ollowedHyperlink">
    <w:name w:val="FollowedHyperlink"/>
    <w:basedOn w:val="DefaultParagraphFont"/>
    <w:uiPriority w:val="99"/>
    <w:semiHidden/>
    <w:unhideWhenUsed/>
    <w:rsid w:val="002951DB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3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CB6F0D"/>
    <w:rPr>
      <w:rFonts w:ascii="Calibri" w:eastAsia="Calibri" w:hAnsi="Calibri" w:cs="Calibr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6565A"/>
    <w:rPr>
      <w:rFonts w:ascii="Calibri" w:eastAsia="Calibri" w:hAnsi="Calibri" w:cs="Calibr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B23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E18303F841E4396D5FD068880D5D3" ma:contentTypeVersion="16" ma:contentTypeDescription="Create a new document." ma:contentTypeScope="" ma:versionID="481bb1a4332af3889a7ecc17e1abcbf3">
  <xsd:schema xmlns:xsd="http://www.w3.org/2001/XMLSchema" xmlns:xs="http://www.w3.org/2001/XMLSchema" xmlns:p="http://schemas.microsoft.com/office/2006/metadata/properties" xmlns:ns1="http://schemas.microsoft.com/sharepoint/v3" xmlns:ns2="a64c34e4-9fca-4d45-92d3-78fdd6d0542b" xmlns:ns3="52da1144-a761-4d48-9b89-d9f53447ebd2" targetNamespace="http://schemas.microsoft.com/office/2006/metadata/properties" ma:root="true" ma:fieldsID="8865ff7fa4f1c40d080b337996aaf0bd" ns1:_="" ns2:_="" ns3:_="">
    <xsd:import namespace="http://schemas.microsoft.com/sharepoint/v3"/>
    <xsd:import namespace="a64c34e4-9fca-4d45-92d3-78fdd6d0542b"/>
    <xsd:import namespace="52da1144-a761-4d48-9b89-d9f53447ebd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c34e4-9fca-4d45-92d3-78fdd6d0542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a1144-a761-4d48-9b89-d9f53447e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536B8056-A6F8-4EC0-902C-54819F9B46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c34e4-9fca-4d45-92d3-78fdd6d0542b"/>
    <ds:schemaRef ds:uri="52da1144-a761-4d48-9b89-d9f53447e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E8B984F-FFA9-4980-B3D9-257B0B40EA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BDEE00-7A85-4E61-B7E5-34AB3BBCBAF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704</Words>
  <Characters>4019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Double Dawg Resume</vt:lpstr>
      <vt:lpstr>Double Dawg Resume</vt:lpstr>
    </vt:vector>
  </TitlesOfParts>
  <Manager/>
  <Company>Microsoft</Company>
  <LinksUpToDate>false</LinksUpToDate>
  <CharactersWithSpaces>4714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subject/>
  <dc:creator>My-resume-templates.com ©Copyright AZURIUS SL;AZURIUS SL ©Copyright;©Azurius</dc:creator>
  <cp:keywords/>
  <dc:description/>
  <cp:lastModifiedBy>Nformi Modestine Girbong</cp:lastModifiedBy>
  <cp:revision>2</cp:revision>
  <dcterms:created xsi:type="dcterms:W3CDTF">2025-11-28T09:56:00Z</dcterms:created>
  <dcterms:modified xsi:type="dcterms:W3CDTF">2025-11-28T09:56:00Z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  <property fmtid="{D5CDD505-2E9C-101B-9397-08002B2CF9AE}" pid="5" name="ContentTypeId">
    <vt:lpwstr>0x0101003C7E18303F841E4396D5FD068880D5D3</vt:lpwstr>
  </property>
</Properties>
</file>