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106.https://stackoverflow.com/questions/72860914/should-each-nft-have-a-separate-smart-contract</w:t>
      </w:r>
    </w:p>
    <w:p>
      <w:r>
        <w:rPr>
          <w:b/>
        </w:rPr>
        <w:t>T:</w:t>
      </w:r>
      <w:r>
        <w:t>Should each NFT have a separate smart contract</w:t>
      </w:r>
    </w:p>
    <w:p>
      <w:r>
        <w:rPr>
          <w:b/>
        </w:rPr>
        <w:t>Q:</w:t>
      </w:r>
      <w:r>
        <w:t>I want to create an NFT with 6 different variations. Besides the similar artwork, they're gonna share some custom capabilities.</w:t>
        <w:br/>
        <w:br/>
        <w:t>My question is, what is the more efficient approach, and are there any drawbacks to using the same Smart Contract?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 common practice is to group tokens of similar meaning in a collection.</w:t>
        <w:br/>
        <w:br/>
        <w:t>Widely used standards are:</w:t>
        <w:br/>
        <w:br/>
        <w:t xml:space="preserve">   ● ERC721 for collection of unique items - for example drawings</w:t>
        <w:br/>
        <w:br/>
        <w:t xml:space="preserve">   ● ERC1155 for collection of items that can have multiple copies - such as hockey player cards</w:t>
        <w:br/>
        <w:br/>
        <w:t>Based on the description in your question, you might want to mint 6 tokens (one for each variation) in the ERC721 collection.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