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338.https://stackoverflow.com/questions/71550423/does-each-item-in-erc-1155-type-is-unique</w:t>
      </w:r>
    </w:p>
    <w:p>
      <w:r>
        <w:rPr>
          <w:b/>
        </w:rPr>
        <w:t>T:</w:t>
      </w:r>
      <w:r>
        <w:t>does each item in ERC-1155 type is unique?</w:t>
      </w:r>
    </w:p>
    <w:p>
      <w:r>
        <w:rPr>
          <w:b/>
        </w:rPr>
        <w:t>Q:</w:t>
      </w:r>
      <w:r>
        <w:t>When I create a type of ERC 1155 with multiple tokens, is there a way to identify a specific token, is each token unique?</w:t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If I understood you question right then that would depend on your usage of it.</w:t>
        <w:br/>
        <w:br/>
        <w:t>ERC-1155 is basically a combination of ERC-20 &amp; ERC-721 thereby supporting the development of fungible, semi-fungible, non-fungible tokens ...</w:t>
        <w:br/>
        <w:br/>
        <w:t>So if your looking for uniqueness, non-fungible tokens would basically be that. (hence the term "non-fungible")</w:t>
        <w:br/>
        <w:br/>
      </w:r>
    </w:p>
    <w:p>
      <w:r>
        <w:rPr>
          <w:b/>
        </w:rPr>
        <w:t>A2:</w:t>
      </w:r>
      <w:r>
        <w:t>I believe he is talking about only ERC20 tokens , if so then the token name and symbol is basically the unique identifier.</w:t>
        <w:br/>
        <w:br/>
        <w:t>Reference -</w:t>
        <w:br/>
        <w:br/>
        <w:t xml:space="preserve">   ● https://eips.ethereum.org/EIPS/eip-1155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