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397.https://stackoverflow.com/questions/71254617/set-token-uri-function</w:t>
      </w:r>
    </w:p>
    <w:p>
      <w:r>
        <w:rPr>
          <w:b/>
        </w:rPr>
        <w:t>T:</w:t>
      </w:r>
      <w:r>
        <w:t>set token URI function</w:t>
      </w:r>
    </w:p>
    <w:p>
      <w:r>
        <w:rPr>
          <w:b/>
        </w:rPr>
        <w:t>Q:</w:t>
      </w:r>
      <w:r>
        <w:t>I understood that setTokenURI function isn't in use anymore. How can I change the token URI of the NFT token I want to create?for now my function createCollectible inside the smart contract looks like this:</w:t>
        <w:br/>
        <w:br/>
        <w:t>function createCollectible(string memory tokenURI) public returns (uint256){ uint256 newItemId = tokenId; _safeMint(msg.sender, newItemId); _setTokenURI(newItemId, tokenURI); tokenId = tokenId + 1; return newItemId;}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_setTokenURI is still used but it is moved to the ERC721URIStorage. Here is the openzeppelin link</w:t>
        <w:br/>
        <w:br/>
        <w:t xml:space="preserve">WARN: THIS PARAGRAPH CONTAINS TAG: [CODE] </w:t>
        <w:br/>
        <w:br/>
        <w:t>When you create your contract, you should inherit:</w:t>
        <w:br/>
        <w:br/>
        <w:t>contract NFT is ERC721URIStorage { }</w:t>
        <w:br/>
        <w:br/>
        <w:t xml:space="preserve">WARN: THIS PARAGRAPH CONTAINS TAG: [CODE] </w:t>
        <w:br/>
        <w:br/>
        <w:t>Since calling it an expensive operation, team wants you to use tokenUri function in ERC721:</w:t>
        <w:br/>
        <w:br/>
        <w:t xml:space="preserve">WARN: THIS PARAGRAPH CONTAINS TAG: [CODE] </w:t>
        <w:br/>
        <w:br/>
        <w:t>function tokenURI(uint256 tokenId) public view virtual override returns (string memory) { require(_exists(tokenId), "ERC721Metadata: URI query for nonexistent token"); string memory baseURI = _baseURI(); return bytes(baseURI).length &gt; 0 ? string(abi.encodePacked(baseURI, tokenId.toString())) : ""; }</w:t>
        <w:br/>
        <w:br/>
        <w:t xml:space="preserve">WARN: THIS PARAGRAPH CONTAINS TAG: [CODE] </w:t>
        <w:br/>
        <w:br/>
        <w:t>this is _baseUri() which is inherited from ERC721. It is virtual so that you can override it inside ERC721URIStorage and change it from "" to anything you want.</w:t>
        <w:br/>
        <w:br/>
        <w:t xml:space="preserve">WARN: THIS PARAGRAPH CONTAINS TAG: [CODE] </w:t>
        <w:br/>
        <w:br/>
        <w:t>function _baseURI() internal view virtual returns (string memory) { return ""; }</w:t>
        <w:br/>
        <w:br/>
        <w:t xml:space="preserve">WARN: THIS PARAGRAPH CONTAINS TAG: [CODE] </w:t>
        <w:br/>
        <w:br/>
        <w:t>this time you need to inherit from ERC721</w:t>
        <w:br/>
        <w:br/>
        <w:t xml:space="preserve">WARN: THIS PARAGRAPH CONTAINS TAG: [CODE] </w:t>
        <w:br/>
        <w:br/>
        <w:t xml:space="preserve"> contract NFT is ERC721{ function _setTokenURI(uint256 tokenId, string memory _tokenURI) internal virtual { require(_exists(tokenId), "..."); _tokenURIs[tokenId] = _tokenURI; } }</w:t>
        <w:br/>
        <w:br/>
        <w:t xml:space="preserve">WARN: THIS PARAGRAPH CONTAINS TAG: [CODE] </w:t>
        <w:br/>
        <w:br/>
        <w:t>They both have different use cases: Discussed Here</w:t>
        <w:br/>
        <w:br/>
      </w:r>
    </w:p>
    <w:p>
      <w:r>
        <w:rPr>
          <w:b/>
        </w:rPr>
        <w:t>C1:</w:t>
      </w:r>
      <w:r>
        <w:t>So I need to use in my smart contract tokenURI function from ERC721 or setTokenURI from the ERC721URIstorage?</w:t>
      </w:r>
    </w:p>
    <w:p>
      <w:r>
        <w:rPr>
          <w:b/>
        </w:rPr>
        <w:t>C2:</w:t>
      </w:r>
      <w:r>
        <w:t>either of them. each has its own use case and discussed here: forum.openzeppelin.com/t/…</w:t>
      </w:r>
    </w:p>
    <w:p>
      <w:r>
        <w:rPr>
          <w:b/>
        </w:rPr>
        <w:t>C3:</w:t>
      </w:r>
      <w:r>
        <w:t>Thanks. Another question is why _setTokenURI is more expensive that tokenURI as you mentioned above?</w:t>
      </w:r>
    </w:p>
    <w:p>
      <w:r>
        <w:rPr>
          <w:b/>
        </w:rPr>
        <w:t>C4:</w:t>
      </w:r>
      <w:r>
        <w:t>ERC721URIstorage stores data for tokenURI on-chain @OmerS , this might be one of the reason.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