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419.https://stackoverflow.com/questions/71155155/create-nft-with-self-built-smart-contract-or-opensea</w:t>
      </w:r>
    </w:p>
    <w:p>
      <w:r>
        <w:rPr>
          <w:b/>
        </w:rPr>
        <w:t>T:</w:t>
      </w:r>
      <w:r>
        <w:t>Create NFT with self-built smart contract or OpenSea</w:t>
      </w:r>
    </w:p>
    <w:p>
      <w:r>
        <w:rPr>
          <w:b/>
        </w:rPr>
        <w:t>Q:</w:t>
      </w:r>
      <w:r>
        <w:t>I want to create a NFT collection that has enables me to also launch upgrades in the future. OpenSea seems to be the easier way forward to initially mint the NFT collection however I have some doubts on long-term sustainability. My question would be now:</w:t>
        <w:br/>
        <w:br/>
        <w:t xml:space="preserve">   ● Can I offer upgrades for the sold NFTs at a later stage when I minted via OpenSea?</w:t>
        <w:br/>
        <w:br/>
        <w:t xml:space="preserve">   ● Can I link the NFTs at a later stage with other applications (for example a metaverse game)?</w:t>
        <w:br/>
        <w:br/>
        <w:t>Maybe somebody has experience and could provide some insights here. Many thanks.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