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458.https://stackoverflow.com/questions/70897461/exclusive-nft-per-smart-contract-in-solidity</w:t>
      </w:r>
    </w:p>
    <w:p>
      <w:r>
        <w:rPr>
          <w:b/>
        </w:rPr>
        <w:t>T:</w:t>
      </w:r>
      <w:r>
        <w:t>Exclusive NFT per smart contract in SOLIDITY</w:t>
      </w:r>
    </w:p>
    <w:p>
      <w:r>
        <w:rPr>
          <w:b/>
        </w:rPr>
        <w:t>Q:</w:t>
      </w:r>
      <w:r>
        <w:t>I want to mint only one exclusive NFT per smart contract. All tutorials and books shows how to make collectables through inheritance of ERC721. So the simple code is:</w:t>
        <w:br/>
        <w:br/>
        <w:t>pragma solidity ^0.8.0;import "@openzeppelin/contracts/token/ERC721/extensions/ERC721URIStorage.sol";import "@openzeppelin/contracts/utils/Counters.sol";import "hardhat/console.sol"; contract SimpleCollectible is ERC721 { uint256 public tokenCounter; constructor () public ERC721 ("Dogie", "DOG"){ tokenCounter = 0; } function createCollectible(string memory tokenURI) public returns (uint256) { uint256 newItemId = tokenCounter; _safeMint(msg.sender, newItemId); _setTokenURI(newItemId, tokenURI); tokenCounter = tokenCounter + 1; return newItemId; } }</w:t>
        <w:br/>
        <w:br/>
        <w:t xml:space="preserve">WARN: THIS PARAGRAPH CONTAINS TAG: [CODE] </w:t>
        <w:br/>
        <w:br/>
        <w:t>How restrict minting to 1 piece of art?</w:t>
        <w:br/>
        <w:br/>
      </w:r>
    </w:p>
    <w:p>
      <w:r>
        <w:rPr>
          <w:b/>
        </w:rPr>
        <w:t>C1:</w:t>
      </w:r>
      <w:r>
        <w:t>You can create a storage variable as a boolean, and once someone mints it, set it to  true, then you can check if said variable is true for the next minting attempts with a require.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Add a condition to tokenCounter. You could use the following:</w:t>
        <w:br/>
        <w:br/>
        <w:t>function createCollectible(string memory tokenURI) public returns(uint256) { require(tokenCounter == 0, "error msg here"); uint256 newItemId = tokenCounter; _safeMint(msg.sender, newItemId); _setTokenURI(newItemId, tokenURI); tokenCounter = tokenCounter + 1; return newItemId; }</w:t>
        <w:br/>
        <w:br/>
        <w:t xml:space="preserve">WARN: THIS PARAGRAPH CONTAINS TAG: [CODE] </w:t>
        <w:br/>
        <w:br/>
        <w:t>In fact, there are tons of ways of achieving the same result. Maybe you could use a simple boolean to save a little bit on gas.</w:t>
        <w:br/>
        <w:br/>
        <w:t>I hope you fin this useful :)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