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73.https://stackoverflow.com/questions/73092046/opensea-lazy-minting-with-custom-contract</w:t>
      </w:r>
    </w:p>
    <w:p>
      <w:r>
        <w:rPr>
          <w:b/>
        </w:rPr>
        <w:t>T:</w:t>
      </w:r>
      <w:r>
        <w:t>OpenSea Lazy Minting with Custom Contract</w:t>
      </w:r>
    </w:p>
    <w:p>
      <w:r>
        <w:rPr>
          <w:b/>
        </w:rPr>
        <w:t>Q:</w:t>
      </w:r>
      <w:r>
        <w:t>How can I get OpenSea to lazy mint with a custom contract I built?</w:t>
        <w:br/>
        <w:br/>
        <w:t>In other words, how do I get OpenSea to communicate with my custom contract during the sale of a lazy minted token?</w:t>
        <w:br/>
        <w:br/>
        <w:t>I don’t want the lazy minted token to show up on the OpenSea smart contract. I want it to live on my custom contract after purchase.</w:t>
        <w:br/>
        <w:br/>
      </w:r>
    </w:p>
    <w:p>
      <w:r>
        <w:rPr>
          <w:b/>
        </w:rPr>
        <w:t>C1:</w:t>
      </w:r>
      <w:r>
        <w:t>do you check this out?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