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6A54F1AF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68958A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46FA6C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697BA500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2393B5D4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62BA6EA8" w:rsidR="00DF7020" w:rsidRDefault="00DF7020" w:rsidP="00A87898"/>
    <w:p w14:paraId="39010465" w14:textId="5510F3AA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0812F3FB" w:rsidR="002D2C64" w:rsidRDefault="00DF7020" w:rsidP="00D94A63">
      <w:pPr>
        <w:jc w:val="center"/>
      </w:pPr>
      <w:r>
        <w:t>СОГЛАСОВАНО</w:t>
      </w:r>
    </w:p>
    <w:p w14:paraId="355A7E5E" w14:textId="248CDE51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7C8B4B8" w:rsidR="002D2C64" w:rsidRDefault="00463423" w:rsidP="00A87898">
      <w:r w:rsidRPr="00463423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A235C" wp14:editId="7A3C9B6F">
            <wp:simplePos x="0" y="0"/>
            <wp:positionH relativeFrom="column">
              <wp:posOffset>387350</wp:posOffset>
            </wp:positionH>
            <wp:positionV relativeFrom="paragraph">
              <wp:posOffset>172085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471AD844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</w:t>
      </w:r>
      <w:r w:rsidR="006360D5" w:rsidRPr="00D537A3">
        <w:t>1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2D736A0E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</w:t>
      </w:r>
      <w:r w:rsidR="006360D5" w:rsidRPr="00D537A3">
        <w:t>1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5D00DE94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516E8" w:rsidRPr="00D537A3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E516E8" w:rsidRPr="00D537A3">
        <w:rPr>
          <w:b/>
          <w:color w:val="333333"/>
          <w:shd w:val="clear" w:color="auto" w:fill="FFFFFF"/>
        </w:rPr>
        <w:t>1-01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5319F3DE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676D687E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6B4EA7F3" w14:textId="4662871B" w:rsidR="00B4160F" w:rsidRDefault="00B4160F" w:rsidP="008E507F">
      <w:pPr>
        <w:jc w:val="right"/>
      </w:pPr>
    </w:p>
    <w:p w14:paraId="5CCD1C28" w14:textId="5E0C6749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203CD2DC" w:rsidR="008F1634" w:rsidRDefault="008F1634" w:rsidP="008E507F">
      <w:pPr>
        <w:jc w:val="right"/>
      </w:pPr>
      <w:r>
        <w:t>«____» ______________ 20</w:t>
      </w:r>
      <w:r w:rsidR="00450CF5" w:rsidRPr="002807C8">
        <w:t>2</w:t>
      </w:r>
      <w:r w:rsidR="006360D5" w:rsidRPr="00D537A3">
        <w:t>1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9958C91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</w:t>
      </w:r>
      <w:r w:rsidR="006360D5" w:rsidRPr="00D537A3">
        <w:rPr>
          <w:b/>
        </w:rPr>
        <w:t>1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23FD5E8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E516E8" w:rsidRPr="00D537A3">
        <w:rPr>
          <w:b/>
          <w:color w:val="333333"/>
          <w:shd w:val="clear" w:color="auto" w:fill="FFFFFF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516E8" w:rsidRPr="00D537A3">
        <w:rPr>
          <w:b/>
          <w:color w:val="333333"/>
          <w:shd w:val="clear" w:color="auto" w:fill="FFFFFF"/>
        </w:rPr>
        <w:t>1-01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56BF2EFB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516E8" w:rsidRPr="00D537A3">
        <w:rPr>
          <w:b/>
          <w:color w:val="333333"/>
          <w:shd w:val="clear" w:color="auto" w:fill="FFFFFF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516E8" w:rsidRPr="00D537A3">
        <w:rPr>
          <w:b/>
        </w:rPr>
        <w:t>1-01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2BA2E4E5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</w:t>
      </w:r>
      <w:r w:rsidR="006360D5">
        <w:rPr>
          <w:b/>
          <w:lang w:val="en-US"/>
        </w:rPr>
        <w:t>1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07449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07449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E08793F" w:rsidR="00F47690" w:rsidRDefault="00041510" w:rsidP="00041510">
      <w:pPr>
        <w:pStyle w:val="af1"/>
      </w:pPr>
      <w:r>
        <w:t>Работа должна быть выполнена</w:t>
      </w:r>
      <w:r w:rsidRPr="00163331">
        <w:t xml:space="preserve"> в рамках</w:t>
      </w:r>
      <w:r>
        <w:t xml:space="preserve"> </w:t>
      </w:r>
      <w:r w:rsidRPr="00163331">
        <w:t xml:space="preserve">темы курсовой </w:t>
      </w:r>
      <w:r>
        <w:t>проект</w:t>
      </w:r>
      <w:r w:rsidRPr="00163331">
        <w:t xml:space="preserve"> </w:t>
      </w:r>
      <w:r w:rsidRPr="0015314C">
        <w:t>—</w:t>
      </w:r>
      <w:r>
        <w:t xml:space="preserve"> «</w:t>
      </w:r>
      <w:r w:rsidR="0053473B">
        <w:t>Серверная часть п</w:t>
      </w:r>
      <w:r>
        <w:t>риложени</w:t>
      </w:r>
      <w:r w:rsidR="0053473B">
        <w:t>я</w:t>
      </w:r>
      <w:r>
        <w:t xml:space="preserve"> для генерации музыки».</w:t>
      </w:r>
    </w:p>
    <w:p w14:paraId="508AB61B" w14:textId="30AC203B" w:rsidR="002537A0" w:rsidRDefault="00041510" w:rsidP="00A87898">
      <w:pPr>
        <w:pStyle w:val="af1"/>
      </w:pPr>
      <w:r>
        <w:t>О</w:t>
      </w:r>
      <w:r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7398A299" w:rsidR="003B406D" w:rsidRDefault="00A17018" w:rsidP="00D65824">
      <w:r>
        <w:t>Программа должна эксплуатироваться пользователями (обычными операторами ЭВМ) в личных целях для получения</w:t>
      </w:r>
      <w:r w:rsidR="004C40B0">
        <w:t xml:space="preserve">, </w:t>
      </w:r>
      <w:r>
        <w:t>по загруженной музыке</w:t>
      </w:r>
      <w:r w:rsidR="004C40B0">
        <w:t>,</w:t>
      </w:r>
      <w:r>
        <w:t xml:space="preserve"> </w:t>
      </w:r>
      <w:r w:rsidR="004C40B0">
        <w:t xml:space="preserve">новой музыки, </w:t>
      </w:r>
      <w:r>
        <w:t>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2E04473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трек. На выходе сервер должен вернуть пользователю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6AE4E98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 w:rsidR="002D6D60">
        <w:rPr>
          <w:lang w:val="en-US"/>
        </w:rPr>
        <w:t>wav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5437E741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 w:rsidR="002D6D60">
        <w:rPr>
          <w:lang w:val="en-US"/>
        </w:rPr>
        <w:t>wav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t>- хранилище памяти не менее 2 Гб;</w:t>
      </w:r>
    </w:p>
    <w:p w14:paraId="3248AA96" w14:textId="77777777" w:rsidR="00A5029A" w:rsidRDefault="00A5029A" w:rsidP="00A5029A">
      <w:r>
        <w:lastRenderedPageBreak/>
        <w:t>- доступ к сети интернет;</w:t>
      </w:r>
    </w:p>
    <w:p w14:paraId="28C50F11" w14:textId="42ABBCC0" w:rsidR="00A5029A" w:rsidRDefault="00A5029A" w:rsidP="00A5029A">
      <w:r>
        <w:t xml:space="preserve">- поддерживать формат файлов </w:t>
      </w:r>
      <w:r w:rsidR="002D6D60">
        <w:rPr>
          <w:lang w:val="en-US"/>
        </w:rPr>
        <w:t>wav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1B8EAF73" w:rsidR="00DC669A" w:rsidRDefault="00CC6D0C" w:rsidP="00A87898">
      <w:pPr>
        <w:pStyle w:val="af1"/>
      </w:pPr>
      <w:r w:rsidRPr="00CC6D0C">
        <w:t>Разработка должна закончиться к 1</w:t>
      </w:r>
      <w:r w:rsidR="00D537A3">
        <w:t>6</w:t>
      </w:r>
      <w:r w:rsidRPr="00CC6D0C">
        <w:t xml:space="preserve">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A0681" w14:textId="77777777" w:rsidR="0007449B" w:rsidRDefault="0007449B" w:rsidP="00A87898">
      <w:r>
        <w:separator/>
      </w:r>
    </w:p>
  </w:endnote>
  <w:endnote w:type="continuationSeparator" w:id="0">
    <w:p w14:paraId="291AC728" w14:textId="77777777" w:rsidR="0007449B" w:rsidRDefault="0007449B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65B45" w14:textId="77777777" w:rsidR="0007449B" w:rsidRDefault="0007449B" w:rsidP="00A87898">
      <w:r>
        <w:separator/>
      </w:r>
    </w:p>
  </w:footnote>
  <w:footnote w:type="continuationSeparator" w:id="0">
    <w:p w14:paraId="039C8780" w14:textId="77777777" w:rsidR="0007449B" w:rsidRDefault="0007449B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A491606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>
      <w:rPr>
        <w:color w:val="333333"/>
        <w:shd w:val="clear" w:color="auto" w:fill="FFFFFF"/>
      </w:rPr>
      <w:t>0</w:t>
    </w:r>
    <w:r w:rsidR="00102B85">
      <w:rPr>
        <w:color w:val="333333"/>
        <w:shd w:val="clear" w:color="auto" w:fill="FFFFFF"/>
        <w:lang w:val="en-US"/>
      </w:rPr>
      <w:t>5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102B85">
      <w:rPr>
        <w:color w:val="333333"/>
        <w:shd w:val="clear" w:color="auto" w:fill="FFFFFF"/>
        <w:lang w:val="en-US"/>
      </w:rPr>
      <w:t>1-01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1510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449B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2B85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D6D60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3196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423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40B0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473B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0D5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0A1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E7F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018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160F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390C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37A3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516E8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166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5107-5554-4889-BFA4-F10BA3D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14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300</cp:revision>
  <cp:lastPrinted>2018-11-24T08:03:00Z</cp:lastPrinted>
  <dcterms:created xsi:type="dcterms:W3CDTF">2019-11-04T17:43:00Z</dcterms:created>
  <dcterms:modified xsi:type="dcterms:W3CDTF">2021-04-14T13:54:00Z</dcterms:modified>
</cp:coreProperties>
</file>