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86049" w14:textId="375EB7F9" w:rsidR="00A379DC" w:rsidRPr="00371E27" w:rsidRDefault="002414CC" w:rsidP="001D7962">
      <w:pPr>
        <w:spacing w:line="276" w:lineRule="auto"/>
      </w:pPr>
      <w:r w:rsidRPr="00371E27">
        <w:rPr>
          <w:noProof/>
          <w:lang w:eastAsia="en-IN"/>
        </w:rPr>
        <mc:AlternateContent>
          <mc:Choice Requires="wps">
            <w:drawing>
              <wp:anchor distT="0" distB="0" distL="114300" distR="114300" simplePos="0" relativeHeight="251658242" behindDoc="0" locked="1" layoutInCell="1" allowOverlap="1" wp14:anchorId="08421562" wp14:editId="6305D0FC">
                <wp:simplePos x="0" y="0"/>
                <wp:positionH relativeFrom="column">
                  <wp:posOffset>-444500</wp:posOffset>
                </wp:positionH>
                <wp:positionV relativeFrom="page">
                  <wp:posOffset>660400</wp:posOffset>
                </wp:positionV>
                <wp:extent cx="7235825" cy="2605405"/>
                <wp:effectExtent l="0" t="0" r="0" b="0"/>
                <wp:wrapNone/>
                <wp:docPr id="1818614176" name="Text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7235825" cy="2605405"/>
                        </a:xfrm>
                        <a:prstGeom prst="rect">
                          <a:avLst/>
                        </a:prstGeom>
                        <a:noFill/>
                      </wps:spPr>
                      <wps:txbx>
                        <w:txbxContent>
                          <w:p w14:paraId="5986201E" w14:textId="77777777" w:rsidR="008C30E3" w:rsidRPr="008C30E3" w:rsidRDefault="008C30E3" w:rsidP="002414CC">
                            <w:pPr>
                              <w:pStyle w:val="NormalWeb"/>
                              <w:spacing w:beforeAutospacing="0" w:after="0" w:afterAutospacing="0"/>
                              <w:rPr>
                                <w:rFonts w:ascii="Trebuchet MS" w:eastAsia="Trebuchet MS" w:hAnsi="Trebuchet MS" w:cs="Trebuchet MS"/>
                                <w:b/>
                                <w:bCs/>
                                <w:color w:val="FFFFFF" w:themeColor="background1"/>
                                <w:kern w:val="24"/>
                                <w:sz w:val="64"/>
                                <w:szCs w:val="64"/>
                              </w:rPr>
                            </w:pPr>
                          </w:p>
                          <w:p w14:paraId="357D84ED" w14:textId="77777777" w:rsidR="008C30E3" w:rsidRDefault="008C30E3" w:rsidP="002414CC">
                            <w:pPr>
                              <w:pStyle w:val="NormalWeb"/>
                              <w:spacing w:beforeAutospacing="0" w:after="0" w:afterAutospacing="0"/>
                              <w:rPr>
                                <w:rFonts w:ascii="Trebuchet MS" w:eastAsia="Trebuchet MS" w:hAnsi="Trebuchet MS" w:cs="Trebuchet MS"/>
                                <w:b/>
                                <w:bCs/>
                                <w:color w:val="027F02"/>
                                <w:kern w:val="24"/>
                                <w:sz w:val="64"/>
                                <w:szCs w:val="64"/>
                              </w:rPr>
                            </w:pPr>
                          </w:p>
                          <w:p w14:paraId="6CFA7662" w14:textId="77777777" w:rsidR="00054350" w:rsidRPr="00054350" w:rsidRDefault="00054350" w:rsidP="002414CC">
                            <w:pPr>
                              <w:pStyle w:val="NormalWeb"/>
                              <w:spacing w:beforeAutospacing="0" w:after="0" w:afterAutospacing="0"/>
                              <w:rPr>
                                <w:rFonts w:ascii="Trebuchet MS" w:eastAsia="Trebuchet MS" w:hAnsi="Trebuchet MS" w:cs="Trebuchet MS"/>
                                <w:b/>
                                <w:bCs/>
                                <w:color w:val="027F02"/>
                                <w:kern w:val="24"/>
                                <w:sz w:val="38"/>
                                <w:szCs w:val="38"/>
                              </w:rPr>
                            </w:pPr>
                          </w:p>
                          <w:p w14:paraId="202ACC69" w14:textId="553853FA" w:rsidR="002414CC" w:rsidRDefault="00D70648" w:rsidP="002414CC">
                            <w:pPr>
                              <w:pStyle w:val="NormalWeb"/>
                              <w:spacing w:beforeAutospacing="0" w:after="0" w:afterAutospacing="0"/>
                              <w:rPr>
                                <w:rFonts w:ascii="Trebuchet MS" w:eastAsia="Trebuchet MS" w:hAnsi="Trebuchet MS" w:cs="Trebuchet MS"/>
                                <w:b/>
                                <w:bCs/>
                                <w:color w:val="027F02"/>
                                <w:kern w:val="24"/>
                                <w:sz w:val="64"/>
                                <w:szCs w:val="64"/>
                              </w:rPr>
                            </w:pPr>
                            <w:r w:rsidRPr="00371E27">
                              <w:rPr>
                                <w:rFonts w:ascii="Trebuchet MS" w:eastAsia="Trebuchet MS" w:hAnsi="Trebuchet MS" w:cs="Trebuchet MS"/>
                                <w:b/>
                                <w:bCs/>
                                <w:color w:val="027F02"/>
                                <w:kern w:val="24"/>
                                <w:sz w:val="64"/>
                                <w:szCs w:val="64"/>
                              </w:rPr>
                              <w:t>Digitalising Revenue Administration: Lessons for Nigeria</w:t>
                            </w:r>
                          </w:p>
                          <w:p w14:paraId="6B1BB6D5" w14:textId="322F75D2" w:rsidR="008C30E3" w:rsidRPr="00371E27" w:rsidRDefault="008C30E3" w:rsidP="002414CC">
                            <w:pPr>
                              <w:pStyle w:val="NormalWeb"/>
                              <w:spacing w:beforeAutospacing="0" w:after="0" w:afterAutospacing="0"/>
                              <w:rPr>
                                <w:color w:val="027F02"/>
                                <w:sz w:val="64"/>
                                <w:szCs w:val="64"/>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08421562" id="_x0000_t202" coordsize="21600,21600" o:spt="202" path="m,l,21600r21600,l21600,xe">
                <v:stroke joinstyle="miter"/>
                <v:path gradientshapeok="t" o:connecttype="rect"/>
              </v:shapetype>
              <v:shape id="TextBox 1" o:spid="_x0000_s1026" type="#_x0000_t202" style="position:absolute;margin-left:-35pt;margin-top:52pt;width:569.75pt;height:205.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" filled="f" stroked="f">
                <o:lock v:ext="edit" aspectratio="t"/>
                <v:textbox>
                  <w:txbxContent>
                    <w:p w14:paraId="5986201E" w14:textId="77777777" w:rsidR="008C30E3" w:rsidRPr="008C30E3" w:rsidRDefault="008C30E3" w:rsidP="002414CC">
                      <w:pPr>
                        <w:pStyle w:val="NormalWeb"/>
                        <w:spacing w:beforeAutospacing="0" w:after="0" w:afterAutospacing="0"/>
                        <w:rPr>
                          <w:rFonts w:ascii="Trebuchet MS" w:eastAsia="Trebuchet MS" w:hAnsi="Trebuchet MS" w:cs="Trebuchet MS"/>
                          <w:b/>
                          <w:bCs/>
                          <w:color w:val="FFFFFF" w:themeColor="background1"/>
                          <w:kern w:val="24"/>
                          <w:sz w:val="64"/>
                          <w:szCs w:val="64"/>
                        </w:rPr>
                      </w:pPr>
                    </w:p>
                    <w:p w14:paraId="357D84ED" w14:textId="77777777" w:rsidR="008C30E3" w:rsidRDefault="008C30E3" w:rsidP="002414CC">
                      <w:pPr>
                        <w:pStyle w:val="NormalWeb"/>
                        <w:spacing w:beforeAutospacing="0" w:after="0" w:afterAutospacing="0"/>
                        <w:rPr>
                          <w:rFonts w:ascii="Trebuchet MS" w:eastAsia="Trebuchet MS" w:hAnsi="Trebuchet MS" w:cs="Trebuchet MS"/>
                          <w:b/>
                          <w:bCs/>
                          <w:color w:val="027F02"/>
                          <w:kern w:val="24"/>
                          <w:sz w:val="64"/>
                          <w:szCs w:val="64"/>
                        </w:rPr>
                      </w:pPr>
                    </w:p>
                    <w:p w14:paraId="6CFA7662" w14:textId="77777777" w:rsidR="00054350" w:rsidRPr="00054350" w:rsidRDefault="00054350" w:rsidP="002414CC">
                      <w:pPr>
                        <w:pStyle w:val="NormalWeb"/>
                        <w:spacing w:beforeAutospacing="0" w:after="0" w:afterAutospacing="0"/>
                        <w:rPr>
                          <w:rFonts w:ascii="Trebuchet MS" w:eastAsia="Trebuchet MS" w:hAnsi="Trebuchet MS" w:cs="Trebuchet MS"/>
                          <w:b/>
                          <w:bCs/>
                          <w:color w:val="027F02"/>
                          <w:kern w:val="24"/>
                          <w:sz w:val="38"/>
                          <w:szCs w:val="38"/>
                        </w:rPr>
                      </w:pPr>
                    </w:p>
                    <w:p w14:paraId="202ACC69" w14:textId="553853FA" w:rsidR="002414CC" w:rsidRDefault="00D70648" w:rsidP="002414CC">
                      <w:pPr>
                        <w:pStyle w:val="NormalWeb"/>
                        <w:spacing w:beforeAutospacing="0" w:after="0" w:afterAutospacing="0"/>
                        <w:rPr>
                          <w:rFonts w:ascii="Trebuchet MS" w:eastAsia="Trebuchet MS" w:hAnsi="Trebuchet MS" w:cs="Trebuchet MS"/>
                          <w:b/>
                          <w:bCs/>
                          <w:color w:val="027F02"/>
                          <w:kern w:val="24"/>
                          <w:sz w:val="64"/>
                          <w:szCs w:val="64"/>
                        </w:rPr>
                      </w:pPr>
                      <w:r w:rsidRPr="00371E27">
                        <w:rPr>
                          <w:rFonts w:ascii="Trebuchet MS" w:eastAsia="Trebuchet MS" w:hAnsi="Trebuchet MS" w:cs="Trebuchet MS"/>
                          <w:b/>
                          <w:bCs/>
                          <w:color w:val="027F02"/>
                          <w:kern w:val="24"/>
                          <w:sz w:val="64"/>
                          <w:szCs w:val="64"/>
                        </w:rPr>
                        <w:t>Digitalising Revenue Administration: Lessons for Nigeria</w:t>
                      </w:r>
                    </w:p>
                    <w:p w14:paraId="6B1BB6D5" w14:textId="322F75D2" w:rsidR="008C30E3" w:rsidRPr="00371E27" w:rsidRDefault="008C30E3" w:rsidP="002414CC">
                      <w:pPr>
                        <w:pStyle w:val="NormalWeb"/>
                        <w:spacing w:beforeAutospacing="0" w:after="0" w:afterAutospacing="0"/>
                        <w:rPr>
                          <w:color w:val="027F02"/>
                          <w:sz w:val="64"/>
                          <w:szCs w:val="64"/>
                        </w:rPr>
                      </w:pPr>
                    </w:p>
                  </w:txbxContent>
                </v:textbox>
                <w10:wrap anchory="page"/>
                <w10:anchorlock/>
              </v:shape>
            </w:pict>
          </mc:Fallback>
        </mc:AlternateContent>
      </w:r>
      <w:r w:rsidRPr="00371E27">
        <w:rPr>
          <w:noProof/>
          <w:lang w:eastAsia="en-IN"/>
        </w:rPr>
        <mc:AlternateContent>
          <mc:Choice Requires="wps">
            <w:drawing>
              <wp:anchor distT="0" distB="0" distL="114300" distR="114300" simplePos="0" relativeHeight="251658243" behindDoc="0" locked="1" layoutInCell="1" allowOverlap="1" wp14:anchorId="7329DB2E" wp14:editId="3881C78B">
                <wp:simplePos x="0" y="0"/>
                <wp:positionH relativeFrom="column">
                  <wp:posOffset>-417830</wp:posOffset>
                </wp:positionH>
                <wp:positionV relativeFrom="page">
                  <wp:posOffset>3772535</wp:posOffset>
                </wp:positionV>
                <wp:extent cx="4499610" cy="406400"/>
                <wp:effectExtent l="0" t="0" r="0" b="0"/>
                <wp:wrapNone/>
                <wp:docPr id="8573260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9610" cy="406400"/>
                        </a:xfrm>
                        <a:prstGeom prst="rect">
                          <a:avLst/>
                        </a:prstGeom>
                        <a:noFill/>
                      </wps:spPr>
                      <wps:txbx>
                        <w:txbxContent>
                          <w:p w14:paraId="3FD7CE81" w14:textId="4A04174C" w:rsidR="002414CC" w:rsidRPr="00371E27" w:rsidRDefault="00D70648" w:rsidP="002414CC">
                            <w:pPr>
                              <w:pStyle w:val="NormalWeb"/>
                              <w:spacing w:beforeAutospacing="0" w:after="0" w:afterAutospacing="0"/>
                              <w:rPr>
                                <w:b/>
                                <w:bCs/>
                                <w:color w:val="4A4A4A"/>
                              </w:rPr>
                            </w:pPr>
                            <w:r w:rsidRPr="00371E27">
                              <w:rPr>
                                <w:rFonts w:ascii="Trebuchet MS" w:eastAsia="Trebuchet MS" w:hAnsi="Trebuchet MS" w:cs="Trebuchet MS"/>
                                <w:b/>
                                <w:bCs/>
                                <w:color w:val="4A4A4A"/>
                                <w:kern w:val="24"/>
                                <w:sz w:val="28"/>
                                <w:szCs w:val="28"/>
                              </w:rPr>
                              <w:t>April</w:t>
                            </w:r>
                            <w:r w:rsidR="002414CC" w:rsidRPr="00371E27">
                              <w:rPr>
                                <w:rFonts w:ascii="Trebuchet MS" w:eastAsia="Trebuchet MS" w:hAnsi="Trebuchet MS" w:cs="Trebuchet MS"/>
                                <w:b/>
                                <w:bCs/>
                                <w:color w:val="4A4A4A"/>
                                <w:kern w:val="24"/>
                                <w:sz w:val="28"/>
                                <w:szCs w:val="28"/>
                              </w:rPr>
                              <w:t xml:space="preserve"> 202</w:t>
                            </w:r>
                            <w:r w:rsidR="0020178A" w:rsidRPr="00371E27">
                              <w:rPr>
                                <w:rFonts w:ascii="Trebuchet MS" w:eastAsia="Trebuchet MS" w:hAnsi="Trebuchet MS" w:cs="Trebuchet MS"/>
                                <w:b/>
                                <w:bCs/>
                                <w:color w:val="4A4A4A"/>
                                <w:kern w:val="24"/>
                                <w:sz w:val="28"/>
                                <w:szCs w:val="28"/>
                              </w:rPr>
                              <w:t>6</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329DB2E" id="TextBox 3" o:spid="_x0000_s1027" type="#_x0000_t202" style="position:absolute;margin-left:-32.9pt;margin-top:297.05pt;width:354.3pt;height:3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" filled="f" stroked="f">
                <v:textbox>
                  <w:txbxContent>
                    <w:p w14:paraId="3FD7CE81" w14:textId="4A04174C" w:rsidR="002414CC" w:rsidRPr="00371E27" w:rsidRDefault="00D70648" w:rsidP="002414CC">
                      <w:pPr>
                        <w:pStyle w:val="NormalWeb"/>
                        <w:spacing w:beforeAutospacing="0" w:after="0" w:afterAutospacing="0"/>
                        <w:rPr>
                          <w:b/>
                          <w:bCs/>
                          <w:color w:val="4A4A4A"/>
                        </w:rPr>
                      </w:pPr>
                      <w:r w:rsidRPr="00371E27">
                        <w:rPr>
                          <w:rFonts w:ascii="Trebuchet MS" w:eastAsia="Trebuchet MS" w:hAnsi="Trebuchet MS" w:cs="Trebuchet MS"/>
                          <w:b/>
                          <w:bCs/>
                          <w:color w:val="4A4A4A"/>
                          <w:kern w:val="24"/>
                          <w:sz w:val="28"/>
                          <w:szCs w:val="28"/>
                        </w:rPr>
                        <w:t>April</w:t>
                      </w:r>
                      <w:r w:rsidR="002414CC" w:rsidRPr="00371E27">
                        <w:rPr>
                          <w:rFonts w:ascii="Trebuchet MS" w:eastAsia="Trebuchet MS" w:hAnsi="Trebuchet MS" w:cs="Trebuchet MS"/>
                          <w:b/>
                          <w:bCs/>
                          <w:color w:val="4A4A4A"/>
                          <w:kern w:val="24"/>
                          <w:sz w:val="28"/>
                          <w:szCs w:val="28"/>
                        </w:rPr>
                        <w:t xml:space="preserve"> 202</w:t>
                      </w:r>
                      <w:r w:rsidR="0020178A" w:rsidRPr="00371E27">
                        <w:rPr>
                          <w:rFonts w:ascii="Trebuchet MS" w:eastAsia="Trebuchet MS" w:hAnsi="Trebuchet MS" w:cs="Trebuchet MS"/>
                          <w:b/>
                          <w:bCs/>
                          <w:color w:val="4A4A4A"/>
                          <w:kern w:val="24"/>
                          <w:sz w:val="28"/>
                          <w:szCs w:val="28"/>
                        </w:rPr>
                        <w:t>6</w:t>
                      </w:r>
                    </w:p>
                  </w:txbxContent>
                </v:textbox>
                <w10:wrap anchory="page"/>
                <w10:anchorlock/>
              </v:shape>
            </w:pict>
          </mc:Fallback>
        </mc:AlternateContent>
      </w:r>
      <w:r w:rsidR="001B125C" w:rsidRPr="00371E27">
        <w:t xml:space="preserve">                                                   </w:t>
      </w:r>
    </w:p>
    <w:p w14:paraId="5125468B" w14:textId="47C49F3A" w:rsidR="008E389C" w:rsidRPr="00371E27" w:rsidRDefault="008C30E3" w:rsidP="001D7962">
      <w:pPr>
        <w:spacing w:after="160" w:line="276" w:lineRule="auto"/>
      </w:pPr>
      <w:r w:rsidRPr="00D915DA">
        <w:rPr>
          <w:rFonts w:ascii="Trebuchet MS" w:hAnsi="Trebuchet MS"/>
          <w:noProof/>
          <w:color w:val="2C2C2C" w:themeColor="text1" w:themeShade="80"/>
          <w:lang w:eastAsia="en-IN"/>
        </w:rPr>
        <w:drawing>
          <wp:anchor distT="0" distB="0" distL="114300" distR="114300" simplePos="0" relativeHeight="251660291" behindDoc="0" locked="0" layoutInCell="1" allowOverlap="1" wp14:anchorId="6E734DE1" wp14:editId="4B59BF38">
            <wp:simplePos x="0" y="0"/>
            <wp:positionH relativeFrom="margin">
              <wp:posOffset>-328295</wp:posOffset>
            </wp:positionH>
            <wp:positionV relativeFrom="page">
              <wp:posOffset>1034829</wp:posOffset>
            </wp:positionV>
            <wp:extent cx="1870710" cy="655320"/>
            <wp:effectExtent l="0" t="0" r="0" b="0"/>
            <wp:wrapSquare wrapText="bothSides"/>
            <wp:docPr id="1620420828" name="Picture 6" descr="A green sign with white text&#10;&#10;AI-generated content may be incorrect.">
              <a:extLst xmlns:a="http://schemas.openxmlformats.org/drawingml/2006/main">
                <a:ext uri="{FF2B5EF4-FFF2-40B4-BE49-F238E27FC236}">
                  <a16:creationId xmlns:a16="http://schemas.microsoft.com/office/drawing/2014/main" id="{5AB28DB6-0593-6364-4918-575A77C8CBD2}"/>
                </a:ext>
              </a:extLst>
            </wp:docPr>
            <wp:cNvGraphicFramePr/>
            <a:graphic xmlns:a="http://schemas.openxmlformats.org/drawingml/2006/main">
              <a:graphicData uri="http://schemas.openxmlformats.org/drawingml/2006/picture">
                <pic:pic xmlns:pic="http://schemas.openxmlformats.org/drawingml/2006/picture">
                  <pic:nvPicPr>
                    <pic:cNvPr id="526137508" name="Picture 6" descr="A green sign with white text&#10;&#10;AI-generated content may be incorrect.">
                      <a:extLst>
                        <a:ext uri="{FF2B5EF4-FFF2-40B4-BE49-F238E27FC236}">
                          <a16:creationId xmlns:a16="http://schemas.microsoft.com/office/drawing/2014/main" id="{5AB28DB6-0593-6364-4918-575A77C8CBD2}"/>
                        </a:ext>
                      </a:extLst>
                    </pic:cNvPr>
                    <pic:cNvPicPr/>
                  </pic:nvPicPr>
                  <pic:blipFill>
                    <a:blip r:embed="rId8"/>
                    <a:stretch/>
                  </pic:blipFill>
                  <pic:spPr>
                    <a:xfrm>
                      <a:off x="0" y="0"/>
                      <a:ext cx="1870710" cy="655320"/>
                    </a:xfrm>
                    <a:prstGeom prst="rect">
                      <a:avLst/>
                    </a:prstGeom>
                  </pic:spPr>
                </pic:pic>
              </a:graphicData>
            </a:graphic>
            <wp14:sizeRelH relativeFrom="margin">
              <wp14:pctWidth>0</wp14:pctWidth>
            </wp14:sizeRelH>
            <wp14:sizeRelV relativeFrom="margin">
              <wp14:pctHeight>0</wp14:pctHeight>
            </wp14:sizeRelV>
          </wp:anchor>
        </w:drawing>
      </w:r>
      <w:r w:rsidR="00A379DC" w:rsidRPr="00371E27">
        <w:br w:type="page"/>
      </w:r>
    </w:p>
    <w:p w14:paraId="58AA2643" w14:textId="77777777" w:rsidR="00D70648" w:rsidRPr="00371E27" w:rsidRDefault="00D70648" w:rsidP="001D7962">
      <w:pPr>
        <w:pStyle w:val="Para"/>
        <w:rPr>
          <w:rFonts w:eastAsiaTheme="minorHAnsi" w:cstheme="minorBidi"/>
          <w:b/>
          <w:bCs/>
          <w:color w:val="027F02"/>
          <w:sz w:val="36"/>
          <w:szCs w:val="36"/>
          <w:lang w:eastAsia="en-US"/>
        </w:rPr>
      </w:pPr>
      <w:r w:rsidRPr="00371E27">
        <w:rPr>
          <w:rFonts w:eastAsiaTheme="minorHAnsi" w:cstheme="minorBidi"/>
          <w:b/>
          <w:bCs/>
          <w:color w:val="027F02"/>
          <w:sz w:val="36"/>
          <w:szCs w:val="36"/>
          <w:lang w:eastAsia="en-US"/>
        </w:rPr>
        <w:lastRenderedPageBreak/>
        <w:t>Digitalising Revenue Administration: Lessons for Nigeria.</w:t>
      </w:r>
    </w:p>
    <w:p w14:paraId="3B016425" w14:textId="77777777" w:rsidR="00423191" w:rsidRDefault="00423191">
      <w:pPr>
        <w:pStyle w:val="Para"/>
        <w:rPr>
          <w:kern w:val="2"/>
          <w:lang w:eastAsia="zh-CN"/>
          <w14:ligatures w14:val="standardContextual"/>
        </w:rPr>
      </w:pPr>
      <w:r>
        <w:rPr>
          <w:rStyle w:val="Strong"/>
          <w:b w:val="0"/>
          <w:bCs w:val="0"/>
          <w:color w:val="595959"/>
          <w:sz w:val="24"/>
          <w:szCs w:val="24"/>
        </w:rPr>
        <w:t>One of the challenges revenue authorities face is delivering digital transformation quickly and cost-effectively. This is especially difficult for governments with fragmented digital ecosystems, where multiple vendors operate separate services and data standards limit interoperability.</w:t>
      </w:r>
    </w:p>
    <w:p w14:paraId="4A5F548A" w14:textId="71E26967" w:rsidR="00E65882" w:rsidRPr="00371E27" w:rsidRDefault="00E65882" w:rsidP="00E6588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___________________________________</w:t>
      </w:r>
    </w:p>
    <w:p w14:paraId="35D289FA" w14:textId="194B983D" w:rsidR="00E65882" w:rsidRPr="000D5CEC" w:rsidRDefault="00E65882" w:rsidP="00E65882">
      <w:pPr>
        <w:pStyle w:val="Para"/>
        <w:rPr>
          <w:color w:val="595959" w:themeColor="text1"/>
          <w:sz w:val="24"/>
          <w:szCs w:val="24"/>
        </w:rPr>
      </w:pPr>
      <w:r w:rsidRPr="000D5CEC">
        <w:rPr>
          <w:color w:val="595959" w:themeColor="text1"/>
          <w:sz w:val="24"/>
          <w:szCs w:val="24"/>
        </w:rPr>
        <w:t xml:space="preserve">For many States, the systems used to register taxpayers, issue bills, and collect payments are spread across multiple platforms. This fragmentation makes it harder for citizens and businesses to </w:t>
      </w:r>
      <w:r w:rsidR="000D5CEC">
        <w:rPr>
          <w:color w:val="595959" w:themeColor="text1"/>
          <w:sz w:val="24"/>
          <w:szCs w:val="24"/>
        </w:rPr>
        <w:t>pay taxes</w:t>
      </w:r>
      <w:r w:rsidRPr="000D5CEC">
        <w:rPr>
          <w:color w:val="595959" w:themeColor="text1"/>
          <w:sz w:val="24"/>
          <w:szCs w:val="24"/>
        </w:rPr>
        <w:t xml:space="preserve">, slows </w:t>
      </w:r>
      <w:r w:rsidR="00DA101D" w:rsidRPr="000D5CEC">
        <w:rPr>
          <w:color w:val="595959" w:themeColor="text1"/>
          <w:sz w:val="24"/>
          <w:szCs w:val="24"/>
        </w:rPr>
        <w:t>internal operations, and increases the risk of errors and leaks</w:t>
      </w:r>
      <w:r w:rsidRPr="000D5CEC">
        <w:rPr>
          <w:color w:val="595959" w:themeColor="text1"/>
          <w:sz w:val="24"/>
          <w:szCs w:val="24"/>
        </w:rPr>
        <w:t>.</w:t>
      </w:r>
    </w:p>
    <w:p w14:paraId="66684D03" w14:textId="6E2824E5" w:rsidR="00E65882" w:rsidRPr="00371E27" w:rsidRDefault="00E65882" w:rsidP="000D5CEC">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___________________________________</w:t>
      </w:r>
    </w:p>
    <w:p w14:paraId="20F30CE3" w14:textId="4A7D5E0E"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This</w:t>
      </w:r>
      <w:r w:rsidR="000D5CEC">
        <w:rPr>
          <w:rStyle w:val="Strong"/>
          <w:rFonts w:eastAsiaTheme="minorHAnsi" w:cstheme="minorBidi"/>
          <w:b w:val="0"/>
          <w:bCs w:val="0"/>
          <w:color w:val="595959" w:themeColor="text1"/>
          <w:sz w:val="24"/>
          <w:szCs w:val="24"/>
          <w:lang w:eastAsia="en-US"/>
        </w:rPr>
        <w:t xml:space="preserve"> digital fragmentation</w:t>
      </w:r>
      <w:r w:rsidRPr="00371E27">
        <w:rPr>
          <w:rStyle w:val="Strong"/>
          <w:rFonts w:eastAsiaTheme="minorHAnsi" w:cstheme="minorBidi"/>
          <w:b w:val="0"/>
          <w:bCs w:val="0"/>
          <w:color w:val="595959" w:themeColor="text1"/>
          <w:sz w:val="24"/>
          <w:szCs w:val="24"/>
          <w:lang w:eastAsia="en-US"/>
        </w:rPr>
        <w:t xml:space="preserve"> is a product of </w:t>
      </w:r>
      <w:r w:rsidR="000D5CEC">
        <w:rPr>
          <w:rStyle w:val="Strong"/>
          <w:rFonts w:eastAsiaTheme="minorHAnsi" w:cstheme="minorBidi"/>
          <w:b w:val="0"/>
          <w:bCs w:val="0"/>
          <w:color w:val="595959" w:themeColor="text1"/>
          <w:sz w:val="24"/>
          <w:szCs w:val="24"/>
          <w:lang w:eastAsia="en-US"/>
        </w:rPr>
        <w:t>siloed</w:t>
      </w:r>
      <w:r w:rsidRPr="00371E27">
        <w:rPr>
          <w:rStyle w:val="Strong"/>
          <w:rFonts w:eastAsiaTheme="minorHAnsi" w:cstheme="minorBidi"/>
          <w:b w:val="0"/>
          <w:bCs w:val="0"/>
          <w:color w:val="595959" w:themeColor="text1"/>
          <w:sz w:val="24"/>
          <w:szCs w:val="24"/>
          <w:lang w:eastAsia="en-US"/>
        </w:rPr>
        <w:t xml:space="preserve"> digitalisation, where different agencies procure bespoke solutions at different times without a central architectural blueprint. While these systems may solve immediate organisational needs, they inadvertently create parallel high-maintenance systems that operate in isolation. </w:t>
      </w:r>
    </w:p>
    <w:p w14:paraId="4D11577A" w14:textId="7AB63F8E" w:rsidR="00D70648" w:rsidRPr="00371E27" w:rsidRDefault="00D70648" w:rsidP="001D7962">
      <w:pPr>
        <w:pStyle w:val="Para"/>
        <w:jc w:val="center"/>
        <w:rPr>
          <w:rStyle w:val="Strong"/>
          <w:rFonts w:eastAsiaTheme="minorHAnsi" w:cstheme="minorBidi"/>
          <w:b w:val="0"/>
          <w:bCs w:val="0"/>
          <w:color w:val="595959" w:themeColor="text1"/>
          <w:sz w:val="24"/>
          <w:szCs w:val="24"/>
          <w:lang w:eastAsia="en-US"/>
        </w:rPr>
      </w:pPr>
      <w:r w:rsidRPr="00371E27">
        <w:rPr>
          <w:noProof/>
        </w:rPr>
        <w:drawing>
          <wp:inline distT="0" distB="0" distL="0" distR="0" wp14:anchorId="4E7A31BA" wp14:editId="40D2995E">
            <wp:extent cx="4388769" cy="2880659"/>
            <wp:effectExtent l="0" t="0" r="0" b="0"/>
            <wp:docPr id="97728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82333" name=""/>
                    <pic:cNvPicPr/>
                  </pic:nvPicPr>
                  <pic:blipFill>
                    <a:blip r:embed="rId9"/>
                    <a:stretch>
                      <a:fillRect/>
                    </a:stretch>
                  </pic:blipFill>
                  <pic:spPr>
                    <a:xfrm>
                      <a:off x="0" y="0"/>
                      <a:ext cx="4400751" cy="2888524"/>
                    </a:xfrm>
                    <a:prstGeom prst="rect">
                      <a:avLst/>
                    </a:prstGeom>
                  </pic:spPr>
                </pic:pic>
              </a:graphicData>
            </a:graphic>
          </wp:inline>
        </w:drawing>
      </w:r>
    </w:p>
    <w:p w14:paraId="4F6276D5" w14:textId="02A8B135" w:rsidR="00815571" w:rsidRPr="00371E27" w:rsidRDefault="00815571"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___________________________________</w:t>
      </w:r>
    </w:p>
    <w:p w14:paraId="0F75A3F8" w14:textId="06283BAC" w:rsidR="00815571" w:rsidRPr="00371E27" w:rsidRDefault="00815571"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This is a </w:t>
      </w:r>
      <w:r w:rsidR="00676AB8">
        <w:rPr>
          <w:rStyle w:val="Strong"/>
          <w:rFonts w:eastAsiaTheme="minorHAnsi" w:cstheme="minorBidi"/>
          <w:b w:val="0"/>
          <w:bCs w:val="0"/>
          <w:color w:val="595959" w:themeColor="text1"/>
          <w:sz w:val="24"/>
          <w:szCs w:val="24"/>
          <w:lang w:eastAsia="en-US"/>
        </w:rPr>
        <w:t>note</w:t>
      </w:r>
      <w:r w:rsidRPr="00371E27">
        <w:rPr>
          <w:rStyle w:val="Strong"/>
          <w:rFonts w:eastAsiaTheme="minorHAnsi" w:cstheme="minorBidi"/>
          <w:b w:val="0"/>
          <w:bCs w:val="0"/>
          <w:color w:val="595959" w:themeColor="text1"/>
          <w:sz w:val="24"/>
          <w:szCs w:val="24"/>
          <w:lang w:eastAsia="en-US"/>
        </w:rPr>
        <w:t xml:space="preserve"> for governments, based on lessons from NGF’s </w:t>
      </w:r>
      <w:hyperlink r:id="rId10" w:history="1">
        <w:r w:rsidRPr="00371E27">
          <w:rPr>
            <w:rStyle w:val="Hyperlink"/>
            <w:rFonts w:eastAsiaTheme="minorHAnsi" w:cstheme="minorBidi"/>
            <w:sz w:val="24"/>
            <w:szCs w:val="24"/>
            <w:lang w:eastAsia="en-US"/>
          </w:rPr>
          <w:t>Digital Public Infrastructure (DPI)</w:t>
        </w:r>
      </w:hyperlink>
      <w:r w:rsidRPr="00371E27">
        <w:rPr>
          <w:rStyle w:val="Strong"/>
          <w:rFonts w:eastAsiaTheme="minorHAnsi" w:cstheme="minorBidi"/>
          <w:b w:val="0"/>
          <w:bCs w:val="0"/>
          <w:color w:val="595959" w:themeColor="text1"/>
          <w:sz w:val="24"/>
          <w:szCs w:val="24"/>
          <w:lang w:eastAsia="en-US"/>
        </w:rPr>
        <w:t xml:space="preserve"> </w:t>
      </w:r>
      <w:r w:rsidR="006B484A">
        <w:rPr>
          <w:rStyle w:val="Strong"/>
          <w:rFonts w:eastAsiaTheme="minorHAnsi" w:cstheme="minorBidi"/>
          <w:b w:val="0"/>
          <w:bCs w:val="0"/>
          <w:color w:val="595959" w:themeColor="text1"/>
          <w:sz w:val="24"/>
          <w:szCs w:val="24"/>
          <w:lang w:eastAsia="en-US"/>
        </w:rPr>
        <w:t xml:space="preserve">and </w:t>
      </w:r>
      <w:hyperlink r:id="rId11" w:history="1">
        <w:r w:rsidRPr="00371E27">
          <w:rPr>
            <w:rStyle w:val="Hyperlink"/>
            <w:rFonts w:eastAsiaTheme="minorHAnsi" w:cstheme="minorBidi"/>
            <w:sz w:val="24"/>
            <w:szCs w:val="24"/>
            <w:lang w:eastAsia="en-US"/>
          </w:rPr>
          <w:t>Intelligent Revenue Authority (IRA)</w:t>
        </w:r>
      </w:hyperlink>
      <w:r w:rsidRPr="00371E27">
        <w:rPr>
          <w:rStyle w:val="Strong"/>
          <w:rFonts w:eastAsiaTheme="minorHAnsi" w:cstheme="minorBidi"/>
          <w:b w:val="0"/>
          <w:bCs w:val="0"/>
          <w:color w:val="595959" w:themeColor="text1"/>
          <w:sz w:val="24"/>
          <w:szCs w:val="24"/>
          <w:lang w:eastAsia="en-US"/>
        </w:rPr>
        <w:t xml:space="preserve"> </w:t>
      </w:r>
      <w:r w:rsidR="006B484A">
        <w:rPr>
          <w:rStyle w:val="Strong"/>
          <w:rFonts w:eastAsiaTheme="minorHAnsi" w:cstheme="minorBidi"/>
          <w:b w:val="0"/>
          <w:bCs w:val="0"/>
          <w:color w:val="595959" w:themeColor="text1"/>
          <w:sz w:val="24"/>
          <w:szCs w:val="24"/>
          <w:lang w:eastAsia="en-US"/>
        </w:rPr>
        <w:t>r</w:t>
      </w:r>
      <w:r w:rsidRPr="00371E27">
        <w:rPr>
          <w:rStyle w:val="Strong"/>
          <w:rFonts w:eastAsiaTheme="minorHAnsi" w:cstheme="minorBidi"/>
          <w:b w:val="0"/>
          <w:bCs w:val="0"/>
          <w:color w:val="595959" w:themeColor="text1"/>
          <w:sz w:val="24"/>
          <w:szCs w:val="24"/>
          <w:lang w:eastAsia="en-US"/>
        </w:rPr>
        <w:t xml:space="preserve">eports </w:t>
      </w:r>
      <w:r w:rsidR="000D5CEC">
        <w:rPr>
          <w:rStyle w:val="Strong"/>
          <w:rFonts w:eastAsiaTheme="minorHAnsi" w:cstheme="minorBidi"/>
          <w:b w:val="0"/>
          <w:bCs w:val="0"/>
          <w:color w:val="595959" w:themeColor="text1"/>
          <w:sz w:val="24"/>
          <w:szCs w:val="24"/>
          <w:lang w:eastAsia="en-US"/>
        </w:rPr>
        <w:t xml:space="preserve">for Nigeria </w:t>
      </w:r>
      <w:r w:rsidRPr="00371E27">
        <w:rPr>
          <w:rStyle w:val="Strong"/>
          <w:rFonts w:eastAsiaTheme="minorHAnsi" w:cstheme="minorBidi"/>
          <w:b w:val="0"/>
          <w:bCs w:val="0"/>
          <w:color w:val="595959" w:themeColor="text1"/>
          <w:sz w:val="24"/>
          <w:szCs w:val="24"/>
          <w:lang w:eastAsia="en-US"/>
        </w:rPr>
        <w:t xml:space="preserve">and a digital tax assessment of Kaduna State, Nigeria. It identifies actions States can take to accelerate </w:t>
      </w:r>
      <w:r w:rsidR="00371E27" w:rsidRPr="00371E27">
        <w:rPr>
          <w:rStyle w:val="Strong"/>
          <w:rFonts w:eastAsiaTheme="minorHAnsi" w:cstheme="minorBidi"/>
          <w:b w:val="0"/>
          <w:bCs w:val="0"/>
          <w:color w:val="595959" w:themeColor="text1"/>
          <w:sz w:val="24"/>
          <w:szCs w:val="24"/>
          <w:lang w:eastAsia="en-US"/>
        </w:rPr>
        <w:t>the transformation of their revenue systems</w:t>
      </w:r>
      <w:r w:rsidRPr="00371E27">
        <w:rPr>
          <w:rStyle w:val="Strong"/>
          <w:rFonts w:eastAsiaTheme="minorHAnsi" w:cstheme="minorBidi"/>
          <w:b w:val="0"/>
          <w:bCs w:val="0"/>
          <w:color w:val="595959" w:themeColor="text1"/>
          <w:sz w:val="24"/>
          <w:szCs w:val="24"/>
          <w:lang w:eastAsia="en-US"/>
        </w:rPr>
        <w:t>.</w:t>
      </w:r>
    </w:p>
    <w:p w14:paraId="2F202BB9" w14:textId="0C13EC0D" w:rsidR="00815571" w:rsidRPr="00371E27" w:rsidRDefault="00815571"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___________________________________</w:t>
      </w:r>
    </w:p>
    <w:p w14:paraId="7630F754" w14:textId="77777777" w:rsidR="00DA101D" w:rsidRDefault="00DA101D" w:rsidP="001D7962">
      <w:pPr>
        <w:pStyle w:val="Para"/>
        <w:rPr>
          <w:b/>
          <w:bCs/>
          <w:color w:val="3B3838" w:themeColor="background2" w:themeShade="40"/>
          <w:sz w:val="24"/>
          <w:szCs w:val="24"/>
        </w:rPr>
      </w:pPr>
    </w:p>
    <w:p w14:paraId="146D9E68" w14:textId="77777777" w:rsidR="000D5CEC" w:rsidRDefault="000D5CEC" w:rsidP="001D7962">
      <w:pPr>
        <w:pStyle w:val="Para"/>
        <w:rPr>
          <w:b/>
          <w:bCs/>
          <w:color w:val="3B3838" w:themeColor="background2" w:themeShade="40"/>
          <w:sz w:val="24"/>
          <w:szCs w:val="24"/>
        </w:rPr>
      </w:pPr>
    </w:p>
    <w:p w14:paraId="75765040" w14:textId="63A2C373" w:rsidR="00A17CBF" w:rsidRPr="00C34C4C" w:rsidRDefault="00D70648" w:rsidP="001D7962">
      <w:pPr>
        <w:pStyle w:val="Para"/>
        <w:rPr>
          <w:rStyle w:val="Strong"/>
          <w:color w:val="595959"/>
          <w:sz w:val="24"/>
          <w:szCs w:val="24"/>
        </w:rPr>
      </w:pPr>
      <w:r w:rsidRPr="00C34C4C">
        <w:rPr>
          <w:rStyle w:val="Strong"/>
          <w:color w:val="595959"/>
          <w:sz w:val="24"/>
          <w:szCs w:val="24"/>
        </w:rPr>
        <w:lastRenderedPageBreak/>
        <w:t>Digital systems and processes</w:t>
      </w:r>
    </w:p>
    <w:p w14:paraId="4955D1F3" w14:textId="3DCE35AA" w:rsidR="00423191" w:rsidRDefault="00423191">
      <w:pPr>
        <w:pStyle w:val="Para"/>
        <w:rPr>
          <w:kern w:val="2"/>
          <w:lang w:eastAsia="zh-CN"/>
          <w14:ligatures w14:val="standardContextual"/>
        </w:rPr>
      </w:pPr>
      <w:r>
        <w:rPr>
          <w:rStyle w:val="Strong"/>
          <w:b w:val="0"/>
          <w:bCs w:val="0"/>
          <w:color w:val="595959"/>
          <w:sz w:val="24"/>
          <w:szCs w:val="24"/>
        </w:rPr>
        <w:t xml:space="preserve">For these governments, the cost of digital </w:t>
      </w:r>
      <w:r w:rsidR="005D32BD">
        <w:rPr>
          <w:rStyle w:val="Strong"/>
          <w:b w:val="0"/>
          <w:bCs w:val="0"/>
          <w:color w:val="595959"/>
          <w:sz w:val="24"/>
          <w:szCs w:val="24"/>
        </w:rPr>
        <w:t xml:space="preserve">fragmentation </w:t>
      </w:r>
      <w:r>
        <w:rPr>
          <w:rStyle w:val="Strong"/>
          <w:b w:val="0"/>
          <w:bCs w:val="0"/>
          <w:color w:val="595959"/>
          <w:sz w:val="24"/>
          <w:szCs w:val="24"/>
        </w:rPr>
        <w:t xml:space="preserve">is </w:t>
      </w:r>
      <w:r w:rsidR="009A651E">
        <w:rPr>
          <w:rStyle w:val="Strong"/>
          <w:b w:val="0"/>
          <w:bCs w:val="0"/>
          <w:color w:val="595959"/>
          <w:sz w:val="24"/>
          <w:szCs w:val="24"/>
        </w:rPr>
        <w:t xml:space="preserve">the </w:t>
      </w:r>
      <w:r w:rsidR="005D32BD">
        <w:rPr>
          <w:rStyle w:val="Strong"/>
          <w:b w:val="0"/>
          <w:bCs w:val="0"/>
          <w:color w:val="595959"/>
          <w:sz w:val="24"/>
          <w:szCs w:val="24"/>
        </w:rPr>
        <w:t>loss of agency to integrate data and simplify business processes</w:t>
      </w:r>
      <w:r>
        <w:rPr>
          <w:rStyle w:val="Strong"/>
          <w:b w:val="0"/>
          <w:bCs w:val="0"/>
          <w:color w:val="595959"/>
          <w:sz w:val="24"/>
          <w:szCs w:val="24"/>
        </w:rPr>
        <w:t xml:space="preserve">. Within the revenue service, this </w:t>
      </w:r>
      <w:r w:rsidR="005D32BD">
        <w:rPr>
          <w:rStyle w:val="Strong"/>
          <w:b w:val="0"/>
          <w:bCs w:val="0"/>
          <w:color w:val="595959"/>
          <w:sz w:val="24"/>
          <w:szCs w:val="24"/>
        </w:rPr>
        <w:t xml:space="preserve">takes the form of </w:t>
      </w:r>
      <w:r>
        <w:rPr>
          <w:rStyle w:val="Strong"/>
          <w:b w:val="0"/>
          <w:bCs w:val="0"/>
          <w:color w:val="595959"/>
          <w:sz w:val="24"/>
          <w:szCs w:val="24"/>
        </w:rPr>
        <w:t>multiple systems for different functions</w:t>
      </w:r>
      <w:r w:rsidR="009A651E">
        <w:rPr>
          <w:rStyle w:val="Strong"/>
          <w:b w:val="0"/>
          <w:bCs w:val="0"/>
          <w:color w:val="595959"/>
          <w:sz w:val="24"/>
          <w:szCs w:val="24"/>
        </w:rPr>
        <w:t>,</w:t>
      </w:r>
      <w:r w:rsidR="005D32BD">
        <w:rPr>
          <w:rStyle w:val="Strong"/>
          <w:b w:val="0"/>
          <w:bCs w:val="0"/>
          <w:color w:val="595959"/>
          <w:sz w:val="24"/>
          <w:szCs w:val="24"/>
        </w:rPr>
        <w:t xml:space="preserve"> such as </w:t>
      </w:r>
      <w:r>
        <w:rPr>
          <w:rStyle w:val="Strong"/>
          <w:b w:val="0"/>
          <w:bCs w:val="0"/>
          <w:color w:val="595959"/>
          <w:sz w:val="24"/>
          <w:szCs w:val="24"/>
        </w:rPr>
        <w:t xml:space="preserve">personal income tax, property tax, business licensing, motor vehicle licensing, gaming, and the collection of fees, fines, and levies. As a result, taxpayers </w:t>
      </w:r>
      <w:r w:rsidR="005D32BD">
        <w:rPr>
          <w:rStyle w:val="Strong"/>
          <w:b w:val="0"/>
          <w:bCs w:val="0"/>
          <w:color w:val="595959"/>
          <w:sz w:val="24"/>
          <w:szCs w:val="24"/>
        </w:rPr>
        <w:t xml:space="preserve">visit </w:t>
      </w:r>
      <w:r>
        <w:rPr>
          <w:rStyle w:val="Strong"/>
          <w:b w:val="0"/>
          <w:bCs w:val="0"/>
          <w:color w:val="595959"/>
          <w:sz w:val="24"/>
          <w:szCs w:val="24"/>
        </w:rPr>
        <w:t>multiple portals, register more than once, and navigate inconsistent interfaces, which increases the compliance burden.</w:t>
      </w:r>
    </w:p>
    <w:p w14:paraId="4C51AD6E" w14:textId="74772DD3" w:rsidR="00D70648" w:rsidRPr="00371E27" w:rsidRDefault="00D70648" w:rsidP="001D7962">
      <w:pPr>
        <w:pStyle w:val="Para"/>
        <w:jc w:val="center"/>
        <w:rPr>
          <w:rStyle w:val="Strong"/>
          <w:rFonts w:eastAsiaTheme="minorHAnsi" w:cstheme="minorBidi"/>
          <w:b w:val="0"/>
          <w:bCs w:val="0"/>
          <w:color w:val="595959" w:themeColor="text1"/>
          <w:sz w:val="24"/>
          <w:szCs w:val="24"/>
          <w:lang w:eastAsia="en-US"/>
        </w:rPr>
      </w:pPr>
      <w:r w:rsidRPr="00371E27">
        <w:rPr>
          <w:noProof/>
        </w:rPr>
        <w:drawing>
          <wp:inline distT="0" distB="0" distL="0" distR="0" wp14:anchorId="1B25E1D4" wp14:editId="17554454">
            <wp:extent cx="4273970" cy="2313728"/>
            <wp:effectExtent l="0" t="0" r="0" b="0"/>
            <wp:docPr id="69029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91412" name=""/>
                    <pic:cNvPicPr/>
                  </pic:nvPicPr>
                  <pic:blipFill>
                    <a:blip r:embed="rId12"/>
                    <a:stretch>
                      <a:fillRect/>
                    </a:stretch>
                  </pic:blipFill>
                  <pic:spPr>
                    <a:xfrm>
                      <a:off x="0" y="0"/>
                      <a:ext cx="4287775" cy="2321201"/>
                    </a:xfrm>
                    <a:prstGeom prst="rect">
                      <a:avLst/>
                    </a:prstGeom>
                  </pic:spPr>
                </pic:pic>
              </a:graphicData>
            </a:graphic>
          </wp:inline>
        </w:drawing>
      </w:r>
    </w:p>
    <w:p w14:paraId="24423D82" w14:textId="05215DE1" w:rsidR="00A17CBF" w:rsidRPr="00371E27" w:rsidRDefault="00A17CBF" w:rsidP="001D7962">
      <w:pPr>
        <w:pStyle w:val="Caption"/>
        <w:keepNext/>
        <w:spacing w:line="276" w:lineRule="auto"/>
        <w:jc w:val="center"/>
      </w:pPr>
    </w:p>
    <w:p w14:paraId="2495B252" w14:textId="76606429"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Interoperability and data exchange </w:t>
      </w:r>
    </w:p>
    <w:p w14:paraId="77F6AAFC" w14:textId="4C32D241" w:rsidR="00423191" w:rsidRDefault="00423191">
      <w:pPr>
        <w:pStyle w:val="Para"/>
        <w:rPr>
          <w:kern w:val="2"/>
          <w:lang w:eastAsia="zh-CN"/>
          <w14:ligatures w14:val="standardContextual"/>
        </w:rPr>
      </w:pPr>
      <w:r>
        <w:rPr>
          <w:rStyle w:val="Strong"/>
          <w:b w:val="0"/>
          <w:bCs w:val="0"/>
          <w:color w:val="595959"/>
          <w:sz w:val="24"/>
          <w:szCs w:val="24"/>
        </w:rPr>
        <w:t>Outside the revenue service, fragmentation manifest</w:t>
      </w:r>
      <w:r w:rsidR="005D32BD">
        <w:rPr>
          <w:rStyle w:val="Strong"/>
          <w:b w:val="0"/>
          <w:bCs w:val="0"/>
          <w:color w:val="595959"/>
          <w:sz w:val="24"/>
          <w:szCs w:val="24"/>
        </w:rPr>
        <w:t>s</w:t>
      </w:r>
      <w:r>
        <w:rPr>
          <w:rStyle w:val="Strong"/>
          <w:b w:val="0"/>
          <w:bCs w:val="0"/>
          <w:color w:val="595959"/>
          <w:sz w:val="24"/>
          <w:szCs w:val="24"/>
        </w:rPr>
        <w:t xml:space="preserve"> as “islands of data” across line ministries, departments, and agencies (MDAs). Revenue authorities rely on data held by identity registries, land registries, transport agencies, business regulators, financial intelligence units, and MDAs that issue permits and licences. Interoperability is weakest where data sharing is manual, requiring letters, flash drives, or requests that can take weeks or months to fulfil.</w:t>
      </w:r>
    </w:p>
    <w:p w14:paraId="0A2303A1" w14:textId="77777777" w:rsidR="00423191" w:rsidRDefault="00423191">
      <w:pPr>
        <w:pStyle w:val="Para"/>
        <w:rPr>
          <w:kern w:val="2"/>
          <w:lang w:eastAsia="zh-CN"/>
          <w14:ligatures w14:val="standardContextual"/>
        </w:rPr>
      </w:pPr>
      <w:r>
        <w:rPr>
          <w:rStyle w:val="Strong"/>
          <w:b w:val="0"/>
          <w:bCs w:val="0"/>
          <w:color w:val="595959"/>
          <w:sz w:val="24"/>
          <w:szCs w:val="24"/>
        </w:rPr>
        <w:t>Only a few States have automated systems or secure file transfer arrangements. Without regular, structured data flows, authorities may be unable to cross-verify declarations, detect discrepancies, or proactively identify non-compliance at scale. This limits the effectiveness of digital tools for functions such as identity verification, risk profiling, behavioural nudges, and analytics-driven revenue forecasting.</w:t>
      </w:r>
    </w:p>
    <w:p w14:paraId="6A9848A3" w14:textId="6F27745F" w:rsidR="00D70648" w:rsidRPr="00371E27" w:rsidRDefault="00D70648" w:rsidP="001D7962">
      <w:pPr>
        <w:pStyle w:val="Para"/>
        <w:jc w:val="center"/>
        <w:rPr>
          <w:rStyle w:val="Strong"/>
          <w:rFonts w:eastAsiaTheme="minorHAnsi" w:cstheme="minorBidi"/>
          <w:b w:val="0"/>
          <w:bCs w:val="0"/>
          <w:color w:val="595959" w:themeColor="text1"/>
          <w:sz w:val="24"/>
          <w:szCs w:val="24"/>
          <w:lang w:eastAsia="en-US"/>
        </w:rPr>
      </w:pPr>
      <w:r w:rsidRPr="00371E27">
        <w:rPr>
          <w:noProof/>
        </w:rPr>
        <w:lastRenderedPageBreak/>
        <w:drawing>
          <wp:inline distT="0" distB="0" distL="0" distR="0" wp14:anchorId="57A85493" wp14:editId="6FC1732D">
            <wp:extent cx="3718997" cy="2805006"/>
            <wp:effectExtent l="0" t="0" r="0" b="0"/>
            <wp:docPr id="79408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81911" name=""/>
                    <pic:cNvPicPr/>
                  </pic:nvPicPr>
                  <pic:blipFill>
                    <a:blip r:embed="rId13"/>
                    <a:stretch>
                      <a:fillRect/>
                    </a:stretch>
                  </pic:blipFill>
                  <pic:spPr>
                    <a:xfrm>
                      <a:off x="0" y="0"/>
                      <a:ext cx="3731093" cy="2814130"/>
                    </a:xfrm>
                    <a:prstGeom prst="rect">
                      <a:avLst/>
                    </a:prstGeom>
                  </pic:spPr>
                </pic:pic>
              </a:graphicData>
            </a:graphic>
          </wp:inline>
        </w:drawing>
      </w:r>
    </w:p>
    <w:p w14:paraId="72FA9CB0" w14:textId="6B64CC81"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For example, the Ministry of Commerce maintains a database of registered businesses, while the Land Bureau operates a closed geographic information system (GIS) for land and property data. Because these systems are traditionally built on proprietary software with incompatible data structures, they cannot communicate with the revenue administration system without an Extraction, Transformation and Loading (ETL) process. </w:t>
      </w:r>
    </w:p>
    <w:p w14:paraId="650EE017" w14:textId="1785EA4A" w:rsidR="00423191" w:rsidRDefault="00423191">
      <w:pPr>
        <w:pStyle w:val="Para"/>
        <w:rPr>
          <w:kern w:val="2"/>
          <w:lang w:eastAsia="zh-CN"/>
          <w14:ligatures w14:val="standardContextual"/>
        </w:rPr>
      </w:pPr>
      <w:r>
        <w:rPr>
          <w:rStyle w:val="Strong"/>
          <w:b w:val="0"/>
          <w:bCs w:val="0"/>
          <w:color w:val="595959"/>
          <w:sz w:val="24"/>
          <w:szCs w:val="24"/>
        </w:rPr>
        <w:t>Even where systems are connected within States, they may not reliably interpret data from other States</w:t>
      </w:r>
      <w:r w:rsidR="005D32BD">
        <w:rPr>
          <w:rStyle w:val="Strong"/>
          <w:b w:val="0"/>
          <w:bCs w:val="0"/>
          <w:color w:val="595959"/>
          <w:sz w:val="24"/>
          <w:szCs w:val="24"/>
        </w:rPr>
        <w:t xml:space="preserve">, </w:t>
      </w:r>
      <w:r>
        <w:rPr>
          <w:rStyle w:val="Strong"/>
          <w:b w:val="0"/>
          <w:bCs w:val="0"/>
          <w:color w:val="595959"/>
          <w:sz w:val="24"/>
          <w:szCs w:val="24"/>
        </w:rPr>
        <w:t xml:space="preserve">especially when fewer than half of the States in Nigeria share common metadata and terminology standards. Only 20 revenue authorities present their web resources in XML or JSON formats. Without shared data standards and common machine-readable formats, automated information exchange among agencies and States </w:t>
      </w:r>
      <w:r w:rsidR="005D32BD">
        <w:rPr>
          <w:rStyle w:val="Strong"/>
          <w:b w:val="0"/>
          <w:bCs w:val="0"/>
          <w:color w:val="595959"/>
          <w:sz w:val="24"/>
          <w:szCs w:val="24"/>
        </w:rPr>
        <w:t>will be</w:t>
      </w:r>
      <w:r>
        <w:rPr>
          <w:rStyle w:val="Strong"/>
          <w:b w:val="0"/>
          <w:bCs w:val="0"/>
          <w:color w:val="595959"/>
          <w:sz w:val="24"/>
          <w:szCs w:val="24"/>
        </w:rPr>
        <w:t xml:space="preserve"> technically challenging.</w:t>
      </w:r>
    </w:p>
    <w:p w14:paraId="0BC1EFC2" w14:textId="2A1789BE" w:rsidR="001D7962"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One way to solve this problem is to adopt the Nigeria e-Government Interoperability Framework (Ne-GIF), which provides guidelines and standards to promote seamless data exchange and service integration across government agencies and departments in Nigeria. </w:t>
      </w:r>
    </w:p>
    <w:p w14:paraId="3E7DD0A6" w14:textId="77777777" w:rsidR="001D7962" w:rsidRPr="001D7962" w:rsidRDefault="001D7962" w:rsidP="001D7962">
      <w:pPr>
        <w:pStyle w:val="Para"/>
        <w:rPr>
          <w:rStyle w:val="Strong"/>
          <w:rFonts w:eastAsiaTheme="minorHAnsi" w:cstheme="minorBidi"/>
          <w:b w:val="0"/>
          <w:bCs w:val="0"/>
          <w:color w:val="595959" w:themeColor="text1"/>
          <w:sz w:val="2"/>
          <w:szCs w:val="2"/>
          <w:lang w:eastAsia="en-US"/>
        </w:rPr>
      </w:pPr>
    </w:p>
    <w:tbl>
      <w:tblPr>
        <w:tblW w:w="9067" w:type="dxa"/>
        <w:tblLook w:val="04A0" w:firstRow="1" w:lastRow="0" w:firstColumn="1" w:lastColumn="0" w:noHBand="0" w:noVBand="1"/>
      </w:tblPr>
      <w:tblGrid>
        <w:gridCol w:w="3680"/>
        <w:gridCol w:w="2127"/>
        <w:gridCol w:w="3260"/>
      </w:tblGrid>
      <w:tr w:rsidR="00D70648" w:rsidRPr="00371E27" w14:paraId="110F934D" w14:textId="77777777" w:rsidTr="009B1141">
        <w:trPr>
          <w:trHeight w:val="373"/>
        </w:trPr>
        <w:tc>
          <w:tcPr>
            <w:tcW w:w="3680" w:type="dxa"/>
            <w:tcBorders>
              <w:top w:val="single" w:sz="4" w:space="0" w:color="auto"/>
              <w:left w:val="single" w:sz="4" w:space="0" w:color="auto"/>
              <w:bottom w:val="single" w:sz="4" w:space="0" w:color="auto"/>
              <w:right w:val="single" w:sz="4" w:space="0" w:color="auto"/>
            </w:tcBorders>
            <w:vAlign w:val="center"/>
            <w:hideMark/>
          </w:tcPr>
          <w:p w14:paraId="64132160" w14:textId="77777777" w:rsidR="00D70648" w:rsidRPr="00371E27" w:rsidRDefault="00D70648" w:rsidP="001D7962">
            <w:pPr>
              <w:spacing w:line="276" w:lineRule="auto"/>
              <w:rPr>
                <w:rFonts w:ascii="Trebuchet MS" w:eastAsia="Times New Roman" w:hAnsi="Trebuchet MS" w:cs="Arial"/>
                <w:b/>
                <w:bCs/>
                <w:color w:val="595959" w:themeColor="text1"/>
                <w:sz w:val="22"/>
                <w:szCs w:val="22"/>
              </w:rPr>
            </w:pPr>
            <w:r w:rsidRPr="00371E27">
              <w:rPr>
                <w:rFonts w:ascii="Trebuchet MS" w:eastAsia="Times New Roman" w:hAnsi="Trebuchet MS" w:cs="Arial"/>
                <w:b/>
                <w:bCs/>
                <w:color w:val="595959" w:themeColor="text1"/>
                <w:sz w:val="22"/>
                <w:szCs w:val="22"/>
              </w:rPr>
              <w:t>Ne-GIF Standard</w:t>
            </w:r>
          </w:p>
        </w:tc>
        <w:tc>
          <w:tcPr>
            <w:tcW w:w="2127" w:type="dxa"/>
            <w:tcBorders>
              <w:top w:val="single" w:sz="4" w:space="0" w:color="auto"/>
              <w:left w:val="nil"/>
              <w:bottom w:val="single" w:sz="4" w:space="0" w:color="auto"/>
              <w:right w:val="single" w:sz="4" w:space="0" w:color="auto"/>
            </w:tcBorders>
            <w:vAlign w:val="center"/>
            <w:hideMark/>
          </w:tcPr>
          <w:p w14:paraId="4CF4416E" w14:textId="77777777" w:rsidR="00D70648" w:rsidRPr="00371E27" w:rsidRDefault="00D70648" w:rsidP="001D7962">
            <w:pPr>
              <w:spacing w:line="276" w:lineRule="auto"/>
              <w:rPr>
                <w:rFonts w:ascii="Trebuchet MS" w:eastAsia="Times New Roman" w:hAnsi="Trebuchet MS" w:cs="Arial"/>
                <w:b/>
                <w:bCs/>
                <w:color w:val="595959" w:themeColor="text1"/>
                <w:sz w:val="22"/>
                <w:szCs w:val="22"/>
              </w:rPr>
            </w:pPr>
            <w:r w:rsidRPr="00371E27">
              <w:rPr>
                <w:rFonts w:ascii="Trebuchet MS" w:eastAsia="Times New Roman" w:hAnsi="Trebuchet MS" w:cs="Arial"/>
                <w:b/>
                <w:bCs/>
                <w:color w:val="595959" w:themeColor="text1"/>
                <w:sz w:val="22"/>
                <w:szCs w:val="22"/>
              </w:rPr>
              <w:t>Compliance Level</w:t>
            </w:r>
          </w:p>
        </w:tc>
        <w:tc>
          <w:tcPr>
            <w:tcW w:w="3260" w:type="dxa"/>
            <w:tcBorders>
              <w:top w:val="single" w:sz="4" w:space="0" w:color="auto"/>
              <w:left w:val="nil"/>
              <w:bottom w:val="single" w:sz="4" w:space="0" w:color="auto"/>
              <w:right w:val="single" w:sz="4" w:space="0" w:color="auto"/>
            </w:tcBorders>
            <w:vAlign w:val="center"/>
            <w:hideMark/>
          </w:tcPr>
          <w:p w14:paraId="517F05D5" w14:textId="77777777" w:rsidR="00D70648" w:rsidRPr="00371E27" w:rsidRDefault="00D70648" w:rsidP="001D7962">
            <w:pPr>
              <w:spacing w:line="276" w:lineRule="auto"/>
              <w:rPr>
                <w:rFonts w:ascii="Trebuchet MS" w:eastAsia="Times New Roman" w:hAnsi="Trebuchet MS" w:cs="Arial"/>
                <w:b/>
                <w:bCs/>
                <w:color w:val="595959" w:themeColor="text1"/>
                <w:sz w:val="22"/>
                <w:szCs w:val="22"/>
              </w:rPr>
            </w:pPr>
            <w:r w:rsidRPr="00371E27">
              <w:rPr>
                <w:rFonts w:ascii="Trebuchet MS" w:eastAsia="Times New Roman" w:hAnsi="Trebuchet MS" w:cs="Arial"/>
                <w:b/>
                <w:bCs/>
                <w:color w:val="595959" w:themeColor="text1"/>
                <w:sz w:val="22"/>
                <w:szCs w:val="22"/>
              </w:rPr>
              <w:t>Strategic Importance</w:t>
            </w:r>
          </w:p>
        </w:tc>
      </w:tr>
      <w:tr w:rsidR="00D70648" w:rsidRPr="00371E27" w14:paraId="73FDAB06" w14:textId="77777777" w:rsidTr="009B1141">
        <w:trPr>
          <w:trHeight w:val="457"/>
        </w:trPr>
        <w:tc>
          <w:tcPr>
            <w:tcW w:w="3680" w:type="dxa"/>
            <w:tcBorders>
              <w:top w:val="nil"/>
              <w:left w:val="single" w:sz="4" w:space="0" w:color="auto"/>
              <w:bottom w:val="single" w:sz="4" w:space="0" w:color="auto"/>
              <w:right w:val="single" w:sz="4" w:space="0" w:color="auto"/>
            </w:tcBorders>
            <w:vAlign w:val="center"/>
            <w:hideMark/>
          </w:tcPr>
          <w:p w14:paraId="1D929910"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Operating Systems (POSIX)</w:t>
            </w:r>
          </w:p>
        </w:tc>
        <w:tc>
          <w:tcPr>
            <w:tcW w:w="2127" w:type="dxa"/>
            <w:tcBorders>
              <w:top w:val="nil"/>
              <w:left w:val="nil"/>
              <w:bottom w:val="single" w:sz="4" w:space="0" w:color="auto"/>
              <w:right w:val="single" w:sz="4" w:space="0" w:color="auto"/>
            </w:tcBorders>
            <w:vAlign w:val="center"/>
            <w:hideMark/>
          </w:tcPr>
          <w:p w14:paraId="1C06B51C"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24 States</w:t>
            </w:r>
          </w:p>
        </w:tc>
        <w:tc>
          <w:tcPr>
            <w:tcW w:w="3260" w:type="dxa"/>
            <w:tcBorders>
              <w:top w:val="nil"/>
              <w:left w:val="nil"/>
              <w:bottom w:val="single" w:sz="4" w:space="0" w:color="auto"/>
              <w:right w:val="single" w:sz="4" w:space="0" w:color="auto"/>
            </w:tcBorders>
            <w:vAlign w:val="center"/>
            <w:hideMark/>
          </w:tcPr>
          <w:p w14:paraId="485EB2C9"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Foundational stability &amp; security.</w:t>
            </w:r>
          </w:p>
        </w:tc>
      </w:tr>
      <w:tr w:rsidR="00D70648" w:rsidRPr="00371E27" w14:paraId="092EE592" w14:textId="77777777" w:rsidTr="009B1141">
        <w:trPr>
          <w:trHeight w:val="506"/>
        </w:trPr>
        <w:tc>
          <w:tcPr>
            <w:tcW w:w="3680" w:type="dxa"/>
            <w:tcBorders>
              <w:top w:val="nil"/>
              <w:left w:val="single" w:sz="4" w:space="0" w:color="auto"/>
              <w:bottom w:val="single" w:sz="4" w:space="0" w:color="auto"/>
              <w:right w:val="single" w:sz="4" w:space="0" w:color="auto"/>
            </w:tcBorders>
            <w:vAlign w:val="center"/>
            <w:hideMark/>
          </w:tcPr>
          <w:p w14:paraId="6596F57F"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Data Formats (XML/JSON)</w:t>
            </w:r>
          </w:p>
        </w:tc>
        <w:tc>
          <w:tcPr>
            <w:tcW w:w="2127" w:type="dxa"/>
            <w:tcBorders>
              <w:top w:val="nil"/>
              <w:left w:val="nil"/>
              <w:bottom w:val="single" w:sz="4" w:space="0" w:color="auto"/>
              <w:right w:val="single" w:sz="4" w:space="0" w:color="auto"/>
            </w:tcBorders>
            <w:vAlign w:val="center"/>
            <w:hideMark/>
          </w:tcPr>
          <w:p w14:paraId="6B54EDC3"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20 States</w:t>
            </w:r>
          </w:p>
        </w:tc>
        <w:tc>
          <w:tcPr>
            <w:tcW w:w="3260" w:type="dxa"/>
            <w:tcBorders>
              <w:top w:val="nil"/>
              <w:left w:val="nil"/>
              <w:bottom w:val="single" w:sz="4" w:space="0" w:color="auto"/>
              <w:right w:val="single" w:sz="4" w:space="0" w:color="auto"/>
            </w:tcBorders>
            <w:vAlign w:val="center"/>
            <w:hideMark/>
          </w:tcPr>
          <w:p w14:paraId="34324FDF" w14:textId="6392804A"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Language for data exchange.</w:t>
            </w:r>
          </w:p>
        </w:tc>
      </w:tr>
      <w:tr w:rsidR="00D70648" w:rsidRPr="00371E27" w14:paraId="0C5817A5" w14:textId="77777777" w:rsidTr="009B1141">
        <w:trPr>
          <w:trHeight w:val="521"/>
        </w:trPr>
        <w:tc>
          <w:tcPr>
            <w:tcW w:w="3680" w:type="dxa"/>
            <w:tcBorders>
              <w:top w:val="nil"/>
              <w:left w:val="single" w:sz="4" w:space="0" w:color="auto"/>
              <w:bottom w:val="single" w:sz="4" w:space="0" w:color="auto"/>
              <w:right w:val="single" w:sz="4" w:space="0" w:color="auto"/>
            </w:tcBorders>
            <w:vAlign w:val="center"/>
            <w:hideMark/>
          </w:tcPr>
          <w:p w14:paraId="6729D76C"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Web Service Modelling Ontology (WSMO)</w:t>
            </w:r>
          </w:p>
        </w:tc>
        <w:tc>
          <w:tcPr>
            <w:tcW w:w="2127" w:type="dxa"/>
            <w:tcBorders>
              <w:top w:val="nil"/>
              <w:left w:val="nil"/>
              <w:bottom w:val="single" w:sz="4" w:space="0" w:color="auto"/>
              <w:right w:val="single" w:sz="4" w:space="0" w:color="auto"/>
            </w:tcBorders>
            <w:vAlign w:val="center"/>
            <w:hideMark/>
          </w:tcPr>
          <w:p w14:paraId="4B3A2BB7"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19 States</w:t>
            </w:r>
          </w:p>
        </w:tc>
        <w:tc>
          <w:tcPr>
            <w:tcW w:w="3260" w:type="dxa"/>
            <w:tcBorders>
              <w:top w:val="nil"/>
              <w:left w:val="nil"/>
              <w:bottom w:val="single" w:sz="4" w:space="0" w:color="auto"/>
              <w:right w:val="single" w:sz="4" w:space="0" w:color="auto"/>
            </w:tcBorders>
            <w:vAlign w:val="center"/>
            <w:hideMark/>
          </w:tcPr>
          <w:p w14:paraId="11ABF163"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Ability to deploy advanced web services.</w:t>
            </w:r>
          </w:p>
        </w:tc>
      </w:tr>
      <w:tr w:rsidR="00D70648" w:rsidRPr="00371E27" w14:paraId="2DF38DDB" w14:textId="77777777" w:rsidTr="009B1141">
        <w:trPr>
          <w:trHeight w:val="698"/>
        </w:trPr>
        <w:tc>
          <w:tcPr>
            <w:tcW w:w="3680" w:type="dxa"/>
            <w:tcBorders>
              <w:top w:val="nil"/>
              <w:left w:val="single" w:sz="4" w:space="0" w:color="auto"/>
              <w:bottom w:val="single" w:sz="4" w:space="0" w:color="auto"/>
              <w:right w:val="single" w:sz="4" w:space="0" w:color="auto"/>
            </w:tcBorders>
            <w:vAlign w:val="center"/>
            <w:hideMark/>
          </w:tcPr>
          <w:p w14:paraId="2A8FBCA8"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Metadata Standards</w:t>
            </w:r>
          </w:p>
        </w:tc>
        <w:tc>
          <w:tcPr>
            <w:tcW w:w="2127" w:type="dxa"/>
            <w:tcBorders>
              <w:top w:val="nil"/>
              <w:left w:val="nil"/>
              <w:bottom w:val="single" w:sz="4" w:space="0" w:color="auto"/>
              <w:right w:val="single" w:sz="4" w:space="0" w:color="auto"/>
            </w:tcBorders>
            <w:vAlign w:val="center"/>
            <w:hideMark/>
          </w:tcPr>
          <w:p w14:paraId="674536D8"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15 States</w:t>
            </w:r>
          </w:p>
        </w:tc>
        <w:tc>
          <w:tcPr>
            <w:tcW w:w="3260" w:type="dxa"/>
            <w:tcBorders>
              <w:top w:val="nil"/>
              <w:left w:val="nil"/>
              <w:bottom w:val="single" w:sz="4" w:space="0" w:color="auto"/>
              <w:right w:val="single" w:sz="4" w:space="0" w:color="auto"/>
            </w:tcBorders>
            <w:vAlign w:val="center"/>
            <w:hideMark/>
          </w:tcPr>
          <w:p w14:paraId="6555F70D" w14:textId="77777777" w:rsidR="00D70648" w:rsidRPr="00371E27" w:rsidRDefault="00D70648" w:rsidP="001D7962">
            <w:pPr>
              <w:spacing w:line="276" w:lineRule="auto"/>
              <w:rPr>
                <w:rFonts w:ascii="Trebuchet MS" w:eastAsia="Times New Roman" w:hAnsi="Trebuchet MS" w:cs="Arial"/>
                <w:color w:val="595959" w:themeColor="text1"/>
                <w:sz w:val="22"/>
                <w:szCs w:val="22"/>
              </w:rPr>
            </w:pPr>
            <w:r w:rsidRPr="00371E27">
              <w:rPr>
                <w:rFonts w:ascii="Trebuchet MS" w:eastAsia="Times New Roman" w:hAnsi="Trebuchet MS" w:cs="Arial"/>
                <w:color w:val="595959" w:themeColor="text1"/>
                <w:sz w:val="22"/>
                <w:szCs w:val="22"/>
              </w:rPr>
              <w:t>Accuracy of inter-agency data sharing.</w:t>
            </w:r>
          </w:p>
        </w:tc>
      </w:tr>
    </w:tbl>
    <w:p w14:paraId="7395E61E" w14:textId="64DA33B4" w:rsidR="00D70648" w:rsidRPr="00371E27" w:rsidRDefault="00D70648" w:rsidP="001D7962">
      <w:pPr>
        <w:spacing w:line="276" w:lineRule="auto"/>
        <w:jc w:val="center"/>
        <w:rPr>
          <w:rFonts w:ascii="Trebuchet MS" w:hAnsi="Trebuchet MS"/>
          <w:color w:val="595959" w:themeColor="text1"/>
          <w:sz w:val="22"/>
          <w:szCs w:val="22"/>
        </w:rPr>
      </w:pPr>
      <w:r w:rsidRPr="00ED44F5">
        <w:rPr>
          <w:rFonts w:ascii="Trebuchet MS" w:hAnsi="Trebuchet MS"/>
          <w:i/>
          <w:iCs/>
          <w:color w:val="595959" w:themeColor="text1"/>
          <w:sz w:val="22"/>
          <w:szCs w:val="22"/>
        </w:rPr>
        <w:t>Source</w:t>
      </w:r>
      <w:r w:rsidRPr="00371E27">
        <w:rPr>
          <w:rFonts w:ascii="Trebuchet MS" w:hAnsi="Trebuchet MS"/>
          <w:color w:val="595959" w:themeColor="text1"/>
          <w:sz w:val="22"/>
          <w:szCs w:val="22"/>
        </w:rPr>
        <w:t xml:space="preserve">: </w:t>
      </w:r>
      <w:r w:rsidR="00371E27" w:rsidRPr="00371E27">
        <w:rPr>
          <w:rFonts w:ascii="Trebuchet MS" w:hAnsi="Trebuchet MS"/>
          <w:color w:val="595959" w:themeColor="text1"/>
          <w:sz w:val="22"/>
          <w:szCs w:val="22"/>
        </w:rPr>
        <w:t>Nigeria – DPI Readiness of States: The Intelligent Revenue Authority (IRA) Readiness Report</w:t>
      </w:r>
      <w:r w:rsidRPr="00371E27">
        <w:rPr>
          <w:rFonts w:ascii="Trebuchet MS" w:hAnsi="Trebuchet MS"/>
          <w:color w:val="595959" w:themeColor="text1"/>
          <w:sz w:val="22"/>
          <w:szCs w:val="22"/>
        </w:rPr>
        <w:t>, 2025</w:t>
      </w:r>
    </w:p>
    <w:p w14:paraId="344CD145" w14:textId="76175283" w:rsidR="00423191" w:rsidRDefault="00423191">
      <w:pPr>
        <w:pStyle w:val="Para"/>
        <w:rPr>
          <w:kern w:val="2"/>
          <w:lang w:eastAsia="zh-CN"/>
          <w14:ligatures w14:val="standardContextual"/>
        </w:rPr>
      </w:pPr>
      <w:r>
        <w:rPr>
          <w:rStyle w:val="Strong"/>
          <w:b w:val="0"/>
          <w:bCs w:val="0"/>
          <w:color w:val="595959"/>
          <w:sz w:val="24"/>
          <w:szCs w:val="24"/>
        </w:rPr>
        <w:t xml:space="preserve">This lack of interoperability makes it difficult to achieve end-to-end visibility of taxpayer activities across platforms. Without secure links to non-revenue </w:t>
      </w:r>
      <w:r w:rsidR="001A0C00">
        <w:rPr>
          <w:rStyle w:val="Strong"/>
          <w:b w:val="0"/>
          <w:bCs w:val="0"/>
          <w:color w:val="595959"/>
          <w:sz w:val="24"/>
          <w:szCs w:val="24"/>
        </w:rPr>
        <w:t>systems, such</w:t>
      </w:r>
      <w:r>
        <w:rPr>
          <w:rStyle w:val="Strong"/>
          <w:b w:val="0"/>
          <w:bCs w:val="0"/>
          <w:color w:val="595959"/>
          <w:sz w:val="24"/>
          <w:szCs w:val="24"/>
        </w:rPr>
        <w:t xml:space="preserve"> as government </w:t>
      </w:r>
      <w:r>
        <w:rPr>
          <w:rStyle w:val="Strong"/>
          <w:b w:val="0"/>
          <w:bCs w:val="0"/>
          <w:color w:val="595959"/>
          <w:sz w:val="24"/>
          <w:szCs w:val="24"/>
        </w:rPr>
        <w:lastRenderedPageBreak/>
        <w:t>contractor payment platforms</w:t>
      </w:r>
      <w:r w:rsidR="001A0C00">
        <w:rPr>
          <w:rStyle w:val="Strong"/>
          <w:b w:val="0"/>
          <w:bCs w:val="0"/>
          <w:color w:val="595959"/>
          <w:sz w:val="24"/>
          <w:szCs w:val="24"/>
        </w:rPr>
        <w:t xml:space="preserve">, </w:t>
      </w:r>
      <w:r>
        <w:rPr>
          <w:rStyle w:val="Strong"/>
          <w:b w:val="0"/>
          <w:bCs w:val="0"/>
          <w:color w:val="595959"/>
          <w:sz w:val="24"/>
          <w:szCs w:val="24"/>
        </w:rPr>
        <w:t>the authority may be unable to verify a taxpayer’s economic footprint or automate the issuance of Tax Clearance Certificates (TCCs). A fragmented non-revenue ecosystem lock</w:t>
      </w:r>
      <w:r w:rsidR="009A651E">
        <w:rPr>
          <w:rStyle w:val="Strong"/>
          <w:b w:val="0"/>
          <w:bCs w:val="0"/>
          <w:color w:val="595959"/>
          <w:sz w:val="24"/>
          <w:szCs w:val="24"/>
        </w:rPr>
        <w:t>s</w:t>
      </w:r>
      <w:r>
        <w:rPr>
          <w:rStyle w:val="Strong"/>
          <w:b w:val="0"/>
          <w:bCs w:val="0"/>
          <w:color w:val="595959"/>
          <w:sz w:val="24"/>
          <w:szCs w:val="24"/>
        </w:rPr>
        <w:t xml:space="preserve"> the authority into manual data entry and reconciliation, which is costly and increases control risks that modern digital public financial management (PFM) aims to reduce.</w:t>
      </w:r>
    </w:p>
    <w:p w14:paraId="775E5DD9" w14:textId="44AFF2C8" w:rsidR="00D70648" w:rsidRPr="00371E27" w:rsidRDefault="00D70648" w:rsidP="001D7962">
      <w:pPr>
        <w:pStyle w:val="Para"/>
        <w:rPr>
          <w:rFonts w:eastAsiaTheme="minorHAnsi" w:cstheme="minorBidi"/>
          <w:b/>
          <w:bCs/>
          <w:color w:val="595959" w:themeColor="text1"/>
          <w:sz w:val="24"/>
          <w:szCs w:val="24"/>
          <w:lang w:eastAsia="en-US"/>
        </w:rPr>
      </w:pPr>
      <w:r w:rsidRPr="00371E27">
        <w:rPr>
          <w:rStyle w:val="Strong"/>
          <w:rFonts w:eastAsiaTheme="minorHAnsi" w:cstheme="minorBidi"/>
          <w:color w:val="595959" w:themeColor="text1"/>
          <w:sz w:val="24"/>
          <w:szCs w:val="24"/>
          <w:lang w:eastAsia="en-US"/>
        </w:rPr>
        <w:t>Identity data foundations</w:t>
      </w:r>
      <w:r w:rsidRPr="00371E27">
        <w:t xml:space="preserve"> </w:t>
      </w:r>
    </w:p>
    <w:p w14:paraId="7EDB97DB" w14:textId="77C55EE7" w:rsidR="00423191" w:rsidRDefault="00423191">
      <w:pPr>
        <w:pStyle w:val="Para"/>
        <w:rPr>
          <w:kern w:val="2"/>
          <w:lang w:eastAsia="zh-CN"/>
          <w14:ligatures w14:val="standardContextual"/>
        </w:rPr>
      </w:pPr>
      <w:r>
        <w:rPr>
          <w:rStyle w:val="Strong"/>
          <w:b w:val="0"/>
          <w:bCs w:val="0"/>
          <w:color w:val="595959"/>
          <w:sz w:val="24"/>
          <w:szCs w:val="24"/>
        </w:rPr>
        <w:t>Another challenge is weak identity and entity data foundations. Without reliable identity anchors</w:t>
      </w:r>
      <w:r w:rsidR="001A0C00">
        <w:rPr>
          <w:rStyle w:val="Strong"/>
          <w:b w:val="0"/>
          <w:bCs w:val="0"/>
          <w:color w:val="595959"/>
          <w:sz w:val="24"/>
          <w:szCs w:val="24"/>
        </w:rPr>
        <w:t xml:space="preserve">, </w:t>
      </w:r>
      <w:r>
        <w:rPr>
          <w:rStyle w:val="Strong"/>
          <w:b w:val="0"/>
          <w:bCs w:val="0"/>
          <w:color w:val="595959"/>
          <w:sz w:val="24"/>
          <w:szCs w:val="24"/>
        </w:rPr>
        <w:t>such as the National Identification Number (NIN) for individuals, the Corporate Affairs Commission (CAC) Registered Company (RC) number for limited liability companies, and the Business Name (BN) for sole proprietorships or partnerships</w:t>
      </w:r>
      <w:r w:rsidR="001A0C00">
        <w:rPr>
          <w:rStyle w:val="Strong"/>
          <w:b w:val="0"/>
          <w:bCs w:val="0"/>
          <w:color w:val="595959"/>
          <w:sz w:val="24"/>
          <w:szCs w:val="24"/>
        </w:rPr>
        <w:t xml:space="preserve">, </w:t>
      </w:r>
      <w:r>
        <w:rPr>
          <w:rStyle w:val="Strong"/>
          <w:b w:val="0"/>
          <w:bCs w:val="0"/>
          <w:color w:val="595959"/>
          <w:sz w:val="24"/>
          <w:szCs w:val="24"/>
        </w:rPr>
        <w:t xml:space="preserve">revenue systems cannot enforce real-time validation at the point of registration. This creates </w:t>
      </w:r>
      <w:r w:rsidR="001A0C00">
        <w:rPr>
          <w:rStyle w:val="Strong"/>
          <w:b w:val="0"/>
          <w:bCs w:val="0"/>
          <w:color w:val="595959"/>
          <w:sz w:val="24"/>
          <w:szCs w:val="24"/>
        </w:rPr>
        <w:t>loopholes</w:t>
      </w:r>
      <w:r>
        <w:rPr>
          <w:rStyle w:val="Strong"/>
          <w:b w:val="0"/>
          <w:bCs w:val="0"/>
          <w:color w:val="595959"/>
          <w:sz w:val="24"/>
          <w:szCs w:val="24"/>
        </w:rPr>
        <w:t xml:space="preserve"> for fictitious or duplicate taxpayer profiles, degrades data quality, and weakens the accuracy of assessments. It also makes it harder to automate onboarding, link datasets across MDAs, and apply risk-based profiling.</w:t>
      </w:r>
    </w:p>
    <w:p w14:paraId="2CC1F3A5" w14:textId="7BFCE9A2"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There is some progress. 23 States have linked individuals' tax IDs to their NINs via rule-based APIs, while 16 States have extended this capability to businesses via the CAC. </w:t>
      </w:r>
      <w:r w:rsidR="00FE3F74">
        <w:rPr>
          <w:rStyle w:val="Strong"/>
          <w:rFonts w:eastAsiaTheme="minorHAnsi" w:cstheme="minorBidi"/>
          <w:b w:val="0"/>
          <w:bCs w:val="0"/>
          <w:color w:val="595959" w:themeColor="text1"/>
          <w:sz w:val="24"/>
          <w:szCs w:val="24"/>
          <w:lang w:eastAsia="en-US"/>
        </w:rPr>
        <w:t xml:space="preserve">The majority </w:t>
      </w:r>
      <w:r w:rsidRPr="00371E27">
        <w:rPr>
          <w:rStyle w:val="Strong"/>
          <w:rFonts w:eastAsiaTheme="minorHAnsi" w:cstheme="minorBidi"/>
          <w:b w:val="0"/>
          <w:bCs w:val="0"/>
          <w:color w:val="595959" w:themeColor="text1"/>
          <w:sz w:val="24"/>
          <w:szCs w:val="24"/>
          <w:lang w:eastAsia="en-US"/>
        </w:rPr>
        <w:t>attribute the slow pace of accessing the country’s national identity databases to fee-based API calls and system incompatibility.</w:t>
      </w:r>
    </w:p>
    <w:p w14:paraId="27ACCA39" w14:textId="77777777"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Inclusivity and payment access</w:t>
      </w:r>
    </w:p>
    <w:p w14:paraId="5191D46D" w14:textId="633DA3F0" w:rsidR="00423191" w:rsidRDefault="00423191">
      <w:pPr>
        <w:pStyle w:val="Para"/>
        <w:rPr>
          <w:kern w:val="2"/>
          <w:lang w:eastAsia="zh-CN"/>
          <w14:ligatures w14:val="standardContextual"/>
        </w:rPr>
      </w:pPr>
      <w:r>
        <w:rPr>
          <w:rStyle w:val="Strong"/>
          <w:b w:val="0"/>
          <w:bCs w:val="0"/>
          <w:color w:val="595959"/>
          <w:sz w:val="24"/>
          <w:szCs w:val="24"/>
        </w:rPr>
        <w:t>While online payment gateways are widely used, large segments of taxpayers</w:t>
      </w:r>
      <w:r w:rsidR="001A0C00">
        <w:rPr>
          <w:rStyle w:val="Strong"/>
          <w:b w:val="0"/>
          <w:bCs w:val="0"/>
          <w:color w:val="595959"/>
          <w:sz w:val="24"/>
          <w:szCs w:val="24"/>
        </w:rPr>
        <w:t xml:space="preserve">, </w:t>
      </w:r>
      <w:r>
        <w:rPr>
          <w:rStyle w:val="Strong"/>
          <w:b w:val="0"/>
          <w:bCs w:val="0"/>
          <w:color w:val="595959"/>
          <w:sz w:val="24"/>
          <w:szCs w:val="24"/>
        </w:rPr>
        <w:t>particularly in rural or informal sectors</w:t>
      </w:r>
      <w:r w:rsidR="001A0C00">
        <w:rPr>
          <w:rStyle w:val="Strong"/>
          <w:b w:val="0"/>
          <w:bCs w:val="0"/>
          <w:color w:val="595959"/>
          <w:sz w:val="24"/>
          <w:szCs w:val="24"/>
        </w:rPr>
        <w:t xml:space="preserve">, </w:t>
      </w:r>
      <w:r>
        <w:rPr>
          <w:rStyle w:val="Strong"/>
          <w:b w:val="0"/>
          <w:bCs w:val="0"/>
          <w:color w:val="595959"/>
          <w:sz w:val="24"/>
          <w:szCs w:val="24"/>
        </w:rPr>
        <w:t xml:space="preserve">lack seamless access due to low digital literacy, unreliable connectivity, or a preference for cash-based transactions. When payment platforms do not support Unstructured Supplementary Service Data (USSD), Interactive Message/Voice Response (IMR/IVR), mobile money, or instalment payments, this </w:t>
      </w:r>
      <w:r w:rsidR="00C34C4C">
        <w:rPr>
          <w:rStyle w:val="Strong"/>
          <w:b w:val="0"/>
          <w:bCs w:val="0"/>
          <w:color w:val="595959"/>
          <w:sz w:val="24"/>
          <w:szCs w:val="24"/>
        </w:rPr>
        <w:t>prolongs</w:t>
      </w:r>
      <w:r>
        <w:rPr>
          <w:rStyle w:val="Strong"/>
          <w:b w:val="0"/>
          <w:bCs w:val="0"/>
          <w:color w:val="595959"/>
          <w:sz w:val="24"/>
          <w:szCs w:val="24"/>
        </w:rPr>
        <w:t xml:space="preserve"> reliance on manual processes or third-party intermediaries, which </w:t>
      </w:r>
      <w:r w:rsidR="00C34C4C">
        <w:rPr>
          <w:rStyle w:val="Strong"/>
          <w:b w:val="0"/>
          <w:bCs w:val="0"/>
          <w:color w:val="595959"/>
          <w:sz w:val="24"/>
          <w:szCs w:val="24"/>
        </w:rPr>
        <w:t xml:space="preserve">are potential </w:t>
      </w:r>
      <w:r>
        <w:rPr>
          <w:rStyle w:val="Strong"/>
          <w:b w:val="0"/>
          <w:bCs w:val="0"/>
          <w:color w:val="595959"/>
          <w:sz w:val="24"/>
          <w:szCs w:val="24"/>
        </w:rPr>
        <w:t>points of revenue leakage.</w:t>
      </w:r>
    </w:p>
    <w:p w14:paraId="0A809212" w14:textId="77777777"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Digital skills and governance capacity </w:t>
      </w:r>
    </w:p>
    <w:p w14:paraId="748F91C6" w14:textId="022152DD" w:rsidR="00FE3F74" w:rsidRPr="00C34C4C" w:rsidRDefault="00423191" w:rsidP="00C34C4C">
      <w:pPr>
        <w:pStyle w:val="Para"/>
        <w:rPr>
          <w:rStyle w:val="Strong"/>
          <w:b w:val="0"/>
          <w:bCs w:val="0"/>
          <w:kern w:val="2"/>
          <w:lang w:eastAsia="zh-CN"/>
          <w14:ligatures w14:val="standardContextual"/>
        </w:rPr>
      </w:pPr>
      <w:r>
        <w:rPr>
          <w:rStyle w:val="Strong"/>
          <w:b w:val="0"/>
          <w:bCs w:val="0"/>
          <w:color w:val="595959"/>
          <w:sz w:val="24"/>
          <w:szCs w:val="24"/>
        </w:rPr>
        <w:t xml:space="preserve">In many cases, IT units are understaffed and not sufficiently trained in emerging disciplines such as Application Programming Interface (API) management, cybersecurity, data science, cloud computing, Extract, Transform, Load (ETL) processes, machine learning, and user-centred design. There is also a shortage of expertise in disciplines such as project management, procurement, and contract management. This </w:t>
      </w:r>
      <w:r w:rsidR="009A651E">
        <w:rPr>
          <w:rStyle w:val="Strong"/>
          <w:b w:val="0"/>
          <w:bCs w:val="0"/>
          <w:color w:val="595959"/>
          <w:sz w:val="24"/>
          <w:szCs w:val="24"/>
        </w:rPr>
        <w:t>results in</w:t>
      </w:r>
      <w:r>
        <w:rPr>
          <w:rStyle w:val="Strong"/>
          <w:b w:val="0"/>
          <w:bCs w:val="0"/>
          <w:color w:val="595959"/>
          <w:sz w:val="24"/>
          <w:szCs w:val="24"/>
        </w:rPr>
        <w:t xml:space="preserve"> dependence on external vendors, reduce</w:t>
      </w:r>
      <w:r w:rsidR="00C34C4C">
        <w:rPr>
          <w:rStyle w:val="Strong"/>
          <w:b w:val="0"/>
          <w:bCs w:val="0"/>
          <w:color w:val="595959"/>
          <w:sz w:val="24"/>
          <w:szCs w:val="24"/>
        </w:rPr>
        <w:t>s</w:t>
      </w:r>
      <w:r>
        <w:rPr>
          <w:rStyle w:val="Strong"/>
          <w:b w:val="0"/>
          <w:bCs w:val="0"/>
          <w:color w:val="595959"/>
          <w:sz w:val="24"/>
          <w:szCs w:val="24"/>
        </w:rPr>
        <w:t xml:space="preserve"> oversight of system architecture, and weaken</w:t>
      </w:r>
      <w:r w:rsidR="00C34C4C">
        <w:rPr>
          <w:rStyle w:val="Strong"/>
          <w:b w:val="0"/>
          <w:bCs w:val="0"/>
          <w:color w:val="595959"/>
          <w:sz w:val="24"/>
          <w:szCs w:val="24"/>
        </w:rPr>
        <w:t>s</w:t>
      </w:r>
      <w:r>
        <w:rPr>
          <w:rStyle w:val="Strong"/>
          <w:b w:val="0"/>
          <w:bCs w:val="0"/>
          <w:color w:val="595959"/>
          <w:sz w:val="24"/>
          <w:szCs w:val="24"/>
        </w:rPr>
        <w:t xml:space="preserve"> quality assurance during contracting and upgrades. When internal administrative functions such as records management, workflow approvals, and audit trails remain paper-based, they </w:t>
      </w:r>
      <w:r w:rsidR="00C34C4C">
        <w:rPr>
          <w:rStyle w:val="Strong"/>
          <w:b w:val="0"/>
          <w:bCs w:val="0"/>
          <w:color w:val="595959"/>
          <w:sz w:val="24"/>
          <w:szCs w:val="24"/>
        </w:rPr>
        <w:t>also</w:t>
      </w:r>
      <w:r>
        <w:rPr>
          <w:rStyle w:val="Strong"/>
          <w:b w:val="0"/>
          <w:bCs w:val="0"/>
          <w:color w:val="595959"/>
          <w:sz w:val="24"/>
          <w:szCs w:val="24"/>
        </w:rPr>
        <w:t xml:space="preserve"> become bottlenecks that undermine the benefits of digital taxpayer-facing systems.</w:t>
      </w:r>
    </w:p>
    <w:p w14:paraId="549F776E" w14:textId="77777777"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Legal and procedural alignment of legacy systems</w:t>
      </w:r>
    </w:p>
    <w:p w14:paraId="04B59DD8" w14:textId="77777777"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Several legacy digital systems do not reflect updated federal or state tax laws, particularly regarding assessment rules, objections, appeals, tax clearance certificate (TCC) timelines, </w:t>
      </w:r>
      <w:r w:rsidRPr="00371E27">
        <w:rPr>
          <w:rStyle w:val="Strong"/>
          <w:rFonts w:eastAsiaTheme="minorHAnsi" w:cstheme="minorBidi"/>
          <w:b w:val="0"/>
          <w:bCs w:val="0"/>
          <w:color w:val="595959" w:themeColor="text1"/>
          <w:sz w:val="24"/>
          <w:szCs w:val="24"/>
          <w:lang w:eastAsia="en-US"/>
        </w:rPr>
        <w:lastRenderedPageBreak/>
        <w:t>withholding obligations, and instalment payments. Without ensuring legal compliance in digital workflows, authorities risk disputes, operational inconsistencies, and taxpayer dissatisfaction.</w:t>
      </w:r>
    </w:p>
    <w:p w14:paraId="46750F1B" w14:textId="77777777"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________________________________________</w:t>
      </w:r>
    </w:p>
    <w:p w14:paraId="13D15C06" w14:textId="2854C4F0" w:rsidR="00D70648" w:rsidRPr="001D7962" w:rsidRDefault="00D6347E" w:rsidP="001D7962">
      <w:pPr>
        <w:pStyle w:val="Para"/>
        <w:rPr>
          <w:b/>
          <w:bCs/>
          <w:color w:val="027F02"/>
          <w:sz w:val="24"/>
          <w:szCs w:val="24"/>
          <w:lang w:eastAsia="en-US"/>
        </w:rPr>
      </w:pPr>
      <w:r w:rsidRPr="001D7962">
        <w:rPr>
          <w:b/>
          <w:bCs/>
          <w:color w:val="027F02"/>
          <w:sz w:val="24"/>
          <w:szCs w:val="24"/>
          <w:lang w:eastAsia="en-US"/>
        </w:rPr>
        <w:t>How revenue administration</w:t>
      </w:r>
      <w:r w:rsidR="00D70648" w:rsidRPr="001D7962">
        <w:rPr>
          <w:b/>
          <w:bCs/>
          <w:color w:val="027F02"/>
          <w:sz w:val="24"/>
          <w:szCs w:val="24"/>
          <w:lang w:eastAsia="en-US"/>
        </w:rPr>
        <w:t xml:space="preserve"> </w:t>
      </w:r>
      <w:r w:rsidR="00371E27" w:rsidRPr="001D7962">
        <w:rPr>
          <w:b/>
          <w:bCs/>
          <w:color w:val="027F02"/>
          <w:sz w:val="24"/>
          <w:szCs w:val="24"/>
          <w:lang w:eastAsia="en-US"/>
        </w:rPr>
        <w:t xml:space="preserve">can </w:t>
      </w:r>
      <w:r w:rsidRPr="001D7962">
        <w:rPr>
          <w:b/>
          <w:bCs/>
          <w:color w:val="027F02"/>
          <w:sz w:val="24"/>
          <w:szCs w:val="24"/>
          <w:lang w:eastAsia="en-US"/>
        </w:rPr>
        <w:t>evolve</w:t>
      </w:r>
    </w:p>
    <w:p w14:paraId="1DE6CB02" w14:textId="35ACCD58" w:rsidR="00A17CBF"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Digital Public Infrastructure (DPI)</w:t>
      </w:r>
      <w:r w:rsidR="00D63260">
        <w:rPr>
          <w:rStyle w:val="Strong"/>
          <w:rFonts w:eastAsiaTheme="minorHAnsi" w:cstheme="minorBidi"/>
          <w:b w:val="0"/>
          <w:bCs w:val="0"/>
          <w:color w:val="595959" w:themeColor="text1"/>
          <w:sz w:val="24"/>
          <w:szCs w:val="24"/>
          <w:lang w:eastAsia="en-US"/>
        </w:rPr>
        <w:t>,</w:t>
      </w:r>
      <w:r w:rsidRPr="00371E27">
        <w:rPr>
          <w:rStyle w:val="Strong"/>
          <w:rFonts w:eastAsiaTheme="minorHAnsi" w:cstheme="minorBidi"/>
          <w:b w:val="0"/>
          <w:bCs w:val="0"/>
          <w:color w:val="595959" w:themeColor="text1"/>
          <w:sz w:val="24"/>
          <w:szCs w:val="24"/>
          <w:lang w:eastAsia="en-US"/>
        </w:rPr>
        <w:t xml:space="preserve"> </w:t>
      </w:r>
      <w:r w:rsidR="00D63260">
        <w:rPr>
          <w:rStyle w:val="Strong"/>
          <w:rFonts w:eastAsiaTheme="minorHAnsi" w:cstheme="minorBidi"/>
          <w:b w:val="0"/>
          <w:bCs w:val="0"/>
          <w:color w:val="595959" w:themeColor="text1"/>
          <w:sz w:val="24"/>
          <w:szCs w:val="24"/>
          <w:lang w:eastAsia="en-US"/>
        </w:rPr>
        <w:t>which generally refers to</w:t>
      </w:r>
      <w:r w:rsidRPr="00371E27">
        <w:rPr>
          <w:rStyle w:val="Strong"/>
          <w:rFonts w:eastAsiaTheme="minorHAnsi" w:cstheme="minorBidi"/>
          <w:b w:val="0"/>
          <w:bCs w:val="0"/>
          <w:color w:val="595959" w:themeColor="text1"/>
          <w:sz w:val="24"/>
          <w:szCs w:val="24"/>
          <w:lang w:eastAsia="en-US"/>
        </w:rPr>
        <w:t xml:space="preserve"> secure digital identity, interoperable data exchange, and inclusive payments</w:t>
      </w:r>
      <w:r w:rsidR="00D63260">
        <w:rPr>
          <w:rStyle w:val="Strong"/>
          <w:rFonts w:eastAsiaTheme="minorHAnsi" w:cstheme="minorBidi"/>
          <w:b w:val="0"/>
          <w:bCs w:val="0"/>
          <w:color w:val="595959" w:themeColor="text1"/>
          <w:sz w:val="24"/>
          <w:szCs w:val="24"/>
          <w:lang w:eastAsia="en-US"/>
        </w:rPr>
        <w:t>,</w:t>
      </w:r>
      <w:r w:rsidRPr="00371E27">
        <w:rPr>
          <w:rStyle w:val="Strong"/>
          <w:rFonts w:eastAsiaTheme="minorHAnsi" w:cstheme="minorBidi"/>
          <w:b w:val="0"/>
          <w:bCs w:val="0"/>
          <w:color w:val="595959" w:themeColor="text1"/>
          <w:sz w:val="24"/>
          <w:szCs w:val="24"/>
          <w:lang w:eastAsia="en-US"/>
        </w:rPr>
        <w:t xml:space="preserve"> has the potential to deliver essential digital functions at scale and enable public and private service providers to reuse these systems, innovate, and roll out new services more quickly and efficiently across sectors. </w:t>
      </w:r>
      <w:r w:rsidR="00FE5612">
        <w:rPr>
          <w:rStyle w:val="Strong"/>
          <w:rFonts w:eastAsiaTheme="minorHAnsi" w:cstheme="minorBidi"/>
          <w:b w:val="0"/>
          <w:bCs w:val="0"/>
          <w:color w:val="595959" w:themeColor="text1"/>
          <w:sz w:val="24"/>
          <w:szCs w:val="24"/>
          <w:lang w:eastAsia="en-US"/>
        </w:rPr>
        <w:t>The following 10 actions are ways to adopt this new way of thinking.</w:t>
      </w:r>
    </w:p>
    <w:tbl>
      <w:tblPr>
        <w:tblW w:w="8891" w:type="dxa"/>
        <w:jc w:val="center"/>
        <w:tblCellSpacing w:w="15" w:type="dxa"/>
        <w:tblCellMar>
          <w:top w:w="15" w:type="dxa"/>
          <w:left w:w="15" w:type="dxa"/>
          <w:bottom w:w="15" w:type="dxa"/>
          <w:right w:w="15" w:type="dxa"/>
        </w:tblCellMar>
        <w:tblLook w:val="04A0" w:firstRow="1" w:lastRow="0" w:firstColumn="1" w:lastColumn="0" w:noHBand="0" w:noVBand="1"/>
      </w:tblPr>
      <w:tblGrid>
        <w:gridCol w:w="4455"/>
        <w:gridCol w:w="4436"/>
      </w:tblGrid>
      <w:tr w:rsidR="001D7962" w:rsidRPr="00ED44F5" w14:paraId="2C7A0166" w14:textId="77777777" w:rsidTr="009B1141">
        <w:trPr>
          <w:trHeight w:val="229"/>
          <w:tblCellSpacing w:w="15" w:type="dxa"/>
          <w:jc w:val="center"/>
        </w:trPr>
        <w:tc>
          <w:tcPr>
            <w:tcW w:w="8831" w:type="dxa"/>
            <w:gridSpan w:val="2"/>
            <w:shd w:val="clear" w:color="auto" w:fill="008000"/>
            <w:vAlign w:val="center"/>
            <w:hideMark/>
          </w:tcPr>
          <w:p w14:paraId="45B0D8CD" w14:textId="77777777" w:rsidR="001D7962" w:rsidRPr="00ED44F5" w:rsidRDefault="001D7962" w:rsidP="009B1141">
            <w:pPr>
              <w:spacing w:line="276" w:lineRule="auto"/>
              <w:jc w:val="center"/>
              <w:rPr>
                <w:rFonts w:ascii="Trebuchet MS" w:hAnsi="Trebuchet MS"/>
                <w:color w:val="FFFFFF"/>
              </w:rPr>
            </w:pPr>
            <w:r w:rsidRPr="00ED44F5">
              <w:rPr>
                <w:rStyle w:val="Strong"/>
                <w:b w:val="0"/>
                <w:bCs w:val="0"/>
                <w:color w:val="595959" w:themeColor="text1"/>
              </w:rPr>
              <w:t xml:space="preserve"> </w:t>
            </w:r>
            <w:r w:rsidRPr="00ED44F5">
              <w:rPr>
                <w:rFonts w:ascii="Trebuchet MS" w:hAnsi="Trebuchet MS"/>
                <w:b/>
                <w:bCs/>
                <w:color w:val="FFFFFF"/>
              </w:rPr>
              <w:t>Digitalising Revenue Administration</w:t>
            </w:r>
          </w:p>
        </w:tc>
      </w:tr>
      <w:tr w:rsidR="00D70648" w:rsidRPr="00371E27" w14:paraId="07B9811D" w14:textId="77777777" w:rsidTr="00D6347E">
        <w:trPr>
          <w:trHeight w:val="385"/>
          <w:tblCellSpacing w:w="15" w:type="dxa"/>
          <w:jc w:val="center"/>
        </w:trPr>
        <w:tc>
          <w:tcPr>
            <w:tcW w:w="8831" w:type="dxa"/>
            <w:gridSpan w:val="2"/>
            <w:shd w:val="clear" w:color="auto" w:fill="D9E1F2"/>
            <w:vAlign w:val="center"/>
            <w:hideMark/>
          </w:tcPr>
          <w:p w14:paraId="57AECA73" w14:textId="77777777" w:rsidR="00D70648" w:rsidRPr="00ED44F5" w:rsidRDefault="00D70648" w:rsidP="001D7962">
            <w:pPr>
              <w:spacing w:line="276" w:lineRule="auto"/>
              <w:jc w:val="center"/>
              <w:rPr>
                <w:rFonts w:ascii="Trebuchet MS" w:hAnsi="Trebuchet MS"/>
                <w:sz w:val="22"/>
                <w:szCs w:val="22"/>
              </w:rPr>
            </w:pPr>
            <w:r w:rsidRPr="00ED44F5">
              <w:rPr>
                <w:rFonts w:ascii="Trebuchet MS" w:hAnsi="Trebuchet MS"/>
                <w:b/>
                <w:bCs/>
                <w:color w:val="000000"/>
                <w:sz w:val="22"/>
                <w:szCs w:val="22"/>
              </w:rPr>
              <w:t>Digital Public Infrastructure</w:t>
            </w:r>
          </w:p>
          <w:p w14:paraId="67998613" w14:textId="77777777" w:rsidR="00D70648" w:rsidRPr="00371E27" w:rsidRDefault="00D70648" w:rsidP="001D7962">
            <w:pPr>
              <w:spacing w:line="276" w:lineRule="auto"/>
              <w:jc w:val="center"/>
              <w:rPr>
                <w:rFonts w:ascii="Trebuchet MS" w:hAnsi="Trebuchet MS"/>
                <w:sz w:val="20"/>
                <w:szCs w:val="20"/>
              </w:rPr>
            </w:pPr>
            <w:r w:rsidRPr="00371E27">
              <w:rPr>
                <w:rFonts w:ascii="Trebuchet MS" w:hAnsi="Trebuchet MS"/>
                <w:color w:val="000000"/>
                <w:sz w:val="20"/>
                <w:szCs w:val="20"/>
              </w:rPr>
              <w:t>Digital identity • Data exchange • Digital payments</w:t>
            </w:r>
          </w:p>
        </w:tc>
      </w:tr>
      <w:tr w:rsidR="00D70648" w:rsidRPr="00371E27" w14:paraId="05C1E6FC" w14:textId="77777777" w:rsidTr="00D6347E">
        <w:trPr>
          <w:trHeight w:val="199"/>
          <w:tblCellSpacing w:w="15" w:type="dxa"/>
          <w:jc w:val="center"/>
        </w:trPr>
        <w:tc>
          <w:tcPr>
            <w:tcW w:w="4410" w:type="dxa"/>
            <w:shd w:val="clear" w:color="auto" w:fill="F2F2F2"/>
            <w:vAlign w:val="center"/>
            <w:hideMark/>
          </w:tcPr>
          <w:p w14:paraId="729AF2D3" w14:textId="77777777" w:rsidR="00D70648" w:rsidRPr="00371E27" w:rsidRDefault="00D70648" w:rsidP="001D7962">
            <w:pPr>
              <w:spacing w:line="276" w:lineRule="auto"/>
              <w:rPr>
                <w:rFonts w:ascii="Trebuchet MS" w:hAnsi="Trebuchet MS"/>
                <w:sz w:val="22"/>
                <w:szCs w:val="22"/>
              </w:rPr>
            </w:pPr>
            <w:r w:rsidRPr="00371E27">
              <w:rPr>
                <w:rFonts w:ascii="Trebuchet MS" w:hAnsi="Trebuchet MS"/>
                <w:b/>
                <w:bCs/>
                <w:color w:val="000000"/>
                <w:sz w:val="22"/>
                <w:szCs w:val="22"/>
              </w:rPr>
              <w:t>Taxpayer-facing</w:t>
            </w:r>
          </w:p>
        </w:tc>
        <w:tc>
          <w:tcPr>
            <w:tcW w:w="4391" w:type="dxa"/>
            <w:shd w:val="clear" w:color="auto" w:fill="F2F2F2"/>
            <w:vAlign w:val="center"/>
            <w:hideMark/>
          </w:tcPr>
          <w:p w14:paraId="3D6278D2" w14:textId="77777777" w:rsidR="00D70648" w:rsidRPr="00371E27" w:rsidRDefault="00D70648" w:rsidP="001D7962">
            <w:pPr>
              <w:spacing w:line="276" w:lineRule="auto"/>
              <w:rPr>
                <w:rFonts w:ascii="Trebuchet MS" w:hAnsi="Trebuchet MS"/>
                <w:sz w:val="22"/>
                <w:szCs w:val="22"/>
              </w:rPr>
            </w:pPr>
            <w:r w:rsidRPr="00371E27">
              <w:rPr>
                <w:rFonts w:ascii="Trebuchet MS" w:hAnsi="Trebuchet MS"/>
                <w:b/>
                <w:bCs/>
                <w:color w:val="000000"/>
                <w:sz w:val="22"/>
                <w:szCs w:val="22"/>
              </w:rPr>
              <w:t>Internal administration</w:t>
            </w:r>
          </w:p>
        </w:tc>
      </w:tr>
      <w:tr w:rsidR="00D70648" w:rsidRPr="00371E27" w14:paraId="5D5E9BE6" w14:textId="77777777" w:rsidTr="00D6347E">
        <w:trPr>
          <w:trHeight w:val="2351"/>
          <w:tblCellSpacing w:w="15" w:type="dxa"/>
          <w:jc w:val="center"/>
        </w:trPr>
        <w:tc>
          <w:tcPr>
            <w:tcW w:w="4410" w:type="dxa"/>
            <w:vAlign w:val="center"/>
            <w:hideMark/>
          </w:tcPr>
          <w:p w14:paraId="7AC70B17" w14:textId="137816CF" w:rsidR="00D70648" w:rsidRPr="00371E27" w:rsidRDefault="00D70648" w:rsidP="001D7962">
            <w:pPr>
              <w:pStyle w:val="ListParagraph"/>
              <w:numPr>
                <w:ilvl w:val="0"/>
                <w:numId w:val="21"/>
              </w:numPr>
              <w:spacing w:line="276" w:lineRule="auto"/>
              <w:ind w:left="809"/>
              <w:contextualSpacing w:val="0"/>
              <w:rPr>
                <w:rFonts w:ascii="Trebuchet MS" w:hAnsi="Trebuchet MS"/>
                <w:sz w:val="22"/>
                <w:szCs w:val="22"/>
              </w:rPr>
            </w:pPr>
            <w:r w:rsidRPr="00371E27">
              <w:rPr>
                <w:rFonts w:ascii="Trebuchet MS" w:hAnsi="Trebuchet MS"/>
                <w:color w:val="000000"/>
                <w:sz w:val="22"/>
                <w:szCs w:val="22"/>
              </w:rPr>
              <w:t>Unified taxpayer account (</w:t>
            </w:r>
            <w:r w:rsidR="00706F1F">
              <w:rPr>
                <w:rFonts w:ascii="Trebuchet MS" w:hAnsi="Trebuchet MS"/>
                <w:color w:val="000000"/>
                <w:sz w:val="22"/>
                <w:szCs w:val="22"/>
              </w:rPr>
              <w:t>s</w:t>
            </w:r>
            <w:r w:rsidR="00E54A96" w:rsidRPr="00E54A96">
              <w:rPr>
                <w:rFonts w:ascii="Trebuchet MS" w:hAnsi="Trebuchet MS"/>
                <w:color w:val="000000"/>
                <w:sz w:val="22"/>
                <w:szCs w:val="22"/>
              </w:rPr>
              <w:t xml:space="preserve">ecure </w:t>
            </w:r>
            <w:r w:rsidR="00706F1F">
              <w:rPr>
                <w:rFonts w:ascii="Trebuchet MS" w:hAnsi="Trebuchet MS"/>
                <w:color w:val="000000"/>
                <w:sz w:val="22"/>
                <w:szCs w:val="22"/>
              </w:rPr>
              <w:t>c</w:t>
            </w:r>
            <w:r w:rsidR="00E54A96" w:rsidRPr="00E54A96">
              <w:rPr>
                <w:rFonts w:ascii="Trebuchet MS" w:hAnsi="Trebuchet MS"/>
                <w:color w:val="000000"/>
                <w:sz w:val="22"/>
                <w:szCs w:val="22"/>
              </w:rPr>
              <w:t xml:space="preserve">ustomer </w:t>
            </w:r>
            <w:r w:rsidR="00706F1F">
              <w:rPr>
                <w:rFonts w:ascii="Trebuchet MS" w:hAnsi="Trebuchet MS"/>
                <w:color w:val="000000"/>
                <w:sz w:val="22"/>
                <w:szCs w:val="22"/>
              </w:rPr>
              <w:t>a</w:t>
            </w:r>
            <w:r w:rsidR="00E54A96" w:rsidRPr="00E54A96">
              <w:rPr>
                <w:rFonts w:ascii="Trebuchet MS" w:hAnsi="Trebuchet MS"/>
                <w:color w:val="000000"/>
                <w:sz w:val="22"/>
                <w:szCs w:val="22"/>
              </w:rPr>
              <w:t xml:space="preserve">ccount (SCA) </w:t>
            </w:r>
            <w:r w:rsidR="00E54A96">
              <w:rPr>
                <w:rFonts w:ascii="Trebuchet MS" w:hAnsi="Trebuchet MS"/>
                <w:color w:val="000000"/>
                <w:sz w:val="22"/>
                <w:szCs w:val="22"/>
              </w:rPr>
              <w:t>/</w:t>
            </w:r>
            <w:r w:rsidR="00E54A96" w:rsidRPr="00E54A96">
              <w:rPr>
                <w:rFonts w:ascii="Trebuchet MS" w:hAnsi="Trebuchet MS"/>
                <w:color w:val="000000"/>
                <w:sz w:val="22"/>
                <w:szCs w:val="22"/>
              </w:rPr>
              <w:t xml:space="preserve"> single sign-on (SSO))</w:t>
            </w:r>
          </w:p>
          <w:p w14:paraId="41015E60" w14:textId="77777777" w:rsidR="00D70648" w:rsidRPr="00371E27" w:rsidRDefault="00D70648" w:rsidP="001D7962">
            <w:pPr>
              <w:pStyle w:val="ListParagraph"/>
              <w:numPr>
                <w:ilvl w:val="0"/>
                <w:numId w:val="21"/>
              </w:numPr>
              <w:spacing w:line="276" w:lineRule="auto"/>
              <w:ind w:left="809"/>
              <w:contextualSpacing w:val="0"/>
              <w:rPr>
                <w:rFonts w:ascii="Trebuchet MS" w:hAnsi="Trebuchet MS"/>
                <w:sz w:val="22"/>
                <w:szCs w:val="22"/>
              </w:rPr>
            </w:pPr>
            <w:r w:rsidRPr="00371E27">
              <w:rPr>
                <w:rFonts w:ascii="Trebuchet MS" w:hAnsi="Trebuchet MS"/>
                <w:color w:val="000000"/>
                <w:sz w:val="22"/>
                <w:szCs w:val="22"/>
              </w:rPr>
              <w:t>Identity validation (NIN/BVN, CAC)</w:t>
            </w:r>
          </w:p>
          <w:p w14:paraId="6C8E6DCD" w14:textId="77777777" w:rsidR="00D70648" w:rsidRPr="00371E27" w:rsidRDefault="00D70648" w:rsidP="001D7962">
            <w:pPr>
              <w:pStyle w:val="ListParagraph"/>
              <w:numPr>
                <w:ilvl w:val="0"/>
                <w:numId w:val="21"/>
              </w:numPr>
              <w:spacing w:line="276" w:lineRule="auto"/>
              <w:ind w:left="809"/>
              <w:contextualSpacing w:val="0"/>
              <w:rPr>
                <w:rFonts w:ascii="Trebuchet MS" w:hAnsi="Trebuchet MS"/>
                <w:sz w:val="22"/>
                <w:szCs w:val="22"/>
              </w:rPr>
            </w:pPr>
            <w:r w:rsidRPr="00371E27">
              <w:rPr>
                <w:rFonts w:ascii="Trebuchet MS" w:hAnsi="Trebuchet MS"/>
                <w:color w:val="000000"/>
                <w:sz w:val="22"/>
                <w:szCs w:val="22"/>
              </w:rPr>
              <w:t>Smart filing &amp; assessment features</w:t>
            </w:r>
          </w:p>
          <w:p w14:paraId="2F174503" w14:textId="77777777" w:rsidR="00D70648" w:rsidRPr="00371E27" w:rsidRDefault="00D70648" w:rsidP="001D7962">
            <w:pPr>
              <w:pStyle w:val="ListParagraph"/>
              <w:numPr>
                <w:ilvl w:val="0"/>
                <w:numId w:val="21"/>
              </w:numPr>
              <w:spacing w:line="276" w:lineRule="auto"/>
              <w:ind w:left="809"/>
              <w:contextualSpacing w:val="0"/>
              <w:rPr>
                <w:rFonts w:ascii="Trebuchet MS" w:hAnsi="Trebuchet MS"/>
                <w:sz w:val="22"/>
                <w:szCs w:val="22"/>
              </w:rPr>
            </w:pPr>
            <w:r w:rsidRPr="00371E27">
              <w:rPr>
                <w:rFonts w:ascii="Trebuchet MS" w:hAnsi="Trebuchet MS"/>
                <w:color w:val="000000"/>
                <w:sz w:val="22"/>
                <w:szCs w:val="22"/>
              </w:rPr>
              <w:t>Rights-based compliance (objections/appeals)</w:t>
            </w:r>
          </w:p>
          <w:p w14:paraId="2ABF6187" w14:textId="77777777" w:rsidR="00D70648" w:rsidRPr="00371E27" w:rsidRDefault="00D70648" w:rsidP="001D7962">
            <w:pPr>
              <w:pStyle w:val="ListParagraph"/>
              <w:numPr>
                <w:ilvl w:val="0"/>
                <w:numId w:val="21"/>
              </w:numPr>
              <w:spacing w:line="276" w:lineRule="auto"/>
              <w:ind w:left="809"/>
              <w:contextualSpacing w:val="0"/>
              <w:rPr>
                <w:rFonts w:ascii="Trebuchet MS" w:hAnsi="Trebuchet MS"/>
                <w:sz w:val="22"/>
                <w:szCs w:val="22"/>
              </w:rPr>
            </w:pPr>
            <w:r w:rsidRPr="00371E27">
              <w:rPr>
                <w:rFonts w:ascii="Trebuchet MS" w:hAnsi="Trebuchet MS"/>
                <w:color w:val="000000"/>
                <w:sz w:val="22"/>
                <w:szCs w:val="22"/>
              </w:rPr>
              <w:t>Inclusive, omnichannel payments</w:t>
            </w:r>
          </w:p>
          <w:p w14:paraId="0B0D3EEE" w14:textId="77777777" w:rsidR="00D70648" w:rsidRPr="00371E27" w:rsidRDefault="00D70648" w:rsidP="001D7962">
            <w:pPr>
              <w:pStyle w:val="ListParagraph"/>
              <w:numPr>
                <w:ilvl w:val="0"/>
                <w:numId w:val="21"/>
              </w:numPr>
              <w:spacing w:line="276" w:lineRule="auto"/>
              <w:ind w:left="809"/>
              <w:contextualSpacing w:val="0"/>
              <w:rPr>
                <w:rFonts w:ascii="Trebuchet MS" w:hAnsi="Trebuchet MS"/>
                <w:sz w:val="22"/>
                <w:szCs w:val="22"/>
              </w:rPr>
            </w:pPr>
            <w:r w:rsidRPr="00371E27">
              <w:rPr>
                <w:rFonts w:ascii="Trebuchet MS" w:hAnsi="Trebuchet MS"/>
                <w:color w:val="000000"/>
                <w:sz w:val="22"/>
                <w:szCs w:val="22"/>
              </w:rPr>
              <w:t>Public verification tools</w:t>
            </w:r>
          </w:p>
        </w:tc>
        <w:tc>
          <w:tcPr>
            <w:tcW w:w="4391" w:type="dxa"/>
            <w:vAlign w:val="center"/>
            <w:hideMark/>
          </w:tcPr>
          <w:p w14:paraId="1633DD7F" w14:textId="77777777" w:rsidR="00D70648" w:rsidRPr="00371E27" w:rsidRDefault="00D70648" w:rsidP="001D7962">
            <w:pPr>
              <w:pStyle w:val="ListParagraph"/>
              <w:numPr>
                <w:ilvl w:val="0"/>
                <w:numId w:val="22"/>
              </w:numPr>
              <w:spacing w:line="276" w:lineRule="auto"/>
              <w:ind w:left="693"/>
              <w:contextualSpacing w:val="0"/>
              <w:rPr>
                <w:rFonts w:ascii="Trebuchet MS" w:hAnsi="Trebuchet MS"/>
                <w:sz w:val="22"/>
                <w:szCs w:val="22"/>
              </w:rPr>
            </w:pPr>
            <w:r w:rsidRPr="00371E27">
              <w:rPr>
                <w:rFonts w:ascii="Trebuchet MS" w:hAnsi="Trebuchet MS"/>
                <w:color w:val="000000"/>
                <w:sz w:val="22"/>
                <w:szCs w:val="22"/>
              </w:rPr>
              <w:t>Digitised workflows and document management</w:t>
            </w:r>
          </w:p>
          <w:p w14:paraId="5EC50AFB" w14:textId="77777777" w:rsidR="00D70648" w:rsidRPr="00371E27" w:rsidRDefault="00D70648" w:rsidP="001D7962">
            <w:pPr>
              <w:pStyle w:val="ListParagraph"/>
              <w:numPr>
                <w:ilvl w:val="0"/>
                <w:numId w:val="22"/>
              </w:numPr>
              <w:spacing w:line="276" w:lineRule="auto"/>
              <w:ind w:left="693"/>
              <w:contextualSpacing w:val="0"/>
              <w:rPr>
                <w:rFonts w:ascii="Trebuchet MS" w:hAnsi="Trebuchet MS"/>
                <w:sz w:val="22"/>
                <w:szCs w:val="22"/>
              </w:rPr>
            </w:pPr>
            <w:r w:rsidRPr="00371E27">
              <w:rPr>
                <w:rFonts w:ascii="Trebuchet MS" w:hAnsi="Trebuchet MS"/>
                <w:color w:val="000000"/>
                <w:sz w:val="22"/>
                <w:szCs w:val="22"/>
              </w:rPr>
              <w:t>Role-based access controls and audit trails</w:t>
            </w:r>
          </w:p>
          <w:p w14:paraId="484321B7" w14:textId="77777777" w:rsidR="00D70648" w:rsidRPr="00371E27" w:rsidRDefault="00D70648" w:rsidP="001D7962">
            <w:pPr>
              <w:pStyle w:val="ListParagraph"/>
              <w:numPr>
                <w:ilvl w:val="0"/>
                <w:numId w:val="22"/>
              </w:numPr>
              <w:spacing w:line="276" w:lineRule="auto"/>
              <w:ind w:left="693"/>
              <w:contextualSpacing w:val="0"/>
              <w:rPr>
                <w:rFonts w:ascii="Trebuchet MS" w:hAnsi="Trebuchet MS"/>
                <w:sz w:val="22"/>
                <w:szCs w:val="22"/>
              </w:rPr>
            </w:pPr>
            <w:r w:rsidRPr="00371E27">
              <w:rPr>
                <w:rFonts w:ascii="Trebuchet MS" w:hAnsi="Trebuchet MS"/>
                <w:color w:val="000000"/>
                <w:sz w:val="22"/>
                <w:szCs w:val="22"/>
              </w:rPr>
              <w:t>Risk-based analytics and forecasting</w:t>
            </w:r>
          </w:p>
          <w:p w14:paraId="52713DD9" w14:textId="77777777" w:rsidR="00D70648" w:rsidRPr="00371E27" w:rsidRDefault="00D70648" w:rsidP="001D7962">
            <w:pPr>
              <w:pStyle w:val="ListParagraph"/>
              <w:numPr>
                <w:ilvl w:val="0"/>
                <w:numId w:val="22"/>
              </w:numPr>
              <w:spacing w:line="276" w:lineRule="auto"/>
              <w:ind w:left="693"/>
              <w:contextualSpacing w:val="0"/>
              <w:rPr>
                <w:rFonts w:ascii="Trebuchet MS" w:hAnsi="Trebuchet MS"/>
                <w:sz w:val="22"/>
                <w:szCs w:val="22"/>
              </w:rPr>
            </w:pPr>
            <w:r w:rsidRPr="00371E27">
              <w:rPr>
                <w:rFonts w:ascii="Trebuchet MS" w:hAnsi="Trebuchet MS"/>
                <w:color w:val="000000"/>
                <w:sz w:val="22"/>
                <w:szCs w:val="22"/>
              </w:rPr>
              <w:t>Digital skills and governance capacity</w:t>
            </w:r>
          </w:p>
        </w:tc>
      </w:tr>
      <w:tr w:rsidR="00D70648" w:rsidRPr="00371E27" w14:paraId="6044D8B4" w14:textId="77777777" w:rsidTr="00D6347E">
        <w:trPr>
          <w:trHeight w:val="207"/>
          <w:tblCellSpacing w:w="15" w:type="dxa"/>
          <w:jc w:val="center"/>
        </w:trPr>
        <w:tc>
          <w:tcPr>
            <w:tcW w:w="4410" w:type="dxa"/>
            <w:shd w:val="clear" w:color="auto" w:fill="FFF2CC"/>
            <w:vAlign w:val="center"/>
            <w:hideMark/>
          </w:tcPr>
          <w:p w14:paraId="118FC03E" w14:textId="77777777" w:rsidR="00D70648" w:rsidRPr="00371E27" w:rsidRDefault="00D70648" w:rsidP="001D7962">
            <w:pPr>
              <w:spacing w:line="276" w:lineRule="auto"/>
              <w:jc w:val="center"/>
              <w:rPr>
                <w:rFonts w:ascii="Trebuchet MS" w:hAnsi="Trebuchet MS"/>
                <w:sz w:val="22"/>
                <w:szCs w:val="22"/>
              </w:rPr>
            </w:pPr>
            <w:r w:rsidRPr="00371E27">
              <w:rPr>
                <w:rFonts w:ascii="Trebuchet MS" w:hAnsi="Trebuchet MS"/>
                <w:b/>
                <w:bCs/>
                <w:color w:val="000000"/>
                <w:sz w:val="22"/>
                <w:szCs w:val="22"/>
              </w:rPr>
              <w:t>Automate compliance processes</w:t>
            </w:r>
          </w:p>
        </w:tc>
        <w:tc>
          <w:tcPr>
            <w:tcW w:w="4391" w:type="dxa"/>
            <w:shd w:val="clear" w:color="auto" w:fill="FFF2CC"/>
            <w:vAlign w:val="center"/>
            <w:hideMark/>
          </w:tcPr>
          <w:p w14:paraId="52CEBD66" w14:textId="77777777" w:rsidR="00D70648" w:rsidRPr="00371E27" w:rsidRDefault="00D70648" w:rsidP="001D7962">
            <w:pPr>
              <w:spacing w:line="276" w:lineRule="auto"/>
              <w:jc w:val="center"/>
              <w:rPr>
                <w:rFonts w:ascii="Trebuchet MS" w:hAnsi="Trebuchet MS"/>
                <w:sz w:val="22"/>
                <w:szCs w:val="22"/>
              </w:rPr>
            </w:pPr>
            <w:r w:rsidRPr="00371E27">
              <w:rPr>
                <w:rFonts w:ascii="Trebuchet MS" w:hAnsi="Trebuchet MS"/>
                <w:b/>
                <w:bCs/>
                <w:color w:val="000000"/>
                <w:sz w:val="22"/>
                <w:szCs w:val="22"/>
              </w:rPr>
              <w:t>Automate role-based processes</w:t>
            </w:r>
          </w:p>
        </w:tc>
      </w:tr>
    </w:tbl>
    <w:p w14:paraId="325A631D" w14:textId="7F4EF1C1" w:rsidR="00A17CBF" w:rsidRPr="001D7962" w:rsidRDefault="00A17CBF" w:rsidP="001D7962">
      <w:pPr>
        <w:pStyle w:val="Para"/>
        <w:rPr>
          <w:rStyle w:val="Strong"/>
          <w:rFonts w:eastAsiaTheme="minorHAnsi" w:cstheme="minorBidi"/>
          <w:b w:val="0"/>
          <w:bCs w:val="0"/>
          <w:color w:val="595959" w:themeColor="text1"/>
          <w:sz w:val="2"/>
          <w:szCs w:val="2"/>
          <w:lang w:eastAsia="en-US"/>
        </w:rPr>
      </w:pPr>
    </w:p>
    <w:p w14:paraId="27BB1FDA" w14:textId="541E24F3" w:rsidR="00D70648" w:rsidRPr="00371E27" w:rsidRDefault="00D70648" w:rsidP="001D7962">
      <w:pPr>
        <w:pStyle w:val="Para"/>
        <w:numPr>
          <w:ilvl w:val="0"/>
          <w:numId w:val="26"/>
        </w:numPr>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Audit and </w:t>
      </w:r>
      <w:r w:rsidR="001D7962" w:rsidRPr="00371E27">
        <w:rPr>
          <w:rStyle w:val="Strong"/>
          <w:rFonts w:eastAsiaTheme="minorHAnsi" w:cstheme="minorBidi"/>
          <w:color w:val="595959" w:themeColor="text1"/>
          <w:sz w:val="24"/>
          <w:szCs w:val="24"/>
          <w:lang w:eastAsia="en-US"/>
        </w:rPr>
        <w:t xml:space="preserve">build </w:t>
      </w:r>
      <w:r w:rsidRPr="00371E27">
        <w:rPr>
          <w:rStyle w:val="Strong"/>
          <w:rFonts w:eastAsiaTheme="minorHAnsi" w:cstheme="minorBidi"/>
          <w:color w:val="595959" w:themeColor="text1"/>
          <w:sz w:val="24"/>
          <w:szCs w:val="24"/>
          <w:lang w:eastAsia="en-US"/>
        </w:rPr>
        <w:t xml:space="preserve">an </w:t>
      </w:r>
      <w:r w:rsidR="001D7962">
        <w:rPr>
          <w:rStyle w:val="Strong"/>
          <w:rFonts w:eastAsiaTheme="minorHAnsi" w:cstheme="minorBidi"/>
          <w:color w:val="595959" w:themeColor="text1"/>
          <w:sz w:val="24"/>
          <w:szCs w:val="24"/>
          <w:lang w:eastAsia="en-US"/>
        </w:rPr>
        <w:t>i</w:t>
      </w:r>
      <w:r w:rsidRPr="00371E27">
        <w:rPr>
          <w:rStyle w:val="Strong"/>
          <w:rFonts w:eastAsiaTheme="minorHAnsi" w:cstheme="minorBidi"/>
          <w:color w:val="595959" w:themeColor="text1"/>
          <w:sz w:val="24"/>
          <w:szCs w:val="24"/>
          <w:lang w:eastAsia="en-US"/>
        </w:rPr>
        <w:t xml:space="preserve">ntegrated, </w:t>
      </w:r>
      <w:r w:rsidR="001D7962">
        <w:rPr>
          <w:rStyle w:val="Strong"/>
          <w:rFonts w:eastAsiaTheme="minorHAnsi" w:cstheme="minorBidi"/>
          <w:color w:val="595959" w:themeColor="text1"/>
          <w:sz w:val="24"/>
          <w:szCs w:val="24"/>
          <w:lang w:eastAsia="en-US"/>
        </w:rPr>
        <w:t>u</w:t>
      </w:r>
      <w:r w:rsidRPr="00371E27">
        <w:rPr>
          <w:rStyle w:val="Strong"/>
          <w:rFonts w:eastAsiaTheme="minorHAnsi" w:cstheme="minorBidi"/>
          <w:color w:val="595959" w:themeColor="text1"/>
          <w:sz w:val="24"/>
          <w:szCs w:val="24"/>
          <w:lang w:eastAsia="en-US"/>
        </w:rPr>
        <w:t xml:space="preserve">nified </w:t>
      </w:r>
      <w:r w:rsidR="001D7962">
        <w:rPr>
          <w:rStyle w:val="Strong"/>
          <w:rFonts w:eastAsiaTheme="minorHAnsi" w:cstheme="minorBidi"/>
          <w:color w:val="595959" w:themeColor="text1"/>
          <w:sz w:val="24"/>
          <w:szCs w:val="24"/>
          <w:lang w:eastAsia="en-US"/>
        </w:rPr>
        <w:t>r</w:t>
      </w:r>
      <w:r w:rsidRPr="00371E27">
        <w:rPr>
          <w:rStyle w:val="Strong"/>
          <w:rFonts w:eastAsiaTheme="minorHAnsi" w:cstheme="minorBidi"/>
          <w:color w:val="595959" w:themeColor="text1"/>
          <w:sz w:val="24"/>
          <w:szCs w:val="24"/>
          <w:lang w:eastAsia="en-US"/>
        </w:rPr>
        <w:t xml:space="preserve">evenue </w:t>
      </w:r>
      <w:r w:rsidR="001D7962">
        <w:rPr>
          <w:rStyle w:val="Strong"/>
          <w:rFonts w:eastAsiaTheme="minorHAnsi" w:cstheme="minorBidi"/>
          <w:color w:val="595959" w:themeColor="text1"/>
          <w:sz w:val="24"/>
          <w:szCs w:val="24"/>
          <w:lang w:eastAsia="en-US"/>
        </w:rPr>
        <w:t>e</w:t>
      </w:r>
      <w:r w:rsidRPr="00371E27">
        <w:rPr>
          <w:rStyle w:val="Strong"/>
          <w:rFonts w:eastAsiaTheme="minorHAnsi" w:cstheme="minorBidi"/>
          <w:color w:val="595959" w:themeColor="text1"/>
          <w:sz w:val="24"/>
          <w:szCs w:val="24"/>
          <w:lang w:eastAsia="en-US"/>
        </w:rPr>
        <w:t>cosystem</w:t>
      </w:r>
    </w:p>
    <w:p w14:paraId="50C1B53A" w14:textId="77777777"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Carry out an audit of all digital platforms for PIT, road taxes, stamp duty, property taxes and other MDA revenue collections, to identify duplicate registrations, inconsistent taxpayer journeys, and administrative inefficiencies.</w:t>
      </w:r>
    </w:p>
    <w:p w14:paraId="037733D1" w14:textId="1F361652"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Consolidate all revenue functions under a single </w:t>
      </w:r>
      <w:r w:rsidR="00706F1F">
        <w:rPr>
          <w:rStyle w:val="Strong"/>
          <w:rFonts w:eastAsiaTheme="minorHAnsi" w:cstheme="minorBidi"/>
          <w:b w:val="0"/>
          <w:bCs w:val="0"/>
          <w:color w:val="595959" w:themeColor="text1"/>
          <w:sz w:val="24"/>
          <w:szCs w:val="24"/>
          <w:lang w:eastAsia="en-US"/>
        </w:rPr>
        <w:t>s</w:t>
      </w:r>
      <w:r w:rsidRPr="00371E27">
        <w:rPr>
          <w:rStyle w:val="Strong"/>
          <w:rFonts w:eastAsiaTheme="minorHAnsi" w:cstheme="minorBidi"/>
          <w:b w:val="0"/>
          <w:bCs w:val="0"/>
          <w:color w:val="595959" w:themeColor="text1"/>
          <w:sz w:val="24"/>
          <w:szCs w:val="24"/>
          <w:lang w:eastAsia="en-US"/>
        </w:rPr>
        <w:t xml:space="preserve">ecure </w:t>
      </w:r>
      <w:r w:rsidR="00706F1F">
        <w:rPr>
          <w:rStyle w:val="Strong"/>
          <w:rFonts w:eastAsiaTheme="minorHAnsi" w:cstheme="minorBidi"/>
          <w:b w:val="0"/>
          <w:bCs w:val="0"/>
          <w:color w:val="595959" w:themeColor="text1"/>
          <w:sz w:val="24"/>
          <w:szCs w:val="24"/>
          <w:lang w:eastAsia="en-US"/>
        </w:rPr>
        <w:t>c</w:t>
      </w:r>
      <w:r w:rsidRPr="00371E27">
        <w:rPr>
          <w:rStyle w:val="Strong"/>
          <w:rFonts w:eastAsiaTheme="minorHAnsi" w:cstheme="minorBidi"/>
          <w:b w:val="0"/>
          <w:bCs w:val="0"/>
          <w:color w:val="595959" w:themeColor="text1"/>
          <w:sz w:val="24"/>
          <w:szCs w:val="24"/>
          <w:lang w:eastAsia="en-US"/>
        </w:rPr>
        <w:t xml:space="preserve">ustomer </w:t>
      </w:r>
      <w:r w:rsidR="00706F1F">
        <w:rPr>
          <w:rStyle w:val="Strong"/>
          <w:rFonts w:eastAsiaTheme="minorHAnsi" w:cstheme="minorBidi"/>
          <w:b w:val="0"/>
          <w:bCs w:val="0"/>
          <w:color w:val="595959" w:themeColor="text1"/>
          <w:sz w:val="24"/>
          <w:szCs w:val="24"/>
          <w:lang w:eastAsia="en-US"/>
        </w:rPr>
        <w:t>a</w:t>
      </w:r>
      <w:r w:rsidRPr="00371E27">
        <w:rPr>
          <w:rStyle w:val="Strong"/>
          <w:rFonts w:eastAsiaTheme="minorHAnsi" w:cstheme="minorBidi"/>
          <w:b w:val="0"/>
          <w:bCs w:val="0"/>
          <w:color w:val="595959" w:themeColor="text1"/>
          <w:sz w:val="24"/>
          <w:szCs w:val="24"/>
          <w:lang w:eastAsia="en-US"/>
        </w:rPr>
        <w:t>ccount (SCA) and single sign-on (SSO) architecture.</w:t>
      </w:r>
    </w:p>
    <w:p w14:paraId="30E0E9E3" w14:textId="77777777" w:rsidR="00D6347E"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Integrate legacy systems through APIs rather than maintaining parallel platforms.</w:t>
      </w:r>
    </w:p>
    <w:p w14:paraId="5DD588E1" w14:textId="06CAE5DC"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Avoid redirections between websites; one login should unlock all compliance functions and obligations.</w:t>
      </w:r>
    </w:p>
    <w:p w14:paraId="63F1136D" w14:textId="65DD36A1"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2. Anchor </w:t>
      </w:r>
      <w:r w:rsidR="001D7962">
        <w:rPr>
          <w:rStyle w:val="Strong"/>
          <w:rFonts w:eastAsiaTheme="minorHAnsi" w:cstheme="minorBidi"/>
          <w:color w:val="595959" w:themeColor="text1"/>
          <w:sz w:val="24"/>
          <w:szCs w:val="24"/>
          <w:lang w:eastAsia="en-US"/>
        </w:rPr>
        <w:t>r</w:t>
      </w:r>
      <w:r w:rsidRPr="00371E27">
        <w:rPr>
          <w:rStyle w:val="Strong"/>
          <w:rFonts w:eastAsiaTheme="minorHAnsi" w:cstheme="minorBidi"/>
          <w:color w:val="595959" w:themeColor="text1"/>
          <w:sz w:val="24"/>
          <w:szCs w:val="24"/>
          <w:lang w:eastAsia="en-US"/>
        </w:rPr>
        <w:t xml:space="preserve">egistration on </w:t>
      </w:r>
      <w:r w:rsidR="001D7962">
        <w:rPr>
          <w:rStyle w:val="Strong"/>
          <w:rFonts w:eastAsiaTheme="minorHAnsi" w:cstheme="minorBidi"/>
          <w:color w:val="595959" w:themeColor="text1"/>
          <w:sz w:val="24"/>
          <w:szCs w:val="24"/>
          <w:lang w:eastAsia="en-US"/>
        </w:rPr>
        <w:t>f</w:t>
      </w:r>
      <w:r w:rsidRPr="00371E27">
        <w:rPr>
          <w:rStyle w:val="Strong"/>
          <w:rFonts w:eastAsiaTheme="minorHAnsi" w:cstheme="minorBidi"/>
          <w:color w:val="595959" w:themeColor="text1"/>
          <w:sz w:val="24"/>
          <w:szCs w:val="24"/>
          <w:lang w:eastAsia="en-US"/>
        </w:rPr>
        <w:t xml:space="preserve">oundational </w:t>
      </w:r>
      <w:r w:rsidR="001D7962">
        <w:rPr>
          <w:rStyle w:val="Strong"/>
          <w:rFonts w:eastAsiaTheme="minorHAnsi" w:cstheme="minorBidi"/>
          <w:color w:val="595959" w:themeColor="text1"/>
          <w:sz w:val="24"/>
          <w:szCs w:val="24"/>
          <w:lang w:eastAsia="en-US"/>
        </w:rPr>
        <w:t>d</w:t>
      </w:r>
      <w:r w:rsidRPr="00371E27">
        <w:rPr>
          <w:rStyle w:val="Strong"/>
          <w:rFonts w:eastAsiaTheme="minorHAnsi" w:cstheme="minorBidi"/>
          <w:color w:val="595959" w:themeColor="text1"/>
          <w:sz w:val="24"/>
          <w:szCs w:val="24"/>
          <w:lang w:eastAsia="en-US"/>
        </w:rPr>
        <w:t xml:space="preserve">igital </w:t>
      </w:r>
      <w:r w:rsidR="001D7962">
        <w:rPr>
          <w:rStyle w:val="Strong"/>
          <w:rFonts w:eastAsiaTheme="minorHAnsi" w:cstheme="minorBidi"/>
          <w:color w:val="595959" w:themeColor="text1"/>
          <w:sz w:val="24"/>
          <w:szCs w:val="24"/>
          <w:lang w:eastAsia="en-US"/>
        </w:rPr>
        <w:t>i</w:t>
      </w:r>
      <w:r w:rsidRPr="00371E27">
        <w:rPr>
          <w:rStyle w:val="Strong"/>
          <w:rFonts w:eastAsiaTheme="minorHAnsi" w:cstheme="minorBidi"/>
          <w:color w:val="595959" w:themeColor="text1"/>
          <w:sz w:val="24"/>
          <w:szCs w:val="24"/>
          <w:lang w:eastAsia="en-US"/>
        </w:rPr>
        <w:t>dentity</w:t>
      </w:r>
    </w:p>
    <w:p w14:paraId="328327D2" w14:textId="05A5687A"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Introduce real-time identity validation at the point of taxpayer onboarding to protect the integrity of the taxpayer database.</w:t>
      </w:r>
    </w:p>
    <w:p w14:paraId="6C9B7A5A" w14:textId="7285A583"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Introduce NIN/BVN (for individuals) and CAC RC/BN (for business entities) validation at registration.</w:t>
      </w:r>
    </w:p>
    <w:p w14:paraId="23B1D172" w14:textId="1A7289B9"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lastRenderedPageBreak/>
        <w:t>Do not treat identity numbers as “optional” or post-registration sync fields.</w:t>
      </w:r>
    </w:p>
    <w:p w14:paraId="77BCDAE7" w14:textId="35EA4EDC"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Consolidate multiple taxpayer IDs (e.g., internal IDs, TIN/TIN-like numbers) into one permanent tax identity.</w:t>
      </w:r>
    </w:p>
    <w:p w14:paraId="2326BD9D" w14:textId="0259C628"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3. Prioritise </w:t>
      </w:r>
      <w:r w:rsidR="001D7962">
        <w:rPr>
          <w:rStyle w:val="Strong"/>
          <w:rFonts w:eastAsiaTheme="minorHAnsi" w:cstheme="minorBidi"/>
          <w:color w:val="595959" w:themeColor="text1"/>
          <w:sz w:val="24"/>
          <w:szCs w:val="24"/>
          <w:lang w:eastAsia="en-US"/>
        </w:rPr>
        <w:t>d</w:t>
      </w:r>
      <w:r w:rsidRPr="00371E27">
        <w:rPr>
          <w:rStyle w:val="Strong"/>
          <w:rFonts w:eastAsiaTheme="minorHAnsi" w:cstheme="minorBidi"/>
          <w:color w:val="595959" w:themeColor="text1"/>
          <w:sz w:val="24"/>
          <w:szCs w:val="24"/>
          <w:lang w:eastAsia="en-US"/>
        </w:rPr>
        <w:t xml:space="preserve">ata </w:t>
      </w:r>
      <w:r w:rsidR="001D7962">
        <w:rPr>
          <w:rStyle w:val="Strong"/>
          <w:rFonts w:eastAsiaTheme="minorHAnsi" w:cstheme="minorBidi"/>
          <w:color w:val="595959" w:themeColor="text1"/>
          <w:sz w:val="24"/>
          <w:szCs w:val="24"/>
          <w:lang w:eastAsia="en-US"/>
        </w:rPr>
        <w:t>i</w:t>
      </w:r>
      <w:r w:rsidRPr="00371E27">
        <w:rPr>
          <w:rStyle w:val="Strong"/>
          <w:rFonts w:eastAsiaTheme="minorHAnsi" w:cstheme="minorBidi"/>
          <w:color w:val="595959" w:themeColor="text1"/>
          <w:sz w:val="24"/>
          <w:szCs w:val="24"/>
          <w:lang w:eastAsia="en-US"/>
        </w:rPr>
        <w:t xml:space="preserve">nteroperability across </w:t>
      </w:r>
      <w:r w:rsidR="001D7962">
        <w:rPr>
          <w:rStyle w:val="Strong"/>
          <w:rFonts w:eastAsiaTheme="minorHAnsi" w:cstheme="minorBidi"/>
          <w:color w:val="595959" w:themeColor="text1"/>
          <w:sz w:val="24"/>
          <w:szCs w:val="24"/>
          <w:lang w:eastAsia="en-US"/>
        </w:rPr>
        <w:t>g</w:t>
      </w:r>
      <w:r w:rsidRPr="00371E27">
        <w:rPr>
          <w:rStyle w:val="Strong"/>
          <w:rFonts w:eastAsiaTheme="minorHAnsi" w:cstheme="minorBidi"/>
          <w:color w:val="595959" w:themeColor="text1"/>
          <w:sz w:val="24"/>
          <w:szCs w:val="24"/>
          <w:lang w:eastAsia="en-US"/>
        </w:rPr>
        <w:t>overnment</w:t>
      </w:r>
    </w:p>
    <w:p w14:paraId="204506E1" w14:textId="6B280B9A"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Revenue systems gain intelligence when connected to the rest of the government.</w:t>
      </w:r>
    </w:p>
    <w:p w14:paraId="1325AD39" w14:textId="2961DC1A"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Use APIs, Secure File Transfer Protocol (SFTP), and secure integrations to connect with land/property registries, business registries, payment platforms, financial intelligence data, and MDA licensing systems</w:t>
      </w:r>
      <w:r w:rsidR="00FE5612">
        <w:rPr>
          <w:rStyle w:val="Strong"/>
          <w:rFonts w:eastAsiaTheme="minorHAnsi" w:cstheme="minorBidi"/>
          <w:b w:val="0"/>
          <w:bCs w:val="0"/>
          <w:color w:val="595959" w:themeColor="text1"/>
          <w:sz w:val="24"/>
          <w:szCs w:val="24"/>
          <w:lang w:eastAsia="en-US"/>
        </w:rPr>
        <w:t>.</w:t>
      </w:r>
    </w:p>
    <w:p w14:paraId="27732220" w14:textId="10D3F362"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Build data sharing agreements to eliminate silos and increase the accuracy of registries, assessments, audits, and enforcement.</w:t>
      </w:r>
    </w:p>
    <w:p w14:paraId="06F0E4DE" w14:textId="5C60AF96"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4. Improve </w:t>
      </w:r>
      <w:r w:rsidR="001D7962">
        <w:rPr>
          <w:rStyle w:val="Strong"/>
          <w:rFonts w:eastAsiaTheme="minorHAnsi" w:cstheme="minorBidi"/>
          <w:color w:val="595959" w:themeColor="text1"/>
          <w:sz w:val="24"/>
          <w:szCs w:val="24"/>
          <w:lang w:eastAsia="en-US"/>
        </w:rPr>
        <w:t>f</w:t>
      </w:r>
      <w:r w:rsidRPr="00371E27">
        <w:rPr>
          <w:rStyle w:val="Strong"/>
          <w:rFonts w:eastAsiaTheme="minorHAnsi" w:cstheme="minorBidi"/>
          <w:color w:val="595959" w:themeColor="text1"/>
          <w:sz w:val="24"/>
          <w:szCs w:val="24"/>
          <w:lang w:eastAsia="en-US"/>
        </w:rPr>
        <w:t xml:space="preserve">iling and </w:t>
      </w:r>
      <w:r w:rsidR="001D7962">
        <w:rPr>
          <w:rStyle w:val="Strong"/>
          <w:rFonts w:eastAsiaTheme="minorHAnsi" w:cstheme="minorBidi"/>
          <w:color w:val="595959" w:themeColor="text1"/>
          <w:sz w:val="24"/>
          <w:szCs w:val="24"/>
          <w:lang w:eastAsia="en-US"/>
        </w:rPr>
        <w:t>a</w:t>
      </w:r>
      <w:r w:rsidRPr="00371E27">
        <w:rPr>
          <w:rStyle w:val="Strong"/>
          <w:rFonts w:eastAsiaTheme="minorHAnsi" w:cstheme="minorBidi"/>
          <w:color w:val="595959" w:themeColor="text1"/>
          <w:sz w:val="24"/>
          <w:szCs w:val="24"/>
          <w:lang w:eastAsia="en-US"/>
        </w:rPr>
        <w:t xml:space="preserve">ssessment through </w:t>
      </w:r>
      <w:r w:rsidR="001D7962">
        <w:rPr>
          <w:rStyle w:val="Strong"/>
          <w:rFonts w:eastAsiaTheme="minorHAnsi" w:cstheme="minorBidi"/>
          <w:color w:val="595959" w:themeColor="text1"/>
          <w:sz w:val="24"/>
          <w:szCs w:val="24"/>
          <w:lang w:eastAsia="en-US"/>
        </w:rPr>
        <w:t>s</w:t>
      </w:r>
      <w:r w:rsidRPr="00371E27">
        <w:rPr>
          <w:rStyle w:val="Strong"/>
          <w:rFonts w:eastAsiaTheme="minorHAnsi" w:cstheme="minorBidi"/>
          <w:color w:val="595959" w:themeColor="text1"/>
          <w:sz w:val="24"/>
          <w:szCs w:val="24"/>
          <w:lang w:eastAsia="en-US"/>
        </w:rPr>
        <w:t xml:space="preserve">mart </w:t>
      </w:r>
      <w:r w:rsidR="001D7962">
        <w:rPr>
          <w:rStyle w:val="Strong"/>
          <w:rFonts w:eastAsiaTheme="minorHAnsi" w:cstheme="minorBidi"/>
          <w:color w:val="595959" w:themeColor="text1"/>
          <w:sz w:val="24"/>
          <w:szCs w:val="24"/>
          <w:lang w:eastAsia="en-US"/>
        </w:rPr>
        <w:t>f</w:t>
      </w:r>
      <w:r w:rsidRPr="00371E27">
        <w:rPr>
          <w:rStyle w:val="Strong"/>
          <w:rFonts w:eastAsiaTheme="minorHAnsi" w:cstheme="minorBidi"/>
          <w:color w:val="595959" w:themeColor="text1"/>
          <w:sz w:val="24"/>
          <w:szCs w:val="24"/>
          <w:lang w:eastAsia="en-US"/>
        </w:rPr>
        <w:t>eatures</w:t>
      </w:r>
    </w:p>
    <w:p w14:paraId="6288D7D0" w14:textId="7A51F4E0"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Digital systems can be difficult to navigate if poorly designed.</w:t>
      </w:r>
    </w:p>
    <w:p w14:paraId="36CC251F" w14:textId="52B6527B"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Provide hover tooltips, field-level explanations, and examples in filing pages.</w:t>
      </w:r>
    </w:p>
    <w:p w14:paraId="50B8F8F1" w14:textId="54D5A53B"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Implement smart data pre-filling to reduce repetitive data entries.</w:t>
      </w:r>
    </w:p>
    <w:p w14:paraId="633317DB" w14:textId="1A5E39A8"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Ensure automated calculation engines reflect current tax laws and rates.</w:t>
      </w:r>
    </w:p>
    <w:p w14:paraId="3A271263" w14:textId="6670FD03"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Expand filing functionality to support document upload and data transformation to fill input fields.</w:t>
      </w:r>
    </w:p>
    <w:p w14:paraId="07F9340A" w14:textId="73751EC5"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5. Strengthen </w:t>
      </w:r>
      <w:r w:rsidR="001D7962">
        <w:rPr>
          <w:rStyle w:val="Strong"/>
          <w:rFonts w:eastAsiaTheme="minorHAnsi" w:cstheme="minorBidi"/>
          <w:color w:val="595959" w:themeColor="text1"/>
          <w:sz w:val="24"/>
          <w:szCs w:val="24"/>
          <w:lang w:eastAsia="en-US"/>
        </w:rPr>
        <w:t>r</w:t>
      </w:r>
      <w:r w:rsidRPr="00371E27">
        <w:rPr>
          <w:rStyle w:val="Strong"/>
          <w:rFonts w:eastAsiaTheme="minorHAnsi" w:cstheme="minorBidi"/>
          <w:color w:val="595959" w:themeColor="text1"/>
          <w:sz w:val="24"/>
          <w:szCs w:val="24"/>
          <w:lang w:eastAsia="en-US"/>
        </w:rPr>
        <w:t>ights-</w:t>
      </w:r>
      <w:r w:rsidR="001D7962">
        <w:rPr>
          <w:rStyle w:val="Strong"/>
          <w:rFonts w:eastAsiaTheme="minorHAnsi" w:cstheme="minorBidi"/>
          <w:color w:val="595959" w:themeColor="text1"/>
          <w:sz w:val="24"/>
          <w:szCs w:val="24"/>
          <w:lang w:eastAsia="en-US"/>
        </w:rPr>
        <w:t>b</w:t>
      </w:r>
      <w:r w:rsidRPr="00371E27">
        <w:rPr>
          <w:rStyle w:val="Strong"/>
          <w:rFonts w:eastAsiaTheme="minorHAnsi" w:cstheme="minorBidi"/>
          <w:color w:val="595959" w:themeColor="text1"/>
          <w:sz w:val="24"/>
          <w:szCs w:val="24"/>
          <w:lang w:eastAsia="en-US"/>
        </w:rPr>
        <w:t xml:space="preserve">ased </w:t>
      </w:r>
      <w:r w:rsidR="001D7962">
        <w:rPr>
          <w:rStyle w:val="Strong"/>
          <w:rFonts w:eastAsiaTheme="minorHAnsi" w:cstheme="minorBidi"/>
          <w:color w:val="595959" w:themeColor="text1"/>
          <w:sz w:val="24"/>
          <w:szCs w:val="24"/>
          <w:lang w:eastAsia="en-US"/>
        </w:rPr>
        <w:t>c</w:t>
      </w:r>
      <w:r w:rsidRPr="00371E27">
        <w:rPr>
          <w:rStyle w:val="Strong"/>
          <w:rFonts w:eastAsiaTheme="minorHAnsi" w:cstheme="minorBidi"/>
          <w:color w:val="595959" w:themeColor="text1"/>
          <w:sz w:val="24"/>
          <w:szCs w:val="24"/>
          <w:lang w:eastAsia="en-US"/>
        </w:rPr>
        <w:t xml:space="preserve">ompliance </w:t>
      </w:r>
      <w:r w:rsidR="001D7962">
        <w:rPr>
          <w:rStyle w:val="Strong"/>
          <w:rFonts w:eastAsiaTheme="minorHAnsi" w:cstheme="minorBidi"/>
          <w:color w:val="595959" w:themeColor="text1"/>
          <w:sz w:val="24"/>
          <w:szCs w:val="24"/>
          <w:lang w:eastAsia="en-US"/>
        </w:rPr>
        <w:t>m</w:t>
      </w:r>
      <w:r w:rsidRPr="00371E27">
        <w:rPr>
          <w:rStyle w:val="Strong"/>
          <w:rFonts w:eastAsiaTheme="minorHAnsi" w:cstheme="minorBidi"/>
          <w:color w:val="595959" w:themeColor="text1"/>
          <w:sz w:val="24"/>
          <w:szCs w:val="24"/>
          <w:lang w:eastAsia="en-US"/>
        </w:rPr>
        <w:t>odules</w:t>
      </w:r>
    </w:p>
    <w:p w14:paraId="7E4E0F76" w14:textId="77777777"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Digital transformation must enforce taxpayer rights and statutory processes.</w:t>
      </w:r>
    </w:p>
    <w:p w14:paraId="13B42C0A" w14:textId="6A9E2220"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Redesign objections modules to capture all details required by law, including disputed amounts, justification, proposed corrections, and income/tax admitted.</w:t>
      </w:r>
    </w:p>
    <w:p w14:paraId="020A2D04" w14:textId="4F9015B8"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Automatically enforce statutory timelines (e.g., </w:t>
      </w:r>
      <w:r w:rsidR="004B76AC" w:rsidRPr="00371E27">
        <w:rPr>
          <w:rStyle w:val="Strong"/>
          <w:rFonts w:eastAsiaTheme="minorHAnsi" w:cstheme="minorBidi"/>
          <w:b w:val="0"/>
          <w:bCs w:val="0"/>
          <w:color w:val="595959" w:themeColor="text1"/>
          <w:sz w:val="24"/>
          <w:szCs w:val="24"/>
          <w:lang w:eastAsia="en-US"/>
        </w:rPr>
        <w:t>30-day objection window, 90-day</w:t>
      </w:r>
      <w:r w:rsidRPr="00371E27">
        <w:rPr>
          <w:rStyle w:val="Strong"/>
          <w:rFonts w:eastAsiaTheme="minorHAnsi" w:cstheme="minorBidi"/>
          <w:b w:val="0"/>
          <w:bCs w:val="0"/>
          <w:color w:val="595959" w:themeColor="text1"/>
          <w:sz w:val="24"/>
          <w:szCs w:val="24"/>
          <w:lang w:eastAsia="en-US"/>
        </w:rPr>
        <w:t xml:space="preserve"> response by the authority).</w:t>
      </w:r>
    </w:p>
    <w:p w14:paraId="5B6D9A77" w14:textId="659E037E"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Provide a transparent tracker so that taxpayers know the status of objections.</w:t>
      </w:r>
    </w:p>
    <w:p w14:paraId="16CBA0ED" w14:textId="47D10D27"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6. Enable </w:t>
      </w:r>
      <w:r w:rsidR="001D7962">
        <w:rPr>
          <w:rStyle w:val="Strong"/>
          <w:rFonts w:eastAsiaTheme="minorHAnsi" w:cstheme="minorBidi"/>
          <w:color w:val="595959" w:themeColor="text1"/>
          <w:sz w:val="24"/>
          <w:szCs w:val="24"/>
          <w:lang w:eastAsia="en-US"/>
        </w:rPr>
        <w:t>i</w:t>
      </w:r>
      <w:r w:rsidRPr="00371E27">
        <w:rPr>
          <w:rStyle w:val="Strong"/>
          <w:rFonts w:eastAsiaTheme="minorHAnsi" w:cstheme="minorBidi"/>
          <w:color w:val="595959" w:themeColor="text1"/>
          <w:sz w:val="24"/>
          <w:szCs w:val="24"/>
          <w:lang w:eastAsia="en-US"/>
        </w:rPr>
        <w:t xml:space="preserve">nclusive and </w:t>
      </w:r>
      <w:r w:rsidR="001D7962">
        <w:rPr>
          <w:rStyle w:val="Strong"/>
          <w:rFonts w:eastAsiaTheme="minorHAnsi" w:cstheme="minorBidi"/>
          <w:color w:val="595959" w:themeColor="text1"/>
          <w:sz w:val="24"/>
          <w:szCs w:val="24"/>
          <w:lang w:eastAsia="en-US"/>
        </w:rPr>
        <w:t>o</w:t>
      </w:r>
      <w:r w:rsidRPr="00371E27">
        <w:rPr>
          <w:rStyle w:val="Strong"/>
          <w:rFonts w:eastAsiaTheme="minorHAnsi" w:cstheme="minorBidi"/>
          <w:color w:val="595959" w:themeColor="text1"/>
          <w:sz w:val="24"/>
          <w:szCs w:val="24"/>
          <w:lang w:eastAsia="en-US"/>
        </w:rPr>
        <w:t xml:space="preserve">mnichannel </w:t>
      </w:r>
      <w:r w:rsidR="001D7962">
        <w:rPr>
          <w:rStyle w:val="Strong"/>
          <w:rFonts w:eastAsiaTheme="minorHAnsi" w:cstheme="minorBidi"/>
          <w:color w:val="595959" w:themeColor="text1"/>
          <w:sz w:val="24"/>
          <w:szCs w:val="24"/>
          <w:lang w:eastAsia="en-US"/>
        </w:rPr>
        <w:t>d</w:t>
      </w:r>
      <w:r w:rsidRPr="00371E27">
        <w:rPr>
          <w:rStyle w:val="Strong"/>
          <w:rFonts w:eastAsiaTheme="minorHAnsi" w:cstheme="minorBidi"/>
          <w:color w:val="595959" w:themeColor="text1"/>
          <w:sz w:val="24"/>
          <w:szCs w:val="24"/>
          <w:lang w:eastAsia="en-US"/>
        </w:rPr>
        <w:t xml:space="preserve">igital </w:t>
      </w:r>
      <w:r w:rsidR="001D7962">
        <w:rPr>
          <w:rStyle w:val="Strong"/>
          <w:rFonts w:eastAsiaTheme="minorHAnsi" w:cstheme="minorBidi"/>
          <w:color w:val="595959" w:themeColor="text1"/>
          <w:sz w:val="24"/>
          <w:szCs w:val="24"/>
          <w:lang w:eastAsia="en-US"/>
        </w:rPr>
        <w:t>p</w:t>
      </w:r>
      <w:r w:rsidRPr="00371E27">
        <w:rPr>
          <w:rStyle w:val="Strong"/>
          <w:rFonts w:eastAsiaTheme="minorHAnsi" w:cstheme="minorBidi"/>
          <w:color w:val="595959" w:themeColor="text1"/>
          <w:sz w:val="24"/>
          <w:szCs w:val="24"/>
          <w:lang w:eastAsia="en-US"/>
        </w:rPr>
        <w:t>ayments</w:t>
      </w:r>
    </w:p>
    <w:p w14:paraId="1CE9587A" w14:textId="77777777"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Digital payment systems must work for both highly connected urban users and informal/rural taxpayers.</w:t>
      </w:r>
    </w:p>
    <w:p w14:paraId="3EF3F286" w14:textId="39F25A39"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Integrate online gateways and complement them with USSD payments and mobile money or </w:t>
      </w:r>
      <w:r w:rsidR="004B76AC" w:rsidRPr="00371E27">
        <w:rPr>
          <w:rStyle w:val="Strong"/>
          <w:rFonts w:eastAsiaTheme="minorHAnsi" w:cstheme="minorBidi"/>
          <w:b w:val="0"/>
          <w:bCs w:val="0"/>
          <w:color w:val="595959" w:themeColor="text1"/>
          <w:sz w:val="24"/>
          <w:szCs w:val="24"/>
          <w:lang w:eastAsia="en-US"/>
        </w:rPr>
        <w:t>agent-assisted</w:t>
      </w:r>
      <w:r w:rsidRPr="00371E27">
        <w:rPr>
          <w:rStyle w:val="Strong"/>
          <w:rFonts w:eastAsiaTheme="minorHAnsi" w:cstheme="minorBidi"/>
          <w:b w:val="0"/>
          <w:bCs w:val="0"/>
          <w:color w:val="595959" w:themeColor="text1"/>
          <w:sz w:val="24"/>
          <w:szCs w:val="24"/>
          <w:lang w:eastAsia="en-US"/>
        </w:rPr>
        <w:t xml:space="preserve"> channels</w:t>
      </w:r>
    </w:p>
    <w:p w14:paraId="01CA03A8" w14:textId="77777777" w:rsidR="001D7962"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Support instalment payments, with automated reconciliation and clear reporting for taxpayers.</w:t>
      </w:r>
    </w:p>
    <w:p w14:paraId="6CE38BE7" w14:textId="14EA7653" w:rsidR="00D70648" w:rsidRPr="001D7962"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1D7962">
        <w:rPr>
          <w:rStyle w:val="Strong"/>
          <w:rFonts w:eastAsiaTheme="minorHAnsi" w:cstheme="minorBidi"/>
          <w:b w:val="0"/>
          <w:bCs w:val="0"/>
          <w:color w:val="595959" w:themeColor="text1"/>
          <w:sz w:val="24"/>
          <w:szCs w:val="24"/>
          <w:lang w:eastAsia="en-US"/>
        </w:rPr>
        <w:t xml:space="preserve">Maintain functioning IMR/IVR and </w:t>
      </w:r>
      <w:r w:rsidR="004B76AC" w:rsidRPr="001D7962">
        <w:rPr>
          <w:rStyle w:val="Strong"/>
          <w:rFonts w:eastAsiaTheme="minorHAnsi" w:cstheme="minorBidi"/>
          <w:b w:val="0"/>
          <w:bCs w:val="0"/>
          <w:color w:val="595959" w:themeColor="text1"/>
          <w:sz w:val="24"/>
          <w:szCs w:val="24"/>
          <w:lang w:eastAsia="en-US"/>
        </w:rPr>
        <w:t>chatbot-style assistance for real-time</w:t>
      </w:r>
      <w:r w:rsidRPr="001D7962">
        <w:rPr>
          <w:rStyle w:val="Strong"/>
          <w:rFonts w:eastAsiaTheme="minorHAnsi" w:cstheme="minorBidi"/>
          <w:b w:val="0"/>
          <w:bCs w:val="0"/>
          <w:color w:val="595959" w:themeColor="text1"/>
          <w:sz w:val="24"/>
          <w:szCs w:val="24"/>
          <w:lang w:eastAsia="en-US"/>
        </w:rPr>
        <w:t xml:space="preserve"> support.</w:t>
      </w:r>
    </w:p>
    <w:p w14:paraId="707B0B23" w14:textId="0B158FEB"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7. Improve </w:t>
      </w:r>
      <w:r w:rsidR="001D7962">
        <w:rPr>
          <w:rStyle w:val="Strong"/>
          <w:rFonts w:eastAsiaTheme="minorHAnsi" w:cstheme="minorBidi"/>
          <w:color w:val="595959" w:themeColor="text1"/>
          <w:sz w:val="24"/>
          <w:szCs w:val="24"/>
          <w:lang w:eastAsia="en-US"/>
        </w:rPr>
        <w:t>t</w:t>
      </w:r>
      <w:r w:rsidRPr="00371E27">
        <w:rPr>
          <w:rStyle w:val="Strong"/>
          <w:rFonts w:eastAsiaTheme="minorHAnsi" w:cstheme="minorBidi"/>
          <w:color w:val="595959" w:themeColor="text1"/>
          <w:sz w:val="24"/>
          <w:szCs w:val="24"/>
          <w:lang w:eastAsia="en-US"/>
        </w:rPr>
        <w:t xml:space="preserve">ransparency with </w:t>
      </w:r>
      <w:r w:rsidR="001D7962">
        <w:rPr>
          <w:rStyle w:val="Strong"/>
          <w:rFonts w:eastAsiaTheme="minorHAnsi" w:cstheme="minorBidi"/>
          <w:color w:val="595959" w:themeColor="text1"/>
          <w:sz w:val="24"/>
          <w:szCs w:val="24"/>
          <w:lang w:eastAsia="en-US"/>
        </w:rPr>
        <w:t>p</w:t>
      </w:r>
      <w:r w:rsidRPr="00371E27">
        <w:rPr>
          <w:rStyle w:val="Strong"/>
          <w:rFonts w:eastAsiaTheme="minorHAnsi" w:cstheme="minorBidi"/>
          <w:color w:val="595959" w:themeColor="text1"/>
          <w:sz w:val="24"/>
          <w:szCs w:val="24"/>
          <w:lang w:eastAsia="en-US"/>
        </w:rPr>
        <w:t xml:space="preserve">ublic </w:t>
      </w:r>
      <w:r w:rsidR="001D7962">
        <w:rPr>
          <w:rStyle w:val="Strong"/>
          <w:rFonts w:eastAsiaTheme="minorHAnsi" w:cstheme="minorBidi"/>
          <w:color w:val="595959" w:themeColor="text1"/>
          <w:sz w:val="24"/>
          <w:szCs w:val="24"/>
          <w:lang w:eastAsia="en-US"/>
        </w:rPr>
        <w:t>v</w:t>
      </w:r>
      <w:r w:rsidRPr="00371E27">
        <w:rPr>
          <w:rStyle w:val="Strong"/>
          <w:rFonts w:eastAsiaTheme="minorHAnsi" w:cstheme="minorBidi"/>
          <w:color w:val="595959" w:themeColor="text1"/>
          <w:sz w:val="24"/>
          <w:szCs w:val="24"/>
          <w:lang w:eastAsia="en-US"/>
        </w:rPr>
        <w:t xml:space="preserve">erification </w:t>
      </w:r>
      <w:r w:rsidR="001D7962">
        <w:rPr>
          <w:rStyle w:val="Strong"/>
          <w:rFonts w:eastAsiaTheme="minorHAnsi" w:cstheme="minorBidi"/>
          <w:color w:val="595959" w:themeColor="text1"/>
          <w:sz w:val="24"/>
          <w:szCs w:val="24"/>
          <w:lang w:eastAsia="en-US"/>
        </w:rPr>
        <w:t>t</w:t>
      </w:r>
      <w:r w:rsidRPr="00371E27">
        <w:rPr>
          <w:rStyle w:val="Strong"/>
          <w:rFonts w:eastAsiaTheme="minorHAnsi" w:cstheme="minorBidi"/>
          <w:color w:val="595959" w:themeColor="text1"/>
          <w:sz w:val="24"/>
          <w:szCs w:val="24"/>
          <w:lang w:eastAsia="en-US"/>
        </w:rPr>
        <w:t>ools</w:t>
      </w:r>
    </w:p>
    <w:p w14:paraId="3B671F0C" w14:textId="77777777"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lastRenderedPageBreak/>
        <w:t>Trust is strengthened when taxpayers can independently verify those who assess or collect revenue.</w:t>
      </w:r>
    </w:p>
    <w:p w14:paraId="7E1EE766" w14:textId="36581FF6"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Introduce a public portal that verifies staff identity, taxpayer IDs, invoices, demand notices, and receipts to reduce fraud risk and increase compliance confidence.</w:t>
      </w:r>
    </w:p>
    <w:p w14:paraId="02A01E4F" w14:textId="73B79AEF"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8. Digitise </w:t>
      </w:r>
      <w:r w:rsidR="001D7962">
        <w:rPr>
          <w:rStyle w:val="Strong"/>
          <w:rFonts w:eastAsiaTheme="minorHAnsi" w:cstheme="minorBidi"/>
          <w:color w:val="595959" w:themeColor="text1"/>
          <w:sz w:val="24"/>
          <w:szCs w:val="24"/>
          <w:lang w:eastAsia="en-US"/>
        </w:rPr>
        <w:t>i</w:t>
      </w:r>
      <w:r w:rsidRPr="00371E27">
        <w:rPr>
          <w:rStyle w:val="Strong"/>
          <w:rFonts w:eastAsiaTheme="minorHAnsi" w:cstheme="minorBidi"/>
          <w:color w:val="595959" w:themeColor="text1"/>
          <w:sz w:val="24"/>
          <w:szCs w:val="24"/>
          <w:lang w:eastAsia="en-US"/>
        </w:rPr>
        <w:t xml:space="preserve">nternal </w:t>
      </w:r>
      <w:r w:rsidR="001D7962">
        <w:rPr>
          <w:rStyle w:val="Strong"/>
          <w:rFonts w:eastAsiaTheme="minorHAnsi" w:cstheme="minorBidi"/>
          <w:color w:val="595959" w:themeColor="text1"/>
          <w:sz w:val="24"/>
          <w:szCs w:val="24"/>
          <w:lang w:eastAsia="en-US"/>
        </w:rPr>
        <w:t>w</w:t>
      </w:r>
      <w:r w:rsidRPr="00371E27">
        <w:rPr>
          <w:rStyle w:val="Strong"/>
          <w:rFonts w:eastAsiaTheme="minorHAnsi" w:cstheme="minorBidi"/>
          <w:color w:val="595959" w:themeColor="text1"/>
          <w:sz w:val="24"/>
          <w:szCs w:val="24"/>
          <w:lang w:eastAsia="en-US"/>
        </w:rPr>
        <w:t xml:space="preserve">orkflows to complement </w:t>
      </w:r>
      <w:r w:rsidR="001D7962">
        <w:rPr>
          <w:rStyle w:val="Strong"/>
          <w:rFonts w:eastAsiaTheme="minorHAnsi" w:cstheme="minorBidi"/>
          <w:color w:val="595959" w:themeColor="text1"/>
          <w:sz w:val="24"/>
          <w:szCs w:val="24"/>
          <w:lang w:eastAsia="en-US"/>
        </w:rPr>
        <w:t>t</w:t>
      </w:r>
      <w:r w:rsidRPr="00371E27">
        <w:rPr>
          <w:rStyle w:val="Strong"/>
          <w:rFonts w:eastAsiaTheme="minorHAnsi" w:cstheme="minorBidi"/>
          <w:color w:val="595959" w:themeColor="text1"/>
          <w:sz w:val="24"/>
          <w:szCs w:val="24"/>
          <w:lang w:eastAsia="en-US"/>
        </w:rPr>
        <w:t xml:space="preserve">axpayer </w:t>
      </w:r>
      <w:r w:rsidR="001D7962">
        <w:rPr>
          <w:rStyle w:val="Strong"/>
          <w:rFonts w:eastAsiaTheme="minorHAnsi" w:cstheme="minorBidi"/>
          <w:color w:val="595959" w:themeColor="text1"/>
          <w:sz w:val="24"/>
          <w:szCs w:val="24"/>
          <w:lang w:eastAsia="en-US"/>
        </w:rPr>
        <w:t>i</w:t>
      </w:r>
      <w:r w:rsidRPr="00371E27">
        <w:rPr>
          <w:rStyle w:val="Strong"/>
          <w:rFonts w:eastAsiaTheme="minorHAnsi" w:cstheme="minorBidi"/>
          <w:color w:val="595959" w:themeColor="text1"/>
          <w:sz w:val="24"/>
          <w:szCs w:val="24"/>
          <w:lang w:eastAsia="en-US"/>
        </w:rPr>
        <w:t>nterfaces</w:t>
      </w:r>
    </w:p>
    <w:p w14:paraId="53B75FB1" w14:textId="77777777"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Many States tend to prioritise taxpayer-facing processes over internal processes.</w:t>
      </w:r>
    </w:p>
    <w:p w14:paraId="3CDEDC79" w14:textId="7BBAF3D8"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Deploy a workflow and document management platform for personnel files, internal memos, approvals, and audit trails</w:t>
      </w:r>
      <w:r w:rsidR="00FE5612">
        <w:rPr>
          <w:rStyle w:val="Strong"/>
          <w:rFonts w:eastAsiaTheme="minorHAnsi" w:cstheme="minorBidi"/>
          <w:b w:val="0"/>
          <w:bCs w:val="0"/>
          <w:color w:val="595959" w:themeColor="text1"/>
          <w:sz w:val="24"/>
          <w:szCs w:val="24"/>
          <w:lang w:eastAsia="en-US"/>
        </w:rPr>
        <w:t>.</w:t>
      </w:r>
    </w:p>
    <w:p w14:paraId="4CBCF043" w14:textId="7E8EC0FC"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Integrate </w:t>
      </w:r>
      <w:r w:rsidR="004B76AC" w:rsidRPr="00371E27">
        <w:rPr>
          <w:rStyle w:val="Strong"/>
          <w:rFonts w:eastAsiaTheme="minorHAnsi" w:cstheme="minorBidi"/>
          <w:b w:val="0"/>
          <w:bCs w:val="0"/>
          <w:color w:val="595959" w:themeColor="text1"/>
          <w:sz w:val="24"/>
          <w:szCs w:val="24"/>
          <w:lang w:eastAsia="en-US"/>
        </w:rPr>
        <w:t>role-based</w:t>
      </w:r>
      <w:r w:rsidRPr="00371E27">
        <w:rPr>
          <w:rStyle w:val="Strong"/>
          <w:rFonts w:eastAsiaTheme="minorHAnsi" w:cstheme="minorBidi"/>
          <w:b w:val="0"/>
          <w:bCs w:val="0"/>
          <w:color w:val="595959" w:themeColor="text1"/>
          <w:sz w:val="24"/>
          <w:szCs w:val="24"/>
          <w:lang w:eastAsia="en-US"/>
        </w:rPr>
        <w:t xml:space="preserve"> access controls and notifications/reminders.</w:t>
      </w:r>
    </w:p>
    <w:p w14:paraId="075A202C" w14:textId="01496D50"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9. Build </w:t>
      </w:r>
      <w:r w:rsidR="001D7962">
        <w:rPr>
          <w:rStyle w:val="Strong"/>
          <w:rFonts w:eastAsiaTheme="minorHAnsi" w:cstheme="minorBidi"/>
          <w:color w:val="595959" w:themeColor="text1"/>
          <w:sz w:val="24"/>
          <w:szCs w:val="24"/>
          <w:lang w:eastAsia="en-US"/>
        </w:rPr>
        <w:t>c</w:t>
      </w:r>
      <w:r w:rsidRPr="00371E27">
        <w:rPr>
          <w:rStyle w:val="Strong"/>
          <w:rFonts w:eastAsiaTheme="minorHAnsi" w:cstheme="minorBidi"/>
          <w:color w:val="595959" w:themeColor="text1"/>
          <w:sz w:val="24"/>
          <w:szCs w:val="24"/>
          <w:lang w:eastAsia="en-US"/>
        </w:rPr>
        <w:t xml:space="preserve">apability for </w:t>
      </w:r>
      <w:r w:rsidR="001D7962">
        <w:rPr>
          <w:rStyle w:val="Strong"/>
          <w:rFonts w:eastAsiaTheme="minorHAnsi" w:cstheme="minorBidi"/>
          <w:color w:val="595959" w:themeColor="text1"/>
          <w:sz w:val="24"/>
          <w:szCs w:val="24"/>
          <w:lang w:eastAsia="en-US"/>
        </w:rPr>
        <w:t>p</w:t>
      </w:r>
      <w:r w:rsidRPr="00371E27">
        <w:rPr>
          <w:rStyle w:val="Strong"/>
          <w:rFonts w:eastAsiaTheme="minorHAnsi" w:cstheme="minorBidi"/>
          <w:color w:val="595959" w:themeColor="text1"/>
          <w:sz w:val="24"/>
          <w:szCs w:val="24"/>
          <w:lang w:eastAsia="en-US"/>
        </w:rPr>
        <w:t xml:space="preserve">redictive and </w:t>
      </w:r>
      <w:r w:rsidR="001D7962">
        <w:rPr>
          <w:rStyle w:val="Strong"/>
          <w:rFonts w:eastAsiaTheme="minorHAnsi" w:cstheme="minorBidi"/>
          <w:color w:val="595959" w:themeColor="text1"/>
          <w:sz w:val="24"/>
          <w:szCs w:val="24"/>
          <w:lang w:eastAsia="en-US"/>
        </w:rPr>
        <w:t>r</w:t>
      </w:r>
      <w:r w:rsidR="004B76AC" w:rsidRPr="00371E27">
        <w:rPr>
          <w:rStyle w:val="Strong"/>
          <w:rFonts w:eastAsiaTheme="minorHAnsi" w:cstheme="minorBidi"/>
          <w:color w:val="595959" w:themeColor="text1"/>
          <w:sz w:val="24"/>
          <w:szCs w:val="24"/>
          <w:lang w:eastAsia="en-US"/>
        </w:rPr>
        <w:t>isk-</w:t>
      </w:r>
      <w:r w:rsidR="001D7962">
        <w:rPr>
          <w:rStyle w:val="Strong"/>
          <w:rFonts w:eastAsiaTheme="minorHAnsi" w:cstheme="minorBidi"/>
          <w:color w:val="595959" w:themeColor="text1"/>
          <w:sz w:val="24"/>
          <w:szCs w:val="24"/>
          <w:lang w:eastAsia="en-US"/>
        </w:rPr>
        <w:t>b</w:t>
      </w:r>
      <w:r w:rsidR="004B76AC" w:rsidRPr="00371E27">
        <w:rPr>
          <w:rStyle w:val="Strong"/>
          <w:rFonts w:eastAsiaTheme="minorHAnsi" w:cstheme="minorBidi"/>
          <w:color w:val="595959" w:themeColor="text1"/>
          <w:sz w:val="24"/>
          <w:szCs w:val="24"/>
          <w:lang w:eastAsia="en-US"/>
        </w:rPr>
        <w:t>ased</w:t>
      </w:r>
      <w:r w:rsidRPr="00371E27">
        <w:rPr>
          <w:rStyle w:val="Strong"/>
          <w:rFonts w:eastAsiaTheme="minorHAnsi" w:cstheme="minorBidi"/>
          <w:color w:val="595959" w:themeColor="text1"/>
          <w:sz w:val="24"/>
          <w:szCs w:val="24"/>
          <w:lang w:eastAsia="en-US"/>
        </w:rPr>
        <w:t xml:space="preserve"> </w:t>
      </w:r>
      <w:r w:rsidR="001D7962">
        <w:rPr>
          <w:rStyle w:val="Strong"/>
          <w:rFonts w:eastAsiaTheme="minorHAnsi" w:cstheme="minorBidi"/>
          <w:color w:val="595959" w:themeColor="text1"/>
          <w:sz w:val="24"/>
          <w:szCs w:val="24"/>
          <w:lang w:eastAsia="en-US"/>
        </w:rPr>
        <w:t>r</w:t>
      </w:r>
      <w:r w:rsidRPr="00371E27">
        <w:rPr>
          <w:rStyle w:val="Strong"/>
          <w:rFonts w:eastAsiaTheme="minorHAnsi" w:cstheme="minorBidi"/>
          <w:color w:val="595959" w:themeColor="text1"/>
          <w:sz w:val="24"/>
          <w:szCs w:val="24"/>
          <w:lang w:eastAsia="en-US"/>
        </w:rPr>
        <w:t xml:space="preserve">evenue </w:t>
      </w:r>
      <w:r w:rsidR="001D7962">
        <w:rPr>
          <w:rStyle w:val="Strong"/>
          <w:rFonts w:eastAsiaTheme="minorHAnsi" w:cstheme="minorBidi"/>
          <w:color w:val="595959" w:themeColor="text1"/>
          <w:sz w:val="24"/>
          <w:szCs w:val="24"/>
          <w:lang w:eastAsia="en-US"/>
        </w:rPr>
        <w:t>a</w:t>
      </w:r>
      <w:r w:rsidRPr="00371E27">
        <w:rPr>
          <w:rStyle w:val="Strong"/>
          <w:rFonts w:eastAsiaTheme="minorHAnsi" w:cstheme="minorBidi"/>
          <w:color w:val="595959" w:themeColor="text1"/>
          <w:sz w:val="24"/>
          <w:szCs w:val="24"/>
          <w:lang w:eastAsia="en-US"/>
        </w:rPr>
        <w:t>dministration</w:t>
      </w:r>
    </w:p>
    <w:p w14:paraId="2790E5B1" w14:textId="52F4CCD4"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Modern revenue authorities are </w:t>
      </w:r>
      <w:r w:rsidR="004B76AC" w:rsidRPr="00371E27">
        <w:rPr>
          <w:rStyle w:val="Strong"/>
          <w:rFonts w:eastAsiaTheme="minorHAnsi" w:cstheme="minorBidi"/>
          <w:b w:val="0"/>
          <w:bCs w:val="0"/>
          <w:color w:val="595959" w:themeColor="text1"/>
          <w:sz w:val="24"/>
          <w:szCs w:val="24"/>
          <w:lang w:eastAsia="en-US"/>
        </w:rPr>
        <w:t>intelligence-led</w:t>
      </w:r>
      <w:r w:rsidRPr="00371E27">
        <w:rPr>
          <w:rStyle w:val="Strong"/>
          <w:rFonts w:eastAsiaTheme="minorHAnsi" w:cstheme="minorBidi"/>
          <w:b w:val="0"/>
          <w:bCs w:val="0"/>
          <w:color w:val="595959" w:themeColor="text1"/>
          <w:sz w:val="24"/>
          <w:szCs w:val="24"/>
          <w:lang w:eastAsia="en-US"/>
        </w:rPr>
        <w:t>.</w:t>
      </w:r>
    </w:p>
    <w:p w14:paraId="7CC8897E" w14:textId="57FD1EC4"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Use machine learning and rules engines to detect anomalies and support Best of Judgement Assessments.</w:t>
      </w:r>
    </w:p>
    <w:p w14:paraId="344FB0F1" w14:textId="3DFAEBAB"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 xml:space="preserve">Implement </w:t>
      </w:r>
      <w:r w:rsidR="004B76AC" w:rsidRPr="00371E27">
        <w:rPr>
          <w:rStyle w:val="Strong"/>
          <w:rFonts w:eastAsiaTheme="minorHAnsi" w:cstheme="minorBidi"/>
          <w:b w:val="0"/>
          <w:bCs w:val="0"/>
          <w:color w:val="595959" w:themeColor="text1"/>
          <w:sz w:val="24"/>
          <w:szCs w:val="24"/>
          <w:lang w:eastAsia="en-US"/>
        </w:rPr>
        <w:t>risk-based</w:t>
      </w:r>
      <w:r w:rsidRPr="00371E27">
        <w:rPr>
          <w:rStyle w:val="Strong"/>
          <w:rFonts w:eastAsiaTheme="minorHAnsi" w:cstheme="minorBidi"/>
          <w:b w:val="0"/>
          <w:bCs w:val="0"/>
          <w:color w:val="595959" w:themeColor="text1"/>
          <w:sz w:val="24"/>
          <w:szCs w:val="24"/>
          <w:lang w:eastAsia="en-US"/>
        </w:rPr>
        <w:t xml:space="preserve"> profiling and audit selection using historical data and variance rules.</w:t>
      </w:r>
    </w:p>
    <w:p w14:paraId="7043E54A" w14:textId="5D81BD8E"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Build dashboards that present data by sector and comprehensive demographic segmentation, moving average revenue forecasting and performance monitoring.</w:t>
      </w:r>
    </w:p>
    <w:p w14:paraId="77C03C9E" w14:textId="086D1727" w:rsidR="00D70648" w:rsidRPr="00371E27" w:rsidRDefault="00D70648" w:rsidP="001D7962">
      <w:pPr>
        <w:pStyle w:val="Para"/>
        <w:rPr>
          <w:rStyle w:val="Strong"/>
          <w:rFonts w:eastAsiaTheme="minorHAnsi" w:cstheme="minorBidi"/>
          <w:color w:val="595959" w:themeColor="text1"/>
          <w:sz w:val="24"/>
          <w:szCs w:val="24"/>
          <w:lang w:eastAsia="en-US"/>
        </w:rPr>
      </w:pPr>
      <w:r w:rsidRPr="00371E27">
        <w:rPr>
          <w:rStyle w:val="Strong"/>
          <w:rFonts w:eastAsiaTheme="minorHAnsi" w:cstheme="minorBidi"/>
          <w:color w:val="595959" w:themeColor="text1"/>
          <w:sz w:val="24"/>
          <w:szCs w:val="24"/>
          <w:lang w:eastAsia="en-US"/>
        </w:rPr>
        <w:t xml:space="preserve">10. Invest in the </w:t>
      </w:r>
      <w:r w:rsidR="001D7962">
        <w:rPr>
          <w:rStyle w:val="Strong"/>
          <w:rFonts w:eastAsiaTheme="minorHAnsi" w:cstheme="minorBidi"/>
          <w:color w:val="595959" w:themeColor="text1"/>
          <w:sz w:val="24"/>
          <w:szCs w:val="24"/>
          <w:lang w:eastAsia="en-US"/>
        </w:rPr>
        <w:t>d</w:t>
      </w:r>
      <w:r w:rsidRPr="00371E27">
        <w:rPr>
          <w:rStyle w:val="Strong"/>
          <w:rFonts w:eastAsiaTheme="minorHAnsi" w:cstheme="minorBidi"/>
          <w:color w:val="595959" w:themeColor="text1"/>
          <w:sz w:val="24"/>
          <w:szCs w:val="24"/>
          <w:lang w:eastAsia="en-US"/>
        </w:rPr>
        <w:t xml:space="preserve">igital </w:t>
      </w:r>
      <w:r w:rsidR="001D7962">
        <w:rPr>
          <w:rStyle w:val="Strong"/>
          <w:rFonts w:eastAsiaTheme="minorHAnsi" w:cstheme="minorBidi"/>
          <w:color w:val="595959" w:themeColor="text1"/>
          <w:sz w:val="24"/>
          <w:szCs w:val="24"/>
          <w:lang w:eastAsia="en-US"/>
        </w:rPr>
        <w:t>s</w:t>
      </w:r>
      <w:r w:rsidRPr="00371E27">
        <w:rPr>
          <w:rStyle w:val="Strong"/>
          <w:rFonts w:eastAsiaTheme="minorHAnsi" w:cstheme="minorBidi"/>
          <w:color w:val="595959" w:themeColor="text1"/>
          <w:sz w:val="24"/>
          <w:szCs w:val="24"/>
          <w:lang w:eastAsia="en-US"/>
        </w:rPr>
        <w:t xml:space="preserve">kills of </w:t>
      </w:r>
      <w:r w:rsidR="001D7962">
        <w:rPr>
          <w:rStyle w:val="Strong"/>
          <w:rFonts w:eastAsiaTheme="minorHAnsi" w:cstheme="minorBidi"/>
          <w:color w:val="595959" w:themeColor="text1"/>
          <w:sz w:val="24"/>
          <w:szCs w:val="24"/>
          <w:lang w:eastAsia="en-US"/>
        </w:rPr>
        <w:t>s</w:t>
      </w:r>
      <w:r w:rsidRPr="00371E27">
        <w:rPr>
          <w:rStyle w:val="Strong"/>
          <w:rFonts w:eastAsiaTheme="minorHAnsi" w:cstheme="minorBidi"/>
          <w:color w:val="595959" w:themeColor="text1"/>
          <w:sz w:val="24"/>
          <w:szCs w:val="24"/>
          <w:lang w:eastAsia="en-US"/>
        </w:rPr>
        <w:t>taff</w:t>
      </w:r>
    </w:p>
    <w:p w14:paraId="24E2799A" w14:textId="77777777"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Technology is only as effective as the people using it.</w:t>
      </w:r>
    </w:p>
    <w:p w14:paraId="1F5FDAB2" w14:textId="730C5886"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Establish continuous learning programmes in DPI, API management, data science, Extract, Transform, Load (ETL), cloud computing, cybersecurity, user acceptance testing, systems administration, project management, procurement and contract management.</w:t>
      </w:r>
    </w:p>
    <w:p w14:paraId="3B5598A9" w14:textId="0B01D2E3" w:rsidR="00D70648" w:rsidRPr="00371E27" w:rsidRDefault="00D70648" w:rsidP="001D7962">
      <w:pPr>
        <w:pStyle w:val="Para"/>
        <w:numPr>
          <w:ilvl w:val="0"/>
          <w:numId w:val="32"/>
        </w:numPr>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Reduce reliance on external consultants by strengthening internal IT units.</w:t>
      </w:r>
    </w:p>
    <w:p w14:paraId="5DCE557F" w14:textId="77777777"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________________________________________</w:t>
      </w:r>
    </w:p>
    <w:p w14:paraId="1E1C8CB2" w14:textId="5B44D7EB" w:rsidR="00423191" w:rsidRDefault="00423191">
      <w:pPr>
        <w:pStyle w:val="Para"/>
        <w:rPr>
          <w:kern w:val="2"/>
          <w:lang w:eastAsia="zh-CN"/>
          <w14:ligatures w14:val="standardContextual"/>
        </w:rPr>
      </w:pPr>
      <w:r>
        <w:rPr>
          <w:rStyle w:val="Strong"/>
          <w:b w:val="0"/>
          <w:bCs w:val="0"/>
          <w:color w:val="595959"/>
          <w:sz w:val="24"/>
          <w:szCs w:val="24"/>
        </w:rPr>
        <w:t>Making tax digital is a system-wide, multi-institutional</w:t>
      </w:r>
      <w:r w:rsidR="001A0C00">
        <w:rPr>
          <w:rStyle w:val="Strong"/>
          <w:b w:val="0"/>
          <w:bCs w:val="0"/>
          <w:color w:val="595959"/>
          <w:sz w:val="24"/>
          <w:szCs w:val="24"/>
        </w:rPr>
        <w:t>, all-of-government</w:t>
      </w:r>
      <w:r>
        <w:rPr>
          <w:rStyle w:val="Strong"/>
          <w:b w:val="0"/>
          <w:bCs w:val="0"/>
          <w:color w:val="595959"/>
          <w:sz w:val="24"/>
          <w:szCs w:val="24"/>
        </w:rPr>
        <w:t xml:space="preserve"> effort that goes beyond deploying </w:t>
      </w:r>
      <w:r w:rsidR="001A0C00">
        <w:rPr>
          <w:rStyle w:val="Strong"/>
          <w:b w:val="0"/>
          <w:bCs w:val="0"/>
          <w:color w:val="595959"/>
          <w:sz w:val="24"/>
          <w:szCs w:val="24"/>
        </w:rPr>
        <w:t xml:space="preserve">another </w:t>
      </w:r>
      <w:r>
        <w:rPr>
          <w:rStyle w:val="Strong"/>
          <w:b w:val="0"/>
          <w:bCs w:val="0"/>
          <w:color w:val="595959"/>
          <w:sz w:val="24"/>
          <w:szCs w:val="24"/>
        </w:rPr>
        <w:t xml:space="preserve">new software for tax administration. It </w:t>
      </w:r>
      <w:r w:rsidR="005D32BD">
        <w:rPr>
          <w:rStyle w:val="Strong"/>
          <w:b w:val="0"/>
          <w:bCs w:val="0"/>
          <w:color w:val="595959"/>
          <w:sz w:val="24"/>
          <w:szCs w:val="24"/>
        </w:rPr>
        <w:t>will</w:t>
      </w:r>
      <w:r>
        <w:rPr>
          <w:rStyle w:val="Strong"/>
          <w:b w:val="0"/>
          <w:bCs w:val="0"/>
          <w:color w:val="595959"/>
          <w:sz w:val="24"/>
          <w:szCs w:val="24"/>
        </w:rPr>
        <w:t xml:space="preserve"> require shared data standards, interoperable platforms, harmonised laws and processes, and sustained change management across MDAs. </w:t>
      </w:r>
      <w:r w:rsidR="005D32BD">
        <w:rPr>
          <w:rStyle w:val="Strong"/>
          <w:b w:val="0"/>
          <w:bCs w:val="0"/>
          <w:color w:val="595959"/>
          <w:sz w:val="24"/>
          <w:szCs w:val="24"/>
        </w:rPr>
        <w:t>It is tedious and incremental.</w:t>
      </w:r>
    </w:p>
    <w:p w14:paraId="1BA077F2" w14:textId="77777777" w:rsidR="00D70648" w:rsidRPr="00371E27" w:rsidRDefault="00D70648" w:rsidP="001D7962">
      <w:pPr>
        <w:pStyle w:val="Para"/>
        <w:rPr>
          <w:rStyle w:val="Strong"/>
          <w:rFonts w:eastAsiaTheme="minorHAnsi" w:cstheme="minorBidi"/>
          <w:b w:val="0"/>
          <w:bCs w:val="0"/>
          <w:color w:val="595959" w:themeColor="text1"/>
          <w:sz w:val="24"/>
          <w:szCs w:val="24"/>
          <w:lang w:eastAsia="en-US"/>
        </w:rPr>
      </w:pPr>
      <w:r w:rsidRPr="00371E27">
        <w:rPr>
          <w:rStyle w:val="Strong"/>
          <w:rFonts w:eastAsiaTheme="minorHAnsi" w:cstheme="minorBidi"/>
          <w:b w:val="0"/>
          <w:bCs w:val="0"/>
          <w:color w:val="595959" w:themeColor="text1"/>
          <w:sz w:val="24"/>
          <w:szCs w:val="24"/>
          <w:lang w:eastAsia="en-US"/>
        </w:rPr>
        <w:t>________________________________________</w:t>
      </w:r>
    </w:p>
    <w:p w14:paraId="058ED777" w14:textId="77777777" w:rsidR="00A17CBF" w:rsidRPr="00371E27" w:rsidRDefault="00A17CBF" w:rsidP="001D7962">
      <w:pPr>
        <w:pStyle w:val="Para"/>
        <w:rPr>
          <w:rStyle w:val="Strong"/>
          <w:rFonts w:eastAsiaTheme="minorHAnsi" w:cstheme="minorBidi"/>
          <w:b w:val="0"/>
          <w:bCs w:val="0"/>
          <w:color w:val="595959" w:themeColor="text1"/>
          <w:sz w:val="24"/>
          <w:szCs w:val="24"/>
          <w:lang w:eastAsia="en-US"/>
        </w:rPr>
      </w:pPr>
    </w:p>
    <w:p w14:paraId="4E280FF7" w14:textId="777D0C2E" w:rsidR="00A17CBF" w:rsidRPr="00371E27" w:rsidRDefault="00A17CBF" w:rsidP="001D7962">
      <w:pPr>
        <w:spacing w:line="276" w:lineRule="auto"/>
        <w:jc w:val="center"/>
        <w:rPr>
          <w:rFonts w:ascii="Candara" w:hAnsi="Candara"/>
        </w:rPr>
      </w:pPr>
    </w:p>
    <w:p w14:paraId="14A42186" w14:textId="486C6665" w:rsidR="00AB729F" w:rsidRPr="00371E27" w:rsidRDefault="00AB729F" w:rsidP="001D7962">
      <w:pPr>
        <w:spacing w:line="276" w:lineRule="auto"/>
        <w:jc w:val="center"/>
        <w:rPr>
          <w:rFonts w:ascii="Candara" w:hAnsi="Candara"/>
        </w:rPr>
      </w:pPr>
      <w:r w:rsidRPr="00371E27">
        <w:rPr>
          <w:rFonts w:ascii="Arial Narrow" w:hAnsi="Arial Narrow"/>
          <w:noProof/>
          <w:lang w:eastAsia="en-GB"/>
        </w:rPr>
        <w:lastRenderedPageBreak/>
        <w:drawing>
          <wp:inline distT="0" distB="0" distL="0" distR="0" wp14:anchorId="2AEBC7AB" wp14:editId="01A11360">
            <wp:extent cx="2394835" cy="8966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2396712" cy="897323"/>
                    </a:xfrm>
                    <a:prstGeom prst="rect">
                      <a:avLst/>
                    </a:prstGeom>
                    <a:noFill/>
                    <a:ln w="9525">
                      <a:noFill/>
                      <a:miter lim="800000"/>
                      <a:headEnd/>
                      <a:tailEnd/>
                    </a:ln>
                  </pic:spPr>
                </pic:pic>
              </a:graphicData>
            </a:graphic>
          </wp:inline>
        </w:drawing>
      </w:r>
    </w:p>
    <w:p w14:paraId="554DB109" w14:textId="77777777" w:rsidR="00AB729F" w:rsidRPr="00371E27" w:rsidRDefault="00AB729F" w:rsidP="001D7962">
      <w:pPr>
        <w:spacing w:line="276" w:lineRule="auto"/>
        <w:jc w:val="center"/>
        <w:rPr>
          <w:rFonts w:ascii="Trebuchet MS" w:hAnsi="Trebuchet MS"/>
          <w:color w:val="4A4A4A"/>
        </w:rPr>
      </w:pPr>
    </w:p>
    <w:p w14:paraId="208D95B1" w14:textId="77777777" w:rsidR="00AB729F" w:rsidRPr="00371E27" w:rsidRDefault="00AB729F" w:rsidP="001D7962">
      <w:pPr>
        <w:spacing w:line="276" w:lineRule="auto"/>
        <w:jc w:val="center"/>
        <w:rPr>
          <w:rFonts w:ascii="Trebuchet MS" w:hAnsi="Trebuchet MS"/>
          <w:color w:val="4A4A4A"/>
        </w:rPr>
      </w:pPr>
      <w:r w:rsidRPr="00371E27">
        <w:rPr>
          <w:rFonts w:ascii="Trebuchet MS" w:hAnsi="Trebuchet MS"/>
          <w:color w:val="4A4A4A"/>
        </w:rPr>
        <w:t xml:space="preserve">The Secretariat </w:t>
      </w:r>
    </w:p>
    <w:p w14:paraId="72B45E98" w14:textId="77777777" w:rsidR="00AB729F" w:rsidRPr="00371E27" w:rsidRDefault="00AB729F" w:rsidP="001D7962">
      <w:pPr>
        <w:spacing w:line="276" w:lineRule="auto"/>
        <w:jc w:val="center"/>
        <w:rPr>
          <w:rFonts w:ascii="Trebuchet MS" w:hAnsi="Trebuchet MS"/>
          <w:color w:val="4A4A4A"/>
        </w:rPr>
      </w:pPr>
      <w:r w:rsidRPr="00371E27">
        <w:rPr>
          <w:rFonts w:ascii="Trebuchet MS" w:hAnsi="Trebuchet MS"/>
          <w:color w:val="4A4A4A"/>
        </w:rPr>
        <w:t xml:space="preserve">49/51, Lake Chad Crescent </w:t>
      </w:r>
    </w:p>
    <w:p w14:paraId="0C9DEF5F" w14:textId="77777777" w:rsidR="00AB729F" w:rsidRPr="00371E27" w:rsidRDefault="00AB729F" w:rsidP="001D7962">
      <w:pPr>
        <w:spacing w:line="276" w:lineRule="auto"/>
        <w:jc w:val="center"/>
        <w:rPr>
          <w:rFonts w:ascii="Trebuchet MS" w:hAnsi="Trebuchet MS"/>
          <w:color w:val="4A4A4A"/>
        </w:rPr>
      </w:pPr>
      <w:r w:rsidRPr="00371E27">
        <w:rPr>
          <w:rFonts w:ascii="Trebuchet MS" w:hAnsi="Trebuchet MS"/>
          <w:color w:val="4A4A4A"/>
        </w:rPr>
        <w:t>Maitama, Abuja</w:t>
      </w:r>
    </w:p>
    <w:p w14:paraId="21F4D69F" w14:textId="77777777" w:rsidR="00AB729F" w:rsidRPr="00371E27" w:rsidRDefault="00AB729F" w:rsidP="001D7962">
      <w:pPr>
        <w:spacing w:line="276" w:lineRule="auto"/>
        <w:jc w:val="center"/>
        <w:rPr>
          <w:rFonts w:ascii="Trebuchet MS" w:hAnsi="Trebuchet MS"/>
          <w:color w:val="4A4A4A"/>
        </w:rPr>
      </w:pPr>
      <w:r w:rsidRPr="00371E27">
        <w:rPr>
          <w:rFonts w:ascii="Trebuchet MS" w:hAnsi="Trebuchet MS"/>
          <w:color w:val="4A4A4A"/>
        </w:rPr>
        <w:t>02092920025, 02092920026</w:t>
      </w:r>
    </w:p>
    <w:p w14:paraId="48DA53B3" w14:textId="77777777" w:rsidR="00AB729F" w:rsidRPr="00371E27" w:rsidRDefault="00AB729F" w:rsidP="001D7962">
      <w:pPr>
        <w:spacing w:line="276" w:lineRule="auto"/>
        <w:jc w:val="center"/>
        <w:rPr>
          <w:rFonts w:ascii="Trebuchet MS" w:hAnsi="Trebuchet MS"/>
          <w:color w:val="4A4A4A"/>
        </w:rPr>
      </w:pPr>
      <w:hyperlink r:id="rId15" w:history="1">
        <w:r w:rsidRPr="00371E27">
          <w:rPr>
            <w:rFonts w:ascii="Trebuchet MS" w:hAnsi="Trebuchet MS"/>
            <w:color w:val="4A4A4A"/>
          </w:rPr>
          <w:t>publicfinance@ngf.org</w:t>
        </w:r>
      </w:hyperlink>
      <w:r w:rsidRPr="00371E27">
        <w:rPr>
          <w:rFonts w:ascii="Trebuchet MS" w:hAnsi="Trebuchet MS"/>
          <w:color w:val="4A4A4A"/>
        </w:rPr>
        <w:t xml:space="preserve">.ng </w:t>
      </w:r>
    </w:p>
    <w:p w14:paraId="2D1F2B27" w14:textId="4A0FA2C3" w:rsidR="00B945AC" w:rsidRPr="00D6347E" w:rsidRDefault="00AB729F" w:rsidP="001D7962">
      <w:pPr>
        <w:spacing w:line="276" w:lineRule="auto"/>
        <w:jc w:val="center"/>
        <w:rPr>
          <w:rFonts w:ascii="Trebuchet MS" w:hAnsi="Trebuchet MS"/>
          <w:color w:val="4A4A4A"/>
        </w:rPr>
      </w:pPr>
      <w:hyperlink r:id="rId16" w:history="1">
        <w:r w:rsidRPr="00371E27">
          <w:rPr>
            <w:rFonts w:ascii="Trebuchet MS" w:hAnsi="Trebuchet MS"/>
            <w:color w:val="4A4A4A"/>
          </w:rPr>
          <w:t>www.ngf.org</w:t>
        </w:r>
      </w:hyperlink>
      <w:r w:rsidRPr="00371E27">
        <w:rPr>
          <w:rFonts w:ascii="Trebuchet MS" w:hAnsi="Trebuchet MS"/>
          <w:color w:val="4A4A4A"/>
        </w:rPr>
        <w:t>.ng</w:t>
      </w:r>
    </w:p>
    <w:sectPr w:rsidR="00B945AC" w:rsidRPr="00D6347E" w:rsidSect="008C30E3">
      <w:headerReference w:type="default" r:id="rId17"/>
      <w:footerReference w:type="even" r:id="rId18"/>
      <w:footerReference w:type="default" r:id="rId19"/>
      <w:headerReference w:type="first" r:id="rId20"/>
      <w:footerReference w:type="first" r:id="rId21"/>
      <w:pgSz w:w="12240" w:h="15840"/>
      <w:pgMar w:top="1135" w:right="1440" w:bottom="1135" w:left="1440" w:header="79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96C9B" w14:textId="77777777" w:rsidR="00843187" w:rsidRPr="00371E27" w:rsidRDefault="00843187" w:rsidP="005E1E36">
      <w:r w:rsidRPr="00371E27">
        <w:separator/>
      </w:r>
    </w:p>
  </w:endnote>
  <w:endnote w:type="continuationSeparator" w:id="0">
    <w:p w14:paraId="0FDC6944" w14:textId="77777777" w:rsidR="00843187" w:rsidRPr="00371E27" w:rsidRDefault="00843187" w:rsidP="005E1E36">
      <w:r w:rsidRPr="00371E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04D9" w14:textId="77777777" w:rsidR="00822251" w:rsidRPr="00371E27" w:rsidRDefault="00082328" w:rsidP="007220EC">
    <w:pPr>
      <w:pStyle w:val="Footer"/>
      <w:framePr w:wrap="none" w:vAnchor="text" w:hAnchor="margin" w:xAlign="right" w:y="1"/>
      <w:rPr>
        <w:rStyle w:val="PageNumber"/>
      </w:rPr>
    </w:pPr>
    <w:r w:rsidRPr="00371E27">
      <w:rPr>
        <w:rStyle w:val="PageNumber"/>
      </w:rPr>
      <w:fldChar w:fldCharType="begin"/>
    </w:r>
    <w:r w:rsidRPr="00371E27">
      <w:rPr>
        <w:rStyle w:val="PageNumber"/>
      </w:rPr>
      <w:instrText xml:space="preserve">PAGE  </w:instrText>
    </w:r>
    <w:r w:rsidRPr="00371E27">
      <w:rPr>
        <w:rStyle w:val="PageNumber"/>
      </w:rPr>
      <w:fldChar w:fldCharType="end"/>
    </w:r>
  </w:p>
  <w:p w14:paraId="1319EC26" w14:textId="77777777" w:rsidR="00822251" w:rsidRPr="00371E27" w:rsidRDefault="00822251" w:rsidP="007220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8576" w14:textId="77777777" w:rsidR="00B33875" w:rsidRPr="00371E27" w:rsidRDefault="00B33875" w:rsidP="00B33875">
    <w:pPr>
      <w:ind w:right="360"/>
    </w:pPr>
    <w:r w:rsidRPr="00371E27">
      <w:rPr>
        <w:noProof/>
        <w:lang w:eastAsia="en-IN"/>
      </w:rPr>
      <mc:AlternateContent>
        <mc:Choice Requires="wpg">
          <w:drawing>
            <wp:anchor distT="0" distB="0" distL="114300" distR="114300" simplePos="0" relativeHeight="251658245" behindDoc="0" locked="0" layoutInCell="1" allowOverlap="1" wp14:anchorId="5250E744" wp14:editId="04C50F06">
              <wp:simplePos x="0" y="0"/>
              <wp:positionH relativeFrom="column">
                <wp:posOffset>-320040</wp:posOffset>
              </wp:positionH>
              <wp:positionV relativeFrom="page">
                <wp:posOffset>9379060</wp:posOffset>
              </wp:positionV>
              <wp:extent cx="5697855" cy="38"/>
              <wp:effectExtent l="0" t="0" r="17145" b="12700"/>
              <wp:wrapNone/>
              <wp:docPr id="1722121558" name="Group 1722121558"/>
              <wp:cNvGraphicFramePr/>
              <a:graphic xmlns:a="http://schemas.openxmlformats.org/drawingml/2006/main">
                <a:graphicData uri="http://schemas.microsoft.com/office/word/2010/wordprocessingGroup">
                  <wpg:wgp>
                    <wpg:cNvGrpSpPr/>
                    <wpg:grpSpPr>
                      <a:xfrm>
                        <a:off x="0" y="0"/>
                        <a:ext cx="5697855" cy="38"/>
                        <a:chOff x="0" y="10629"/>
                        <a:chExt cx="5792234" cy="3"/>
                      </a:xfrm>
                    </wpg:grpSpPr>
                    <wps:wsp>
                      <wps:cNvPr id="52373610" name="Straight Connector 52373610"/>
                      <wps:cNvCnPr/>
                      <wps:spPr>
                        <a:xfrm>
                          <a:off x="0" y="10632"/>
                          <a:ext cx="4271645" cy="0"/>
                        </a:xfrm>
                        <a:prstGeom prst="line">
                          <a:avLst/>
                        </a:prstGeom>
                        <a:ln w="6350">
                          <a:solidFill>
                            <a:srgbClr val="027F02"/>
                          </a:solidFill>
                        </a:ln>
                      </wps:spPr>
                      <wps:style>
                        <a:lnRef idx="1">
                          <a:schemeClr val="accent1"/>
                        </a:lnRef>
                        <a:fillRef idx="0">
                          <a:schemeClr val="accent1"/>
                        </a:fillRef>
                        <a:effectRef idx="0">
                          <a:schemeClr val="accent1"/>
                        </a:effectRef>
                        <a:fontRef idx="minor">
                          <a:schemeClr val="tx1"/>
                        </a:fontRef>
                      </wps:style>
                      <wps:bodyPr/>
                    </wps:wsp>
                    <wps:wsp>
                      <wps:cNvPr id="523740507" name="Straight Connector 523740507"/>
                      <wps:cNvCnPr/>
                      <wps:spPr>
                        <a:xfrm flipV="1">
                          <a:off x="4338085" y="10629"/>
                          <a:ext cx="1454149" cy="0"/>
                        </a:xfrm>
                        <a:prstGeom prst="line">
                          <a:avLst/>
                        </a:prstGeom>
                        <a:ln w="6350">
                          <a:solidFill>
                            <a:srgbClr val="80FF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0EBAFF9" id="Group 1722121558" o:spid="_x0000_s1026" style="position:absolute;margin-left:-25.2pt;margin-top:738.5pt;width:448.65pt;height:0;z-index:251658245;mso-position-vertical-relative:page;mso-width-relative:margin;mso-height-relative:margin" coordorigin=",106" coordsize="57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">
              <v:line id="Straight Connector 52373610" o:spid="_x0000_s1027" style="position:absolute;visibility:visible;mso-wrap-style:square" from="0,106" to="42716,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" strokecolor="#027f02" strokeweight=".5pt">
                <v:stroke joinstyle="miter"/>
              </v:line>
              <v:line id="Straight Connector 523740507" o:spid="_x0000_s1028" style="position:absolute;flip:y;visibility:visible;mso-wrap-style:square" from="43380,106" to="57922,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" strokecolor="#80ff00" strokeweight=".5pt">
                <v:stroke joinstyle="miter"/>
              </v:line>
              <w10:wrap anchory="page"/>
            </v:group>
          </w:pict>
        </mc:Fallback>
      </mc:AlternateContent>
    </w:r>
    <w:r w:rsidRPr="00371E27">
      <w:rPr>
        <w:rFonts w:asciiTheme="majorHAnsi" w:hAnsiTheme="majorHAnsi"/>
        <w:noProof/>
        <w:lang w:eastAsia="en-IN"/>
      </w:rPr>
      <w:drawing>
        <wp:anchor distT="0" distB="0" distL="114300" distR="114300" simplePos="0" relativeHeight="251658246" behindDoc="0" locked="0" layoutInCell="1" allowOverlap="1" wp14:anchorId="16DDFB33" wp14:editId="5CFA98D6">
          <wp:simplePos x="0" y="0"/>
          <wp:positionH relativeFrom="margin">
            <wp:posOffset>5436870</wp:posOffset>
          </wp:positionH>
          <wp:positionV relativeFrom="page">
            <wp:posOffset>9367520</wp:posOffset>
          </wp:positionV>
          <wp:extent cx="1049020" cy="363855"/>
          <wp:effectExtent l="0" t="0" r="5080" b="4445"/>
          <wp:wrapSquare wrapText="bothSides"/>
          <wp:docPr id="21130387" name="Picture 6" descr="A green sign with white text&#10;&#10;AI-generated content may be incorrect.">
            <a:extLst xmlns:a="http://schemas.openxmlformats.org/drawingml/2006/main">
              <a:ext uri="{FF2B5EF4-FFF2-40B4-BE49-F238E27FC236}">
                <a16:creationId xmlns:a16="http://schemas.microsoft.com/office/drawing/2014/main" id="{5AB28DB6-0593-6364-4918-575A77C8CBD2}"/>
              </a:ext>
            </a:extLst>
          </wp:docPr>
          <wp:cNvGraphicFramePr/>
          <a:graphic xmlns:a="http://schemas.openxmlformats.org/drawingml/2006/main">
            <a:graphicData uri="http://schemas.openxmlformats.org/drawingml/2006/picture">
              <pic:pic xmlns:pic="http://schemas.openxmlformats.org/drawingml/2006/picture">
                <pic:nvPicPr>
                  <pic:cNvPr id="555127514" name="Picture 6" descr="A green sign with white text&#10;&#10;AI-generated content may be incorrect.">
                    <a:extLst>
                      <a:ext uri="{FF2B5EF4-FFF2-40B4-BE49-F238E27FC236}">
                        <a16:creationId xmlns:a16="http://schemas.microsoft.com/office/drawing/2014/main" id="{5AB28DB6-0593-6364-4918-575A77C8CBD2}"/>
                      </a:ext>
                    </a:extLst>
                  </pic:cNvPr>
                  <pic:cNvPicPr/>
                </pic:nvPicPr>
                <pic:blipFill>
                  <a:blip r:embed="rId1"/>
                  <a:stretch/>
                </pic:blipFill>
                <pic:spPr>
                  <a:xfrm>
                    <a:off x="0" y="0"/>
                    <a:ext cx="1049020" cy="363855"/>
                  </a:xfrm>
                  <a:prstGeom prst="rect">
                    <a:avLst/>
                  </a:prstGeom>
                </pic:spPr>
              </pic:pic>
            </a:graphicData>
          </a:graphic>
          <wp14:sizeRelH relativeFrom="margin">
            <wp14:pctWidth>0</wp14:pctWidth>
          </wp14:sizeRelH>
          <wp14:sizeRelV relativeFrom="margin">
            <wp14:pctHeight>0</wp14:pctHeight>
          </wp14:sizeRelV>
        </wp:anchor>
      </w:drawing>
    </w:r>
  </w:p>
  <w:p w14:paraId="6CE3FD9A" w14:textId="77777777" w:rsidR="00B33875" w:rsidRPr="00371E27" w:rsidRDefault="00B33875" w:rsidP="00B33875">
    <w:pPr>
      <w:pStyle w:val="Footer"/>
      <w:framePr w:w="359" w:h="361" w:hRule="exact" w:wrap="none" w:vAnchor="text" w:hAnchor="page" w:x="862" w:y="36"/>
      <w:jc w:val="center"/>
      <w:rPr>
        <w:rStyle w:val="PageNumber"/>
        <w:rFonts w:ascii="Trebuchet MS" w:hAnsi="Trebuchet MS"/>
        <w:color w:val="5A5A5A"/>
        <w:sz w:val="20"/>
        <w:szCs w:val="20"/>
      </w:rPr>
    </w:pPr>
    <w:r w:rsidRPr="00371E27">
      <w:rPr>
        <w:rStyle w:val="PageNumber"/>
        <w:rFonts w:ascii="Trebuchet MS" w:hAnsi="Trebuchet MS"/>
        <w:color w:val="5A5A5A"/>
        <w:sz w:val="20"/>
        <w:szCs w:val="20"/>
      </w:rPr>
      <w:fldChar w:fldCharType="begin"/>
    </w:r>
    <w:r w:rsidRPr="00371E27">
      <w:rPr>
        <w:rStyle w:val="PageNumber"/>
        <w:rFonts w:ascii="Trebuchet MS" w:hAnsi="Trebuchet MS"/>
        <w:color w:val="5A5A5A"/>
        <w:sz w:val="20"/>
        <w:szCs w:val="20"/>
      </w:rPr>
      <w:instrText xml:space="preserve">PAGE  </w:instrText>
    </w:r>
    <w:r w:rsidRPr="00371E27">
      <w:rPr>
        <w:rStyle w:val="PageNumber"/>
        <w:rFonts w:ascii="Trebuchet MS" w:hAnsi="Trebuchet MS"/>
        <w:color w:val="5A5A5A"/>
        <w:sz w:val="20"/>
        <w:szCs w:val="20"/>
      </w:rPr>
      <w:fldChar w:fldCharType="separate"/>
    </w:r>
    <w:r w:rsidRPr="00371E27">
      <w:rPr>
        <w:rStyle w:val="PageNumber"/>
        <w:rFonts w:ascii="Trebuchet MS" w:hAnsi="Trebuchet MS"/>
        <w:color w:val="5A5A5A"/>
        <w:sz w:val="20"/>
        <w:szCs w:val="20"/>
      </w:rPr>
      <w:t>4</w:t>
    </w:r>
    <w:r w:rsidRPr="00371E27">
      <w:rPr>
        <w:rStyle w:val="PageNumber"/>
        <w:rFonts w:ascii="Trebuchet MS" w:hAnsi="Trebuchet MS"/>
        <w:color w:val="5A5A5A"/>
        <w:sz w:val="20"/>
        <w:szCs w:val="20"/>
      </w:rPr>
      <w:fldChar w:fldCharType="end"/>
    </w:r>
  </w:p>
  <w:p w14:paraId="77633DE6" w14:textId="0CC170E4" w:rsidR="00822251" w:rsidRPr="00371E27" w:rsidRDefault="00822251" w:rsidP="00B338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470D" w14:textId="504D65CC" w:rsidR="008C30E3" w:rsidRPr="00FA2BAD" w:rsidRDefault="008C30E3" w:rsidP="00FA2BAD">
    <w:pPr>
      <w:pStyle w:val="Footer"/>
      <w:ind w:hanging="567"/>
      <w:rPr>
        <w:color w:val="767171" w:themeColor="background2" w:themeShade="80"/>
        <w:sz w:val="22"/>
        <w:szCs w:val="22"/>
      </w:rPr>
    </w:pPr>
    <w:r w:rsidRPr="00FA2BAD">
      <w:rPr>
        <w:rFonts w:ascii="Trebuchet MS" w:hAnsi="Trebuchet MS"/>
        <w:color w:val="767171" w:themeColor="background2" w:themeShade="80"/>
        <w:sz w:val="22"/>
        <w:szCs w:val="22"/>
      </w:rPr>
      <w:t>David Nabena | dnabena@ngf.org.ng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A0DED" w14:textId="77777777" w:rsidR="00843187" w:rsidRPr="00371E27" w:rsidRDefault="00843187" w:rsidP="005E1E36">
      <w:r w:rsidRPr="00371E27">
        <w:separator/>
      </w:r>
    </w:p>
  </w:footnote>
  <w:footnote w:type="continuationSeparator" w:id="0">
    <w:p w14:paraId="703D868B" w14:textId="77777777" w:rsidR="00843187" w:rsidRPr="00371E27" w:rsidRDefault="00843187" w:rsidP="005E1E36">
      <w:r w:rsidRPr="00371E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3AD9" w14:textId="625B389A" w:rsidR="00822251" w:rsidRPr="00371E27" w:rsidRDefault="001B125C">
    <w:pPr>
      <w:pStyle w:val="Header"/>
    </w:pPr>
    <w:r w:rsidRPr="00371E27">
      <w:rPr>
        <w:noProof/>
        <w:lang w:eastAsia="en-IN"/>
      </w:rPr>
      <mc:AlternateContent>
        <mc:Choice Requires="wps">
          <w:drawing>
            <wp:anchor distT="0" distB="0" distL="114300" distR="114300" simplePos="0" relativeHeight="251658242" behindDoc="0" locked="0" layoutInCell="1" allowOverlap="1" wp14:anchorId="0632DA46" wp14:editId="7C11DE18">
              <wp:simplePos x="0" y="0"/>
              <wp:positionH relativeFrom="column">
                <wp:posOffset>-432435</wp:posOffset>
              </wp:positionH>
              <wp:positionV relativeFrom="page">
                <wp:posOffset>297180</wp:posOffset>
              </wp:positionV>
              <wp:extent cx="6720205" cy="26987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6720205" cy="2698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935BFFE" w14:textId="2FC3A172" w:rsidR="00822251" w:rsidRPr="00371E27" w:rsidRDefault="00815571" w:rsidP="007220EC">
                          <w:pPr>
                            <w:rPr>
                              <w:rFonts w:ascii="Trebuchet MS" w:hAnsi="Trebuchet MS"/>
                              <w:color w:val="5A5A5A"/>
                              <w:sz w:val="20"/>
                              <w:szCs w:val="20"/>
                            </w:rPr>
                          </w:pPr>
                          <w:r w:rsidRPr="00371E27">
                            <w:rPr>
                              <w:rFonts w:ascii="Trebuchet MS" w:hAnsi="Trebuchet MS"/>
                              <w:color w:val="5A5A5A"/>
                              <w:sz w:val="20"/>
                              <w:szCs w:val="20"/>
                            </w:rPr>
                            <w:t>Policy</w:t>
                          </w:r>
                          <w:r w:rsidR="005778DA" w:rsidRPr="00371E27">
                            <w:rPr>
                              <w:rFonts w:ascii="Trebuchet MS" w:hAnsi="Trebuchet MS"/>
                              <w:color w:val="5A5A5A"/>
                              <w:sz w:val="20"/>
                              <w:szCs w:val="20"/>
                            </w:rPr>
                            <w:t xml:space="preserve"> Note: </w:t>
                          </w:r>
                          <w:r w:rsidRPr="00371E27">
                            <w:rPr>
                              <w:rFonts w:ascii="Trebuchet MS" w:hAnsi="Trebuchet MS"/>
                              <w:color w:val="5A5A5A"/>
                              <w:sz w:val="20"/>
                              <w:szCs w:val="20"/>
                            </w:rPr>
                            <w:t>Digitalising Revenue Administration: Lessons for Nigeria.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32DA46" id="_x0000_t202" coordsize="21600,21600" o:spt="202" path="m,l,21600r21600,l21600,xe">
              <v:stroke joinstyle="miter"/>
              <v:path gradientshapeok="t" o:connecttype="rect"/>
            </v:shapetype>
            <v:shape id="Text Box 29" o:spid="_x0000_s1028" type="#_x0000_t202" style="position:absolute;margin-left:-34.05pt;margin-top:23.4pt;width:529.15pt;height:21.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" filled="f" stroked="f">
              <v:textbox>
                <w:txbxContent>
                  <w:p w14:paraId="3935BFFE" w14:textId="2FC3A172" w:rsidR="00822251" w:rsidRPr="00371E27" w:rsidRDefault="00815571" w:rsidP="007220EC">
                    <w:pPr>
                      <w:rPr>
                        <w:rFonts w:ascii="Trebuchet MS" w:hAnsi="Trebuchet MS"/>
                        <w:color w:val="5A5A5A"/>
                        <w:sz w:val="20"/>
                        <w:szCs w:val="20"/>
                      </w:rPr>
                    </w:pPr>
                    <w:r w:rsidRPr="00371E27">
                      <w:rPr>
                        <w:rFonts w:ascii="Trebuchet MS" w:hAnsi="Trebuchet MS"/>
                        <w:color w:val="5A5A5A"/>
                        <w:sz w:val="20"/>
                        <w:szCs w:val="20"/>
                      </w:rPr>
                      <w:t>Policy</w:t>
                    </w:r>
                    <w:r w:rsidR="005778DA" w:rsidRPr="00371E27">
                      <w:rPr>
                        <w:rFonts w:ascii="Trebuchet MS" w:hAnsi="Trebuchet MS"/>
                        <w:color w:val="5A5A5A"/>
                        <w:sz w:val="20"/>
                        <w:szCs w:val="20"/>
                      </w:rPr>
                      <w:t xml:space="preserve"> Note: </w:t>
                    </w:r>
                    <w:r w:rsidRPr="00371E27">
                      <w:rPr>
                        <w:rFonts w:ascii="Trebuchet MS" w:hAnsi="Trebuchet MS"/>
                        <w:color w:val="5A5A5A"/>
                        <w:sz w:val="20"/>
                        <w:szCs w:val="20"/>
                      </w:rPr>
                      <w:t>Digitalising Revenue Administration: Lessons for Nigeria.</w:t>
                    </w:r>
                  </w:p>
                </w:txbxContent>
              </v:textbox>
              <w10:wrap anchory="page"/>
            </v:shape>
          </w:pict>
        </mc:Fallback>
      </mc:AlternateContent>
    </w:r>
    <w:r w:rsidR="008F71B4" w:rsidRPr="00371E27">
      <w:rPr>
        <w:noProof/>
        <w:lang w:eastAsia="en-IN"/>
      </w:rPr>
      <mc:AlternateContent>
        <mc:Choice Requires="wpg">
          <w:drawing>
            <wp:anchor distT="0" distB="0" distL="114300" distR="114300" simplePos="0" relativeHeight="251658244" behindDoc="0" locked="0" layoutInCell="1" allowOverlap="1" wp14:anchorId="125DB504" wp14:editId="6F2AB35C">
              <wp:simplePos x="0" y="0"/>
              <wp:positionH relativeFrom="margin">
                <wp:posOffset>-352425</wp:posOffset>
              </wp:positionH>
              <wp:positionV relativeFrom="page">
                <wp:posOffset>565076</wp:posOffset>
              </wp:positionV>
              <wp:extent cx="6389414" cy="3810"/>
              <wp:effectExtent l="0" t="0" r="0" b="0"/>
              <wp:wrapNone/>
              <wp:docPr id="732353802" name="Group 732353802"/>
              <wp:cNvGraphicFramePr/>
              <a:graphic xmlns:a="http://schemas.openxmlformats.org/drawingml/2006/main">
                <a:graphicData uri="http://schemas.microsoft.com/office/word/2010/wordprocessingGroup">
                  <wpg:wgp>
                    <wpg:cNvGrpSpPr/>
                    <wpg:grpSpPr>
                      <a:xfrm>
                        <a:off x="0" y="0"/>
                        <a:ext cx="6389414" cy="3810"/>
                        <a:chOff x="0" y="6765"/>
                        <a:chExt cx="6390398" cy="3867"/>
                      </a:xfrm>
                    </wpg:grpSpPr>
                    <wps:wsp>
                      <wps:cNvPr id="976704938" name="Straight Connector 976704938"/>
                      <wps:cNvCnPr/>
                      <wps:spPr>
                        <a:xfrm>
                          <a:off x="0" y="10632"/>
                          <a:ext cx="4271645" cy="0"/>
                        </a:xfrm>
                        <a:prstGeom prst="line">
                          <a:avLst/>
                        </a:prstGeom>
                        <a:ln w="6350">
                          <a:solidFill>
                            <a:srgbClr val="047E03"/>
                          </a:solidFill>
                        </a:ln>
                      </wps:spPr>
                      <wps:style>
                        <a:lnRef idx="1">
                          <a:schemeClr val="accent1"/>
                        </a:lnRef>
                        <a:fillRef idx="0">
                          <a:schemeClr val="accent1"/>
                        </a:fillRef>
                        <a:effectRef idx="0">
                          <a:schemeClr val="accent1"/>
                        </a:effectRef>
                        <a:fontRef idx="minor">
                          <a:schemeClr val="tx1"/>
                        </a:fontRef>
                      </wps:style>
                      <wps:bodyPr/>
                    </wps:wsp>
                    <wps:wsp>
                      <wps:cNvPr id="1908609760" name="Straight Connector 27"/>
                      <wps:cNvCnPr/>
                      <wps:spPr>
                        <a:xfrm>
                          <a:off x="4338082" y="6765"/>
                          <a:ext cx="2052316" cy="0"/>
                        </a:xfrm>
                        <a:prstGeom prst="line">
                          <a:avLst/>
                        </a:prstGeom>
                        <a:ln w="6350">
                          <a:solidFill>
                            <a:srgbClr val="80FF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115F0FE" id="Group 732353802" o:spid="_x0000_s1026" style="position:absolute;margin-left:-27.75pt;margin-top:44.5pt;width:503.1pt;height:.3pt;z-index:251658244;mso-position-horizontal-relative:margin;mso-position-vertical-relative:page;mso-width-relative:margin;mso-height-relative:margin" coordorigin=",67" coordsize="639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">
              <v:line id="Straight Connector 976704938" o:spid="_x0000_s1027" style="position:absolute;visibility:visible;mso-wrap-style:square" from="0,106" to="42716,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" strokecolor="#047e03" strokeweight=".5pt">
                <v:stroke joinstyle="miter"/>
              </v:line>
              <v:line id="Straight Connector 27" o:spid="_x0000_s1028" style="position:absolute;visibility:visible;mso-wrap-style:square" from="43380,67" to="6390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" strokecolor="#80ff00" strokeweight=".5pt">
                <v:stroke joinstyle="miter"/>
              </v:line>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EB37" w14:textId="44472617" w:rsidR="00054350" w:rsidRDefault="00054350">
    <w:pPr>
      <w:pStyle w:val="Header"/>
    </w:pPr>
    <w:r w:rsidRPr="00371E27">
      <w:rPr>
        <w:noProof/>
        <w:lang w:eastAsia="en-IN"/>
      </w:rPr>
      <w:drawing>
        <wp:anchor distT="0" distB="0" distL="114300" distR="114300" simplePos="0" relativeHeight="251626465" behindDoc="0" locked="0" layoutInCell="1" allowOverlap="1" wp14:anchorId="4A54BBCA" wp14:editId="1E4CDEB1">
          <wp:simplePos x="0" y="0"/>
          <wp:positionH relativeFrom="page">
            <wp:posOffset>10571</wp:posOffset>
          </wp:positionH>
          <wp:positionV relativeFrom="paragraph">
            <wp:posOffset>4138288</wp:posOffset>
          </wp:positionV>
          <wp:extent cx="7777828" cy="4341113"/>
          <wp:effectExtent l="0" t="0" r="0" b="2540"/>
          <wp:wrapNone/>
          <wp:docPr id="13996480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48022" name="Picture 23"/>
                  <pic:cNvPicPr/>
                </pic:nvPicPr>
                <pic:blipFill>
                  <a:blip r:embed="rId1">
                    <a:extLst>
                      <a:ext uri="{28A0092B-C50C-407E-A947-70E740481C1C}">
                        <a14:useLocalDpi xmlns:a14="http://schemas.microsoft.com/office/drawing/2010/main" val="0"/>
                      </a:ext>
                    </a:extLst>
                  </a:blip>
                  <a:stretch>
                    <a:fillRect/>
                  </a:stretch>
                </pic:blipFill>
                <pic:spPr>
                  <a:xfrm>
                    <a:off x="0" y="0"/>
                    <a:ext cx="7777828" cy="434111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90C"/>
    <w:multiLevelType w:val="hybridMultilevel"/>
    <w:tmpl w:val="8A822622"/>
    <w:lvl w:ilvl="0" w:tplc="1736FB74">
      <w:start w:val="1"/>
      <w:numFmt w:val="bullet"/>
      <w:lvlText w:val="•"/>
      <w:lvlJc w:val="left"/>
      <w:pPr>
        <w:ind w:left="-569" w:hanging="565"/>
      </w:pPr>
      <w:rPr>
        <w:rFonts w:ascii="Trebuchet MS" w:eastAsiaTheme="minorHAnsi" w:hAnsi="Trebuchet MS" w:cstheme="minorBidi"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 w15:restartNumberingAfterBreak="0">
    <w:nsid w:val="04E329D5"/>
    <w:multiLevelType w:val="hybridMultilevel"/>
    <w:tmpl w:val="2B500054"/>
    <w:lvl w:ilvl="0" w:tplc="0809000F">
      <w:start w:val="1"/>
      <w:numFmt w:val="decimal"/>
      <w:lvlText w:val="%1."/>
      <w:lvlJc w:val="left"/>
      <w:pPr>
        <w:ind w:left="153" w:hanging="360"/>
      </w:pPr>
    </w:lvl>
    <w:lvl w:ilvl="1" w:tplc="08090019" w:tentative="1">
      <w:start w:val="1"/>
      <w:numFmt w:val="lowerLetter"/>
      <w:lvlText w:val="%2."/>
      <w:lvlJc w:val="left"/>
      <w:pPr>
        <w:ind w:left="873" w:hanging="360"/>
      </w:p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2" w15:restartNumberingAfterBreak="0">
    <w:nsid w:val="07352A87"/>
    <w:multiLevelType w:val="multilevel"/>
    <w:tmpl w:val="77A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3" w15:restartNumberingAfterBreak="0">
    <w:nsid w:val="0B7951F6"/>
    <w:multiLevelType w:val="hybridMultilevel"/>
    <w:tmpl w:val="34646E3C"/>
    <w:lvl w:ilvl="0" w:tplc="1736FB74">
      <w:start w:val="1"/>
      <w:numFmt w:val="bullet"/>
      <w:lvlText w:val="•"/>
      <w:lvlJc w:val="left"/>
      <w:pPr>
        <w:ind w:left="-569" w:hanging="565"/>
      </w:pPr>
      <w:rPr>
        <w:rFonts w:ascii="Trebuchet MS" w:eastAsiaTheme="minorHAnsi" w:hAnsi="Trebuchet MS" w:cstheme="minorBidi"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4" w15:restartNumberingAfterBreak="0">
    <w:nsid w:val="0E2978FC"/>
    <w:multiLevelType w:val="hybridMultilevel"/>
    <w:tmpl w:val="3E2EEC9A"/>
    <w:lvl w:ilvl="0" w:tplc="8B966776">
      <w:start w:val="1"/>
      <w:numFmt w:val="decimal"/>
      <w:lvlText w:val="%1."/>
      <w:lvlJc w:val="left"/>
      <w:pPr>
        <w:ind w:left="1020" w:hanging="360"/>
      </w:pPr>
    </w:lvl>
    <w:lvl w:ilvl="1" w:tplc="79AE6AF6">
      <w:start w:val="1"/>
      <w:numFmt w:val="decimal"/>
      <w:lvlText w:val="%2."/>
      <w:lvlJc w:val="left"/>
      <w:pPr>
        <w:ind w:left="1020" w:hanging="360"/>
      </w:pPr>
    </w:lvl>
    <w:lvl w:ilvl="2" w:tplc="C6E61D20">
      <w:start w:val="1"/>
      <w:numFmt w:val="decimal"/>
      <w:lvlText w:val="%3."/>
      <w:lvlJc w:val="left"/>
      <w:pPr>
        <w:ind w:left="1020" w:hanging="360"/>
      </w:pPr>
    </w:lvl>
    <w:lvl w:ilvl="3" w:tplc="9A4CDDA6">
      <w:start w:val="1"/>
      <w:numFmt w:val="decimal"/>
      <w:lvlText w:val="%4."/>
      <w:lvlJc w:val="left"/>
      <w:pPr>
        <w:ind w:left="1020" w:hanging="360"/>
      </w:pPr>
    </w:lvl>
    <w:lvl w:ilvl="4" w:tplc="D1649716">
      <w:start w:val="1"/>
      <w:numFmt w:val="decimal"/>
      <w:lvlText w:val="%5."/>
      <w:lvlJc w:val="left"/>
      <w:pPr>
        <w:ind w:left="1020" w:hanging="360"/>
      </w:pPr>
    </w:lvl>
    <w:lvl w:ilvl="5" w:tplc="ABAEB514">
      <w:start w:val="1"/>
      <w:numFmt w:val="decimal"/>
      <w:lvlText w:val="%6."/>
      <w:lvlJc w:val="left"/>
      <w:pPr>
        <w:ind w:left="1020" w:hanging="360"/>
      </w:pPr>
    </w:lvl>
    <w:lvl w:ilvl="6" w:tplc="544440C4">
      <w:start w:val="1"/>
      <w:numFmt w:val="decimal"/>
      <w:lvlText w:val="%7."/>
      <w:lvlJc w:val="left"/>
      <w:pPr>
        <w:ind w:left="1020" w:hanging="360"/>
      </w:pPr>
    </w:lvl>
    <w:lvl w:ilvl="7" w:tplc="13EE1A3A">
      <w:start w:val="1"/>
      <w:numFmt w:val="decimal"/>
      <w:lvlText w:val="%8."/>
      <w:lvlJc w:val="left"/>
      <w:pPr>
        <w:ind w:left="1020" w:hanging="360"/>
      </w:pPr>
    </w:lvl>
    <w:lvl w:ilvl="8" w:tplc="968626DA">
      <w:start w:val="1"/>
      <w:numFmt w:val="decimal"/>
      <w:lvlText w:val="%9."/>
      <w:lvlJc w:val="left"/>
      <w:pPr>
        <w:ind w:left="1020" w:hanging="360"/>
      </w:pPr>
    </w:lvl>
  </w:abstractNum>
  <w:abstractNum w:abstractNumId="5" w15:restartNumberingAfterBreak="0">
    <w:nsid w:val="0E9471A3"/>
    <w:multiLevelType w:val="hybridMultilevel"/>
    <w:tmpl w:val="88605018"/>
    <w:lvl w:ilvl="0" w:tplc="6FD0D7E4">
      <w:start w:val="1"/>
      <w:numFmt w:val="decimal"/>
      <w:lvlText w:val="%1."/>
      <w:lvlJc w:val="left"/>
      <w:pPr>
        <w:ind w:left="-20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891D38"/>
    <w:multiLevelType w:val="hybridMultilevel"/>
    <w:tmpl w:val="3476E7AA"/>
    <w:lvl w:ilvl="0" w:tplc="233C1010">
      <w:start w:val="1"/>
      <w:numFmt w:val="bullet"/>
      <w:lvlText w:val=""/>
      <w:lvlJc w:val="left"/>
      <w:pPr>
        <w:tabs>
          <w:tab w:val="num" w:pos="720"/>
        </w:tabs>
        <w:ind w:left="720" w:hanging="360"/>
      </w:pPr>
      <w:rPr>
        <w:rFonts w:ascii="Wingdings" w:hAnsi="Wingdings" w:hint="default"/>
      </w:rPr>
    </w:lvl>
    <w:lvl w:ilvl="1" w:tplc="8326A798" w:tentative="1">
      <w:start w:val="1"/>
      <w:numFmt w:val="bullet"/>
      <w:lvlText w:val=""/>
      <w:lvlJc w:val="left"/>
      <w:pPr>
        <w:tabs>
          <w:tab w:val="num" w:pos="1440"/>
        </w:tabs>
        <w:ind w:left="1440" w:hanging="360"/>
      </w:pPr>
      <w:rPr>
        <w:rFonts w:ascii="Wingdings" w:hAnsi="Wingdings" w:hint="default"/>
      </w:rPr>
    </w:lvl>
    <w:lvl w:ilvl="2" w:tplc="05560058" w:tentative="1">
      <w:start w:val="1"/>
      <w:numFmt w:val="bullet"/>
      <w:lvlText w:val=""/>
      <w:lvlJc w:val="left"/>
      <w:pPr>
        <w:tabs>
          <w:tab w:val="num" w:pos="2160"/>
        </w:tabs>
        <w:ind w:left="2160" w:hanging="360"/>
      </w:pPr>
      <w:rPr>
        <w:rFonts w:ascii="Wingdings" w:hAnsi="Wingdings" w:hint="default"/>
      </w:rPr>
    </w:lvl>
    <w:lvl w:ilvl="3" w:tplc="A2E00872" w:tentative="1">
      <w:start w:val="1"/>
      <w:numFmt w:val="bullet"/>
      <w:lvlText w:val=""/>
      <w:lvlJc w:val="left"/>
      <w:pPr>
        <w:tabs>
          <w:tab w:val="num" w:pos="2880"/>
        </w:tabs>
        <w:ind w:left="2880" w:hanging="360"/>
      </w:pPr>
      <w:rPr>
        <w:rFonts w:ascii="Wingdings" w:hAnsi="Wingdings" w:hint="default"/>
      </w:rPr>
    </w:lvl>
    <w:lvl w:ilvl="4" w:tplc="3A680454" w:tentative="1">
      <w:start w:val="1"/>
      <w:numFmt w:val="bullet"/>
      <w:lvlText w:val=""/>
      <w:lvlJc w:val="left"/>
      <w:pPr>
        <w:tabs>
          <w:tab w:val="num" w:pos="3600"/>
        </w:tabs>
        <w:ind w:left="3600" w:hanging="360"/>
      </w:pPr>
      <w:rPr>
        <w:rFonts w:ascii="Wingdings" w:hAnsi="Wingdings" w:hint="default"/>
      </w:rPr>
    </w:lvl>
    <w:lvl w:ilvl="5" w:tplc="6A6E97BC" w:tentative="1">
      <w:start w:val="1"/>
      <w:numFmt w:val="bullet"/>
      <w:lvlText w:val=""/>
      <w:lvlJc w:val="left"/>
      <w:pPr>
        <w:tabs>
          <w:tab w:val="num" w:pos="4320"/>
        </w:tabs>
        <w:ind w:left="4320" w:hanging="360"/>
      </w:pPr>
      <w:rPr>
        <w:rFonts w:ascii="Wingdings" w:hAnsi="Wingdings" w:hint="default"/>
      </w:rPr>
    </w:lvl>
    <w:lvl w:ilvl="6" w:tplc="748818A8" w:tentative="1">
      <w:start w:val="1"/>
      <w:numFmt w:val="bullet"/>
      <w:lvlText w:val=""/>
      <w:lvlJc w:val="left"/>
      <w:pPr>
        <w:tabs>
          <w:tab w:val="num" w:pos="5040"/>
        </w:tabs>
        <w:ind w:left="5040" w:hanging="360"/>
      </w:pPr>
      <w:rPr>
        <w:rFonts w:ascii="Wingdings" w:hAnsi="Wingdings" w:hint="default"/>
      </w:rPr>
    </w:lvl>
    <w:lvl w:ilvl="7" w:tplc="3B3CDA66" w:tentative="1">
      <w:start w:val="1"/>
      <w:numFmt w:val="bullet"/>
      <w:lvlText w:val=""/>
      <w:lvlJc w:val="left"/>
      <w:pPr>
        <w:tabs>
          <w:tab w:val="num" w:pos="5760"/>
        </w:tabs>
        <w:ind w:left="5760" w:hanging="360"/>
      </w:pPr>
      <w:rPr>
        <w:rFonts w:ascii="Wingdings" w:hAnsi="Wingdings" w:hint="default"/>
      </w:rPr>
    </w:lvl>
    <w:lvl w:ilvl="8" w:tplc="11042B6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5805CA"/>
    <w:multiLevelType w:val="hybridMultilevel"/>
    <w:tmpl w:val="B1327546"/>
    <w:lvl w:ilvl="0" w:tplc="76A0786A">
      <w:start w:val="1"/>
      <w:numFmt w:val="decimal"/>
      <w:lvlText w:val="%1."/>
      <w:lvlJc w:val="left"/>
      <w:pPr>
        <w:ind w:left="1020" w:hanging="360"/>
      </w:pPr>
    </w:lvl>
    <w:lvl w:ilvl="1" w:tplc="E4AC2DAA">
      <w:start w:val="1"/>
      <w:numFmt w:val="decimal"/>
      <w:lvlText w:val="%2."/>
      <w:lvlJc w:val="left"/>
      <w:pPr>
        <w:ind w:left="1020" w:hanging="360"/>
      </w:pPr>
    </w:lvl>
    <w:lvl w:ilvl="2" w:tplc="37C00DE0">
      <w:start w:val="1"/>
      <w:numFmt w:val="decimal"/>
      <w:lvlText w:val="%3."/>
      <w:lvlJc w:val="left"/>
      <w:pPr>
        <w:ind w:left="1020" w:hanging="360"/>
      </w:pPr>
    </w:lvl>
    <w:lvl w:ilvl="3" w:tplc="A0C63BCE">
      <w:start w:val="1"/>
      <w:numFmt w:val="decimal"/>
      <w:lvlText w:val="%4."/>
      <w:lvlJc w:val="left"/>
      <w:pPr>
        <w:ind w:left="1020" w:hanging="360"/>
      </w:pPr>
    </w:lvl>
    <w:lvl w:ilvl="4" w:tplc="AE04568E">
      <w:start w:val="1"/>
      <w:numFmt w:val="decimal"/>
      <w:lvlText w:val="%5."/>
      <w:lvlJc w:val="left"/>
      <w:pPr>
        <w:ind w:left="1020" w:hanging="360"/>
      </w:pPr>
    </w:lvl>
    <w:lvl w:ilvl="5" w:tplc="FB58299E">
      <w:start w:val="1"/>
      <w:numFmt w:val="decimal"/>
      <w:lvlText w:val="%6."/>
      <w:lvlJc w:val="left"/>
      <w:pPr>
        <w:ind w:left="1020" w:hanging="360"/>
      </w:pPr>
    </w:lvl>
    <w:lvl w:ilvl="6" w:tplc="0A9439CE">
      <w:start w:val="1"/>
      <w:numFmt w:val="decimal"/>
      <w:lvlText w:val="%7."/>
      <w:lvlJc w:val="left"/>
      <w:pPr>
        <w:ind w:left="1020" w:hanging="360"/>
      </w:pPr>
    </w:lvl>
    <w:lvl w:ilvl="7" w:tplc="EE748146">
      <w:start w:val="1"/>
      <w:numFmt w:val="decimal"/>
      <w:lvlText w:val="%8."/>
      <w:lvlJc w:val="left"/>
      <w:pPr>
        <w:ind w:left="1020" w:hanging="360"/>
      </w:pPr>
    </w:lvl>
    <w:lvl w:ilvl="8" w:tplc="DB2CBD42">
      <w:start w:val="1"/>
      <w:numFmt w:val="decimal"/>
      <w:lvlText w:val="%9."/>
      <w:lvlJc w:val="left"/>
      <w:pPr>
        <w:ind w:left="1020" w:hanging="360"/>
      </w:pPr>
    </w:lvl>
  </w:abstractNum>
  <w:abstractNum w:abstractNumId="8" w15:restartNumberingAfterBreak="0">
    <w:nsid w:val="1688044C"/>
    <w:multiLevelType w:val="hybridMultilevel"/>
    <w:tmpl w:val="2E8E71B0"/>
    <w:lvl w:ilvl="0" w:tplc="C878580A">
      <w:start w:val="1"/>
      <w:numFmt w:val="bullet"/>
      <w:lvlText w:val=""/>
      <w:lvlJc w:val="left"/>
      <w:pPr>
        <w:tabs>
          <w:tab w:val="num" w:pos="720"/>
        </w:tabs>
        <w:ind w:left="720" w:hanging="360"/>
      </w:pPr>
      <w:rPr>
        <w:rFonts w:ascii="Wingdings" w:hAnsi="Wingdings" w:hint="default"/>
      </w:rPr>
    </w:lvl>
    <w:lvl w:ilvl="1" w:tplc="FC863078" w:tentative="1">
      <w:start w:val="1"/>
      <w:numFmt w:val="bullet"/>
      <w:lvlText w:val=""/>
      <w:lvlJc w:val="left"/>
      <w:pPr>
        <w:tabs>
          <w:tab w:val="num" w:pos="1440"/>
        </w:tabs>
        <w:ind w:left="1440" w:hanging="360"/>
      </w:pPr>
      <w:rPr>
        <w:rFonts w:ascii="Wingdings" w:hAnsi="Wingdings" w:hint="default"/>
      </w:rPr>
    </w:lvl>
    <w:lvl w:ilvl="2" w:tplc="FC68A634" w:tentative="1">
      <w:start w:val="1"/>
      <w:numFmt w:val="bullet"/>
      <w:lvlText w:val=""/>
      <w:lvlJc w:val="left"/>
      <w:pPr>
        <w:tabs>
          <w:tab w:val="num" w:pos="2160"/>
        </w:tabs>
        <w:ind w:left="2160" w:hanging="360"/>
      </w:pPr>
      <w:rPr>
        <w:rFonts w:ascii="Wingdings" w:hAnsi="Wingdings" w:hint="default"/>
      </w:rPr>
    </w:lvl>
    <w:lvl w:ilvl="3" w:tplc="B434A6DA" w:tentative="1">
      <w:start w:val="1"/>
      <w:numFmt w:val="bullet"/>
      <w:lvlText w:val=""/>
      <w:lvlJc w:val="left"/>
      <w:pPr>
        <w:tabs>
          <w:tab w:val="num" w:pos="2880"/>
        </w:tabs>
        <w:ind w:left="2880" w:hanging="360"/>
      </w:pPr>
      <w:rPr>
        <w:rFonts w:ascii="Wingdings" w:hAnsi="Wingdings" w:hint="default"/>
      </w:rPr>
    </w:lvl>
    <w:lvl w:ilvl="4" w:tplc="97C61CB2" w:tentative="1">
      <w:start w:val="1"/>
      <w:numFmt w:val="bullet"/>
      <w:lvlText w:val=""/>
      <w:lvlJc w:val="left"/>
      <w:pPr>
        <w:tabs>
          <w:tab w:val="num" w:pos="3600"/>
        </w:tabs>
        <w:ind w:left="3600" w:hanging="360"/>
      </w:pPr>
      <w:rPr>
        <w:rFonts w:ascii="Wingdings" w:hAnsi="Wingdings" w:hint="default"/>
      </w:rPr>
    </w:lvl>
    <w:lvl w:ilvl="5" w:tplc="59989E68" w:tentative="1">
      <w:start w:val="1"/>
      <w:numFmt w:val="bullet"/>
      <w:lvlText w:val=""/>
      <w:lvlJc w:val="left"/>
      <w:pPr>
        <w:tabs>
          <w:tab w:val="num" w:pos="4320"/>
        </w:tabs>
        <w:ind w:left="4320" w:hanging="360"/>
      </w:pPr>
      <w:rPr>
        <w:rFonts w:ascii="Wingdings" w:hAnsi="Wingdings" w:hint="default"/>
      </w:rPr>
    </w:lvl>
    <w:lvl w:ilvl="6" w:tplc="96FE370E" w:tentative="1">
      <w:start w:val="1"/>
      <w:numFmt w:val="bullet"/>
      <w:lvlText w:val=""/>
      <w:lvlJc w:val="left"/>
      <w:pPr>
        <w:tabs>
          <w:tab w:val="num" w:pos="5040"/>
        </w:tabs>
        <w:ind w:left="5040" w:hanging="360"/>
      </w:pPr>
      <w:rPr>
        <w:rFonts w:ascii="Wingdings" w:hAnsi="Wingdings" w:hint="default"/>
      </w:rPr>
    </w:lvl>
    <w:lvl w:ilvl="7" w:tplc="93303E92" w:tentative="1">
      <w:start w:val="1"/>
      <w:numFmt w:val="bullet"/>
      <w:lvlText w:val=""/>
      <w:lvlJc w:val="left"/>
      <w:pPr>
        <w:tabs>
          <w:tab w:val="num" w:pos="5760"/>
        </w:tabs>
        <w:ind w:left="5760" w:hanging="360"/>
      </w:pPr>
      <w:rPr>
        <w:rFonts w:ascii="Wingdings" w:hAnsi="Wingdings" w:hint="default"/>
      </w:rPr>
    </w:lvl>
    <w:lvl w:ilvl="8" w:tplc="E19827A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1F21F3"/>
    <w:multiLevelType w:val="hybridMultilevel"/>
    <w:tmpl w:val="3850AFC4"/>
    <w:lvl w:ilvl="0" w:tplc="6FD0D7E4">
      <w:start w:val="1"/>
      <w:numFmt w:val="decimal"/>
      <w:lvlText w:val="%1."/>
      <w:lvlJc w:val="left"/>
      <w:pPr>
        <w:ind w:left="-774" w:hanging="360"/>
      </w:pPr>
      <w:rPr>
        <w:rFonts w:hint="default"/>
      </w:rPr>
    </w:lvl>
    <w:lvl w:ilvl="1" w:tplc="08090019" w:tentative="1">
      <w:start w:val="1"/>
      <w:numFmt w:val="lowerLetter"/>
      <w:lvlText w:val="%2."/>
      <w:lvlJc w:val="left"/>
      <w:pPr>
        <w:ind w:left="873" w:hanging="360"/>
      </w:p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10" w15:restartNumberingAfterBreak="0">
    <w:nsid w:val="1EE74AA8"/>
    <w:multiLevelType w:val="hybridMultilevel"/>
    <w:tmpl w:val="923C98CC"/>
    <w:lvl w:ilvl="0" w:tplc="1736FB74">
      <w:start w:val="1"/>
      <w:numFmt w:val="bullet"/>
      <w:lvlText w:val="•"/>
      <w:lvlJc w:val="left"/>
      <w:pPr>
        <w:ind w:left="563" w:hanging="565"/>
      </w:pPr>
      <w:rPr>
        <w:rFonts w:ascii="Trebuchet MS" w:eastAsiaTheme="minorHAnsi" w:hAnsi="Trebuchet MS" w:cstheme="minorBidi" w:hint="default"/>
      </w:rPr>
    </w:lvl>
    <w:lvl w:ilvl="1" w:tplc="08090003" w:tentative="1">
      <w:start w:val="1"/>
      <w:numFmt w:val="bullet"/>
      <w:lvlText w:val="o"/>
      <w:lvlJc w:val="left"/>
      <w:pPr>
        <w:ind w:left="2005" w:hanging="360"/>
      </w:pPr>
      <w:rPr>
        <w:rFonts w:ascii="Courier New" w:hAnsi="Courier New" w:cs="Courier New" w:hint="default"/>
      </w:rPr>
    </w:lvl>
    <w:lvl w:ilvl="2" w:tplc="08090005" w:tentative="1">
      <w:start w:val="1"/>
      <w:numFmt w:val="bullet"/>
      <w:lvlText w:val=""/>
      <w:lvlJc w:val="left"/>
      <w:pPr>
        <w:ind w:left="2725" w:hanging="360"/>
      </w:pPr>
      <w:rPr>
        <w:rFonts w:ascii="Wingdings" w:hAnsi="Wingdings" w:hint="default"/>
      </w:rPr>
    </w:lvl>
    <w:lvl w:ilvl="3" w:tplc="08090001" w:tentative="1">
      <w:start w:val="1"/>
      <w:numFmt w:val="bullet"/>
      <w:lvlText w:val=""/>
      <w:lvlJc w:val="left"/>
      <w:pPr>
        <w:ind w:left="3445" w:hanging="360"/>
      </w:pPr>
      <w:rPr>
        <w:rFonts w:ascii="Symbol" w:hAnsi="Symbol" w:hint="default"/>
      </w:rPr>
    </w:lvl>
    <w:lvl w:ilvl="4" w:tplc="08090003" w:tentative="1">
      <w:start w:val="1"/>
      <w:numFmt w:val="bullet"/>
      <w:lvlText w:val="o"/>
      <w:lvlJc w:val="left"/>
      <w:pPr>
        <w:ind w:left="4165" w:hanging="360"/>
      </w:pPr>
      <w:rPr>
        <w:rFonts w:ascii="Courier New" w:hAnsi="Courier New" w:cs="Courier New" w:hint="default"/>
      </w:rPr>
    </w:lvl>
    <w:lvl w:ilvl="5" w:tplc="08090005" w:tentative="1">
      <w:start w:val="1"/>
      <w:numFmt w:val="bullet"/>
      <w:lvlText w:val=""/>
      <w:lvlJc w:val="left"/>
      <w:pPr>
        <w:ind w:left="4885" w:hanging="360"/>
      </w:pPr>
      <w:rPr>
        <w:rFonts w:ascii="Wingdings" w:hAnsi="Wingdings" w:hint="default"/>
      </w:rPr>
    </w:lvl>
    <w:lvl w:ilvl="6" w:tplc="08090001" w:tentative="1">
      <w:start w:val="1"/>
      <w:numFmt w:val="bullet"/>
      <w:lvlText w:val=""/>
      <w:lvlJc w:val="left"/>
      <w:pPr>
        <w:ind w:left="5605" w:hanging="360"/>
      </w:pPr>
      <w:rPr>
        <w:rFonts w:ascii="Symbol" w:hAnsi="Symbol" w:hint="default"/>
      </w:rPr>
    </w:lvl>
    <w:lvl w:ilvl="7" w:tplc="08090003" w:tentative="1">
      <w:start w:val="1"/>
      <w:numFmt w:val="bullet"/>
      <w:lvlText w:val="o"/>
      <w:lvlJc w:val="left"/>
      <w:pPr>
        <w:ind w:left="6325" w:hanging="360"/>
      </w:pPr>
      <w:rPr>
        <w:rFonts w:ascii="Courier New" w:hAnsi="Courier New" w:cs="Courier New" w:hint="default"/>
      </w:rPr>
    </w:lvl>
    <w:lvl w:ilvl="8" w:tplc="08090005" w:tentative="1">
      <w:start w:val="1"/>
      <w:numFmt w:val="bullet"/>
      <w:lvlText w:val=""/>
      <w:lvlJc w:val="left"/>
      <w:pPr>
        <w:ind w:left="7045" w:hanging="360"/>
      </w:pPr>
      <w:rPr>
        <w:rFonts w:ascii="Wingdings" w:hAnsi="Wingdings" w:hint="default"/>
      </w:rPr>
    </w:lvl>
  </w:abstractNum>
  <w:abstractNum w:abstractNumId="11" w15:restartNumberingAfterBreak="0">
    <w:nsid w:val="1F467719"/>
    <w:multiLevelType w:val="hybridMultilevel"/>
    <w:tmpl w:val="7A08F6F6"/>
    <w:lvl w:ilvl="0" w:tplc="CF966696">
      <w:start w:val="1"/>
      <w:numFmt w:val="bullet"/>
      <w:lvlText w:val=""/>
      <w:lvlJc w:val="left"/>
      <w:pPr>
        <w:tabs>
          <w:tab w:val="num" w:pos="720"/>
        </w:tabs>
        <w:ind w:left="720" w:hanging="360"/>
      </w:pPr>
      <w:rPr>
        <w:rFonts w:ascii="Wingdings" w:hAnsi="Wingdings" w:hint="default"/>
      </w:rPr>
    </w:lvl>
    <w:lvl w:ilvl="1" w:tplc="F64A2574" w:tentative="1">
      <w:start w:val="1"/>
      <w:numFmt w:val="bullet"/>
      <w:lvlText w:val=""/>
      <w:lvlJc w:val="left"/>
      <w:pPr>
        <w:tabs>
          <w:tab w:val="num" w:pos="1440"/>
        </w:tabs>
        <w:ind w:left="1440" w:hanging="360"/>
      </w:pPr>
      <w:rPr>
        <w:rFonts w:ascii="Wingdings" w:hAnsi="Wingdings" w:hint="default"/>
      </w:rPr>
    </w:lvl>
    <w:lvl w:ilvl="2" w:tplc="4B627EAA" w:tentative="1">
      <w:start w:val="1"/>
      <w:numFmt w:val="bullet"/>
      <w:lvlText w:val=""/>
      <w:lvlJc w:val="left"/>
      <w:pPr>
        <w:tabs>
          <w:tab w:val="num" w:pos="2160"/>
        </w:tabs>
        <w:ind w:left="2160" w:hanging="360"/>
      </w:pPr>
      <w:rPr>
        <w:rFonts w:ascii="Wingdings" w:hAnsi="Wingdings" w:hint="default"/>
      </w:rPr>
    </w:lvl>
    <w:lvl w:ilvl="3" w:tplc="A1081A38" w:tentative="1">
      <w:start w:val="1"/>
      <w:numFmt w:val="bullet"/>
      <w:lvlText w:val=""/>
      <w:lvlJc w:val="left"/>
      <w:pPr>
        <w:tabs>
          <w:tab w:val="num" w:pos="2880"/>
        </w:tabs>
        <w:ind w:left="2880" w:hanging="360"/>
      </w:pPr>
      <w:rPr>
        <w:rFonts w:ascii="Wingdings" w:hAnsi="Wingdings" w:hint="default"/>
      </w:rPr>
    </w:lvl>
    <w:lvl w:ilvl="4" w:tplc="3992EA84" w:tentative="1">
      <w:start w:val="1"/>
      <w:numFmt w:val="bullet"/>
      <w:lvlText w:val=""/>
      <w:lvlJc w:val="left"/>
      <w:pPr>
        <w:tabs>
          <w:tab w:val="num" w:pos="3600"/>
        </w:tabs>
        <w:ind w:left="3600" w:hanging="360"/>
      </w:pPr>
      <w:rPr>
        <w:rFonts w:ascii="Wingdings" w:hAnsi="Wingdings" w:hint="default"/>
      </w:rPr>
    </w:lvl>
    <w:lvl w:ilvl="5" w:tplc="66205E1E" w:tentative="1">
      <w:start w:val="1"/>
      <w:numFmt w:val="bullet"/>
      <w:lvlText w:val=""/>
      <w:lvlJc w:val="left"/>
      <w:pPr>
        <w:tabs>
          <w:tab w:val="num" w:pos="4320"/>
        </w:tabs>
        <w:ind w:left="4320" w:hanging="360"/>
      </w:pPr>
      <w:rPr>
        <w:rFonts w:ascii="Wingdings" w:hAnsi="Wingdings" w:hint="default"/>
      </w:rPr>
    </w:lvl>
    <w:lvl w:ilvl="6" w:tplc="38A8FDCA" w:tentative="1">
      <w:start w:val="1"/>
      <w:numFmt w:val="bullet"/>
      <w:lvlText w:val=""/>
      <w:lvlJc w:val="left"/>
      <w:pPr>
        <w:tabs>
          <w:tab w:val="num" w:pos="5040"/>
        </w:tabs>
        <w:ind w:left="5040" w:hanging="360"/>
      </w:pPr>
      <w:rPr>
        <w:rFonts w:ascii="Wingdings" w:hAnsi="Wingdings" w:hint="default"/>
      </w:rPr>
    </w:lvl>
    <w:lvl w:ilvl="7" w:tplc="D80CF2FC" w:tentative="1">
      <w:start w:val="1"/>
      <w:numFmt w:val="bullet"/>
      <w:lvlText w:val=""/>
      <w:lvlJc w:val="left"/>
      <w:pPr>
        <w:tabs>
          <w:tab w:val="num" w:pos="5760"/>
        </w:tabs>
        <w:ind w:left="5760" w:hanging="360"/>
      </w:pPr>
      <w:rPr>
        <w:rFonts w:ascii="Wingdings" w:hAnsi="Wingdings" w:hint="default"/>
      </w:rPr>
    </w:lvl>
    <w:lvl w:ilvl="8" w:tplc="4B82314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322CD6"/>
    <w:multiLevelType w:val="hybridMultilevel"/>
    <w:tmpl w:val="998062FA"/>
    <w:lvl w:ilvl="0" w:tplc="69DCB126">
      <w:start w:val="1"/>
      <w:numFmt w:val="bullet"/>
      <w:lvlText w:val=""/>
      <w:lvlJc w:val="left"/>
      <w:pPr>
        <w:tabs>
          <w:tab w:val="num" w:pos="720"/>
        </w:tabs>
        <w:ind w:left="720" w:hanging="360"/>
      </w:pPr>
      <w:rPr>
        <w:rFonts w:ascii="Wingdings" w:hAnsi="Wingdings" w:hint="default"/>
      </w:rPr>
    </w:lvl>
    <w:lvl w:ilvl="1" w:tplc="AF364F90" w:tentative="1">
      <w:start w:val="1"/>
      <w:numFmt w:val="bullet"/>
      <w:lvlText w:val=""/>
      <w:lvlJc w:val="left"/>
      <w:pPr>
        <w:tabs>
          <w:tab w:val="num" w:pos="1440"/>
        </w:tabs>
        <w:ind w:left="1440" w:hanging="360"/>
      </w:pPr>
      <w:rPr>
        <w:rFonts w:ascii="Wingdings" w:hAnsi="Wingdings" w:hint="default"/>
      </w:rPr>
    </w:lvl>
    <w:lvl w:ilvl="2" w:tplc="D69A6C8A" w:tentative="1">
      <w:start w:val="1"/>
      <w:numFmt w:val="bullet"/>
      <w:lvlText w:val=""/>
      <w:lvlJc w:val="left"/>
      <w:pPr>
        <w:tabs>
          <w:tab w:val="num" w:pos="2160"/>
        </w:tabs>
        <w:ind w:left="2160" w:hanging="360"/>
      </w:pPr>
      <w:rPr>
        <w:rFonts w:ascii="Wingdings" w:hAnsi="Wingdings" w:hint="default"/>
      </w:rPr>
    </w:lvl>
    <w:lvl w:ilvl="3" w:tplc="514E98F4" w:tentative="1">
      <w:start w:val="1"/>
      <w:numFmt w:val="bullet"/>
      <w:lvlText w:val=""/>
      <w:lvlJc w:val="left"/>
      <w:pPr>
        <w:tabs>
          <w:tab w:val="num" w:pos="2880"/>
        </w:tabs>
        <w:ind w:left="2880" w:hanging="360"/>
      </w:pPr>
      <w:rPr>
        <w:rFonts w:ascii="Wingdings" w:hAnsi="Wingdings" w:hint="default"/>
      </w:rPr>
    </w:lvl>
    <w:lvl w:ilvl="4" w:tplc="5104616E" w:tentative="1">
      <w:start w:val="1"/>
      <w:numFmt w:val="bullet"/>
      <w:lvlText w:val=""/>
      <w:lvlJc w:val="left"/>
      <w:pPr>
        <w:tabs>
          <w:tab w:val="num" w:pos="3600"/>
        </w:tabs>
        <w:ind w:left="3600" w:hanging="360"/>
      </w:pPr>
      <w:rPr>
        <w:rFonts w:ascii="Wingdings" w:hAnsi="Wingdings" w:hint="default"/>
      </w:rPr>
    </w:lvl>
    <w:lvl w:ilvl="5" w:tplc="41A82146" w:tentative="1">
      <w:start w:val="1"/>
      <w:numFmt w:val="bullet"/>
      <w:lvlText w:val=""/>
      <w:lvlJc w:val="left"/>
      <w:pPr>
        <w:tabs>
          <w:tab w:val="num" w:pos="4320"/>
        </w:tabs>
        <w:ind w:left="4320" w:hanging="360"/>
      </w:pPr>
      <w:rPr>
        <w:rFonts w:ascii="Wingdings" w:hAnsi="Wingdings" w:hint="default"/>
      </w:rPr>
    </w:lvl>
    <w:lvl w:ilvl="6" w:tplc="BBA4F742" w:tentative="1">
      <w:start w:val="1"/>
      <w:numFmt w:val="bullet"/>
      <w:lvlText w:val=""/>
      <w:lvlJc w:val="left"/>
      <w:pPr>
        <w:tabs>
          <w:tab w:val="num" w:pos="5040"/>
        </w:tabs>
        <w:ind w:left="5040" w:hanging="360"/>
      </w:pPr>
      <w:rPr>
        <w:rFonts w:ascii="Wingdings" w:hAnsi="Wingdings" w:hint="default"/>
      </w:rPr>
    </w:lvl>
    <w:lvl w:ilvl="7" w:tplc="28AEEED2" w:tentative="1">
      <w:start w:val="1"/>
      <w:numFmt w:val="bullet"/>
      <w:lvlText w:val=""/>
      <w:lvlJc w:val="left"/>
      <w:pPr>
        <w:tabs>
          <w:tab w:val="num" w:pos="5760"/>
        </w:tabs>
        <w:ind w:left="5760" w:hanging="360"/>
      </w:pPr>
      <w:rPr>
        <w:rFonts w:ascii="Wingdings" w:hAnsi="Wingdings" w:hint="default"/>
      </w:rPr>
    </w:lvl>
    <w:lvl w:ilvl="8" w:tplc="76BC9AA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6C768CA"/>
    <w:multiLevelType w:val="hybridMultilevel"/>
    <w:tmpl w:val="B29238D8"/>
    <w:lvl w:ilvl="0" w:tplc="42B0E472">
      <w:start w:val="1"/>
      <w:numFmt w:val="decimal"/>
      <w:lvlText w:val="%1."/>
      <w:lvlJc w:val="left"/>
      <w:pPr>
        <w:ind w:left="720" w:hanging="360"/>
      </w:pPr>
    </w:lvl>
    <w:lvl w:ilvl="1" w:tplc="849A690A">
      <w:start w:val="1"/>
      <w:numFmt w:val="decimal"/>
      <w:lvlText w:val="%2."/>
      <w:lvlJc w:val="left"/>
      <w:pPr>
        <w:ind w:left="720" w:hanging="360"/>
      </w:pPr>
    </w:lvl>
    <w:lvl w:ilvl="2" w:tplc="26E2F532">
      <w:start w:val="1"/>
      <w:numFmt w:val="decimal"/>
      <w:lvlText w:val="%3."/>
      <w:lvlJc w:val="left"/>
      <w:pPr>
        <w:ind w:left="720" w:hanging="360"/>
      </w:pPr>
    </w:lvl>
    <w:lvl w:ilvl="3" w:tplc="049C18D6">
      <w:start w:val="1"/>
      <w:numFmt w:val="decimal"/>
      <w:lvlText w:val="%4."/>
      <w:lvlJc w:val="left"/>
      <w:pPr>
        <w:ind w:left="720" w:hanging="360"/>
      </w:pPr>
    </w:lvl>
    <w:lvl w:ilvl="4" w:tplc="49B8A6E2">
      <w:start w:val="1"/>
      <w:numFmt w:val="decimal"/>
      <w:lvlText w:val="%5."/>
      <w:lvlJc w:val="left"/>
      <w:pPr>
        <w:ind w:left="720" w:hanging="360"/>
      </w:pPr>
    </w:lvl>
    <w:lvl w:ilvl="5" w:tplc="C71896BA">
      <w:start w:val="1"/>
      <w:numFmt w:val="decimal"/>
      <w:lvlText w:val="%6."/>
      <w:lvlJc w:val="left"/>
      <w:pPr>
        <w:ind w:left="720" w:hanging="360"/>
      </w:pPr>
    </w:lvl>
    <w:lvl w:ilvl="6" w:tplc="CC321D3A">
      <w:start w:val="1"/>
      <w:numFmt w:val="decimal"/>
      <w:lvlText w:val="%7."/>
      <w:lvlJc w:val="left"/>
      <w:pPr>
        <w:ind w:left="720" w:hanging="360"/>
      </w:pPr>
    </w:lvl>
    <w:lvl w:ilvl="7" w:tplc="879A9C74">
      <w:start w:val="1"/>
      <w:numFmt w:val="decimal"/>
      <w:lvlText w:val="%8."/>
      <w:lvlJc w:val="left"/>
      <w:pPr>
        <w:ind w:left="720" w:hanging="360"/>
      </w:pPr>
    </w:lvl>
    <w:lvl w:ilvl="8" w:tplc="B70CBB72">
      <w:start w:val="1"/>
      <w:numFmt w:val="decimal"/>
      <w:lvlText w:val="%9."/>
      <w:lvlJc w:val="left"/>
      <w:pPr>
        <w:ind w:left="720" w:hanging="360"/>
      </w:pPr>
    </w:lvl>
  </w:abstractNum>
  <w:abstractNum w:abstractNumId="14" w15:restartNumberingAfterBreak="0">
    <w:nsid w:val="29782008"/>
    <w:multiLevelType w:val="hybridMultilevel"/>
    <w:tmpl w:val="11462E7C"/>
    <w:lvl w:ilvl="0" w:tplc="8F6E0994">
      <w:start w:val="1"/>
      <w:numFmt w:val="decimal"/>
      <w:lvlText w:val="%1."/>
      <w:lvlJc w:val="left"/>
      <w:pPr>
        <w:ind w:left="720" w:hanging="360"/>
      </w:pPr>
    </w:lvl>
    <w:lvl w:ilvl="1" w:tplc="EAA0906A">
      <w:start w:val="1"/>
      <w:numFmt w:val="decimal"/>
      <w:lvlText w:val="%2."/>
      <w:lvlJc w:val="left"/>
      <w:pPr>
        <w:ind w:left="720" w:hanging="360"/>
      </w:pPr>
    </w:lvl>
    <w:lvl w:ilvl="2" w:tplc="C2166F38">
      <w:start w:val="1"/>
      <w:numFmt w:val="decimal"/>
      <w:lvlText w:val="%3."/>
      <w:lvlJc w:val="left"/>
      <w:pPr>
        <w:ind w:left="720" w:hanging="360"/>
      </w:pPr>
    </w:lvl>
    <w:lvl w:ilvl="3" w:tplc="49664960">
      <w:start w:val="1"/>
      <w:numFmt w:val="decimal"/>
      <w:lvlText w:val="%4."/>
      <w:lvlJc w:val="left"/>
      <w:pPr>
        <w:ind w:left="720" w:hanging="360"/>
      </w:pPr>
    </w:lvl>
    <w:lvl w:ilvl="4" w:tplc="5E7A01E4">
      <w:start w:val="1"/>
      <w:numFmt w:val="decimal"/>
      <w:lvlText w:val="%5."/>
      <w:lvlJc w:val="left"/>
      <w:pPr>
        <w:ind w:left="720" w:hanging="360"/>
      </w:pPr>
    </w:lvl>
    <w:lvl w:ilvl="5" w:tplc="CCB85F78">
      <w:start w:val="1"/>
      <w:numFmt w:val="decimal"/>
      <w:lvlText w:val="%6."/>
      <w:lvlJc w:val="left"/>
      <w:pPr>
        <w:ind w:left="720" w:hanging="360"/>
      </w:pPr>
    </w:lvl>
    <w:lvl w:ilvl="6" w:tplc="F1DE7100">
      <w:start w:val="1"/>
      <w:numFmt w:val="decimal"/>
      <w:lvlText w:val="%7."/>
      <w:lvlJc w:val="left"/>
      <w:pPr>
        <w:ind w:left="720" w:hanging="360"/>
      </w:pPr>
    </w:lvl>
    <w:lvl w:ilvl="7" w:tplc="6F5A5330">
      <w:start w:val="1"/>
      <w:numFmt w:val="decimal"/>
      <w:lvlText w:val="%8."/>
      <w:lvlJc w:val="left"/>
      <w:pPr>
        <w:ind w:left="720" w:hanging="360"/>
      </w:pPr>
    </w:lvl>
    <w:lvl w:ilvl="8" w:tplc="A830DEDE">
      <w:start w:val="1"/>
      <w:numFmt w:val="decimal"/>
      <w:lvlText w:val="%9."/>
      <w:lvlJc w:val="left"/>
      <w:pPr>
        <w:ind w:left="720" w:hanging="360"/>
      </w:pPr>
    </w:lvl>
  </w:abstractNum>
  <w:abstractNum w:abstractNumId="15" w15:restartNumberingAfterBreak="0">
    <w:nsid w:val="35AD5955"/>
    <w:multiLevelType w:val="hybridMultilevel"/>
    <w:tmpl w:val="AC2ED9D4"/>
    <w:lvl w:ilvl="0" w:tplc="1736FB74">
      <w:start w:val="1"/>
      <w:numFmt w:val="bullet"/>
      <w:lvlText w:val="•"/>
      <w:lvlJc w:val="left"/>
      <w:pPr>
        <w:ind w:left="-1136" w:hanging="565"/>
      </w:pPr>
      <w:rPr>
        <w:rFonts w:ascii="Trebuchet MS" w:eastAsiaTheme="minorHAnsi" w:hAnsi="Trebuchet MS" w:cstheme="minorBidi" w:hint="default"/>
      </w:rPr>
    </w:lvl>
    <w:lvl w:ilvl="1" w:tplc="08090003" w:tentative="1">
      <w:start w:val="1"/>
      <w:numFmt w:val="bullet"/>
      <w:lvlText w:val="o"/>
      <w:lvlJc w:val="left"/>
      <w:pPr>
        <w:ind w:left="306" w:hanging="360"/>
      </w:pPr>
      <w:rPr>
        <w:rFonts w:ascii="Courier New" w:hAnsi="Courier New" w:cs="Courier New" w:hint="default"/>
      </w:rPr>
    </w:lvl>
    <w:lvl w:ilvl="2" w:tplc="08090005" w:tentative="1">
      <w:start w:val="1"/>
      <w:numFmt w:val="bullet"/>
      <w:lvlText w:val=""/>
      <w:lvlJc w:val="left"/>
      <w:pPr>
        <w:ind w:left="1026" w:hanging="360"/>
      </w:pPr>
      <w:rPr>
        <w:rFonts w:ascii="Wingdings" w:hAnsi="Wingdings" w:hint="default"/>
      </w:rPr>
    </w:lvl>
    <w:lvl w:ilvl="3" w:tplc="08090001" w:tentative="1">
      <w:start w:val="1"/>
      <w:numFmt w:val="bullet"/>
      <w:lvlText w:val=""/>
      <w:lvlJc w:val="left"/>
      <w:pPr>
        <w:ind w:left="1746" w:hanging="360"/>
      </w:pPr>
      <w:rPr>
        <w:rFonts w:ascii="Symbol" w:hAnsi="Symbol" w:hint="default"/>
      </w:rPr>
    </w:lvl>
    <w:lvl w:ilvl="4" w:tplc="08090003" w:tentative="1">
      <w:start w:val="1"/>
      <w:numFmt w:val="bullet"/>
      <w:lvlText w:val="o"/>
      <w:lvlJc w:val="left"/>
      <w:pPr>
        <w:ind w:left="2466" w:hanging="360"/>
      </w:pPr>
      <w:rPr>
        <w:rFonts w:ascii="Courier New" w:hAnsi="Courier New" w:cs="Courier New" w:hint="default"/>
      </w:rPr>
    </w:lvl>
    <w:lvl w:ilvl="5" w:tplc="08090005" w:tentative="1">
      <w:start w:val="1"/>
      <w:numFmt w:val="bullet"/>
      <w:lvlText w:val=""/>
      <w:lvlJc w:val="left"/>
      <w:pPr>
        <w:ind w:left="3186" w:hanging="360"/>
      </w:pPr>
      <w:rPr>
        <w:rFonts w:ascii="Wingdings" w:hAnsi="Wingdings" w:hint="default"/>
      </w:rPr>
    </w:lvl>
    <w:lvl w:ilvl="6" w:tplc="08090001" w:tentative="1">
      <w:start w:val="1"/>
      <w:numFmt w:val="bullet"/>
      <w:lvlText w:val=""/>
      <w:lvlJc w:val="left"/>
      <w:pPr>
        <w:ind w:left="3906" w:hanging="360"/>
      </w:pPr>
      <w:rPr>
        <w:rFonts w:ascii="Symbol" w:hAnsi="Symbol" w:hint="default"/>
      </w:rPr>
    </w:lvl>
    <w:lvl w:ilvl="7" w:tplc="08090003" w:tentative="1">
      <w:start w:val="1"/>
      <w:numFmt w:val="bullet"/>
      <w:lvlText w:val="o"/>
      <w:lvlJc w:val="left"/>
      <w:pPr>
        <w:ind w:left="4626" w:hanging="360"/>
      </w:pPr>
      <w:rPr>
        <w:rFonts w:ascii="Courier New" w:hAnsi="Courier New" w:cs="Courier New" w:hint="default"/>
      </w:rPr>
    </w:lvl>
    <w:lvl w:ilvl="8" w:tplc="08090005" w:tentative="1">
      <w:start w:val="1"/>
      <w:numFmt w:val="bullet"/>
      <w:lvlText w:val=""/>
      <w:lvlJc w:val="left"/>
      <w:pPr>
        <w:ind w:left="5346" w:hanging="360"/>
      </w:pPr>
      <w:rPr>
        <w:rFonts w:ascii="Wingdings" w:hAnsi="Wingdings" w:hint="default"/>
      </w:rPr>
    </w:lvl>
  </w:abstractNum>
  <w:abstractNum w:abstractNumId="16" w15:restartNumberingAfterBreak="0">
    <w:nsid w:val="42F856AA"/>
    <w:multiLevelType w:val="multilevel"/>
    <w:tmpl w:val="009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5779A"/>
    <w:multiLevelType w:val="hybridMultilevel"/>
    <w:tmpl w:val="2C725582"/>
    <w:lvl w:ilvl="0" w:tplc="F84E6306">
      <w:start w:val="1"/>
      <w:numFmt w:val="bullet"/>
      <w:lvlText w:val=""/>
      <w:lvlJc w:val="left"/>
      <w:pPr>
        <w:tabs>
          <w:tab w:val="num" w:pos="720"/>
        </w:tabs>
        <w:ind w:left="720" w:hanging="360"/>
      </w:pPr>
      <w:rPr>
        <w:rFonts w:ascii="Wingdings" w:hAnsi="Wingdings" w:hint="default"/>
      </w:rPr>
    </w:lvl>
    <w:lvl w:ilvl="1" w:tplc="5148BC2C" w:tentative="1">
      <w:start w:val="1"/>
      <w:numFmt w:val="bullet"/>
      <w:lvlText w:val=""/>
      <w:lvlJc w:val="left"/>
      <w:pPr>
        <w:tabs>
          <w:tab w:val="num" w:pos="1440"/>
        </w:tabs>
        <w:ind w:left="1440" w:hanging="360"/>
      </w:pPr>
      <w:rPr>
        <w:rFonts w:ascii="Wingdings" w:hAnsi="Wingdings" w:hint="default"/>
      </w:rPr>
    </w:lvl>
    <w:lvl w:ilvl="2" w:tplc="5A6EB1AC" w:tentative="1">
      <w:start w:val="1"/>
      <w:numFmt w:val="bullet"/>
      <w:lvlText w:val=""/>
      <w:lvlJc w:val="left"/>
      <w:pPr>
        <w:tabs>
          <w:tab w:val="num" w:pos="2160"/>
        </w:tabs>
        <w:ind w:left="2160" w:hanging="360"/>
      </w:pPr>
      <w:rPr>
        <w:rFonts w:ascii="Wingdings" w:hAnsi="Wingdings" w:hint="default"/>
      </w:rPr>
    </w:lvl>
    <w:lvl w:ilvl="3" w:tplc="88744FBA" w:tentative="1">
      <w:start w:val="1"/>
      <w:numFmt w:val="bullet"/>
      <w:lvlText w:val=""/>
      <w:lvlJc w:val="left"/>
      <w:pPr>
        <w:tabs>
          <w:tab w:val="num" w:pos="2880"/>
        </w:tabs>
        <w:ind w:left="2880" w:hanging="360"/>
      </w:pPr>
      <w:rPr>
        <w:rFonts w:ascii="Wingdings" w:hAnsi="Wingdings" w:hint="default"/>
      </w:rPr>
    </w:lvl>
    <w:lvl w:ilvl="4" w:tplc="017A0FDE" w:tentative="1">
      <w:start w:val="1"/>
      <w:numFmt w:val="bullet"/>
      <w:lvlText w:val=""/>
      <w:lvlJc w:val="left"/>
      <w:pPr>
        <w:tabs>
          <w:tab w:val="num" w:pos="3600"/>
        </w:tabs>
        <w:ind w:left="3600" w:hanging="360"/>
      </w:pPr>
      <w:rPr>
        <w:rFonts w:ascii="Wingdings" w:hAnsi="Wingdings" w:hint="default"/>
      </w:rPr>
    </w:lvl>
    <w:lvl w:ilvl="5" w:tplc="11E4B984" w:tentative="1">
      <w:start w:val="1"/>
      <w:numFmt w:val="bullet"/>
      <w:lvlText w:val=""/>
      <w:lvlJc w:val="left"/>
      <w:pPr>
        <w:tabs>
          <w:tab w:val="num" w:pos="4320"/>
        </w:tabs>
        <w:ind w:left="4320" w:hanging="360"/>
      </w:pPr>
      <w:rPr>
        <w:rFonts w:ascii="Wingdings" w:hAnsi="Wingdings" w:hint="default"/>
      </w:rPr>
    </w:lvl>
    <w:lvl w:ilvl="6" w:tplc="B73A9BA4" w:tentative="1">
      <w:start w:val="1"/>
      <w:numFmt w:val="bullet"/>
      <w:lvlText w:val=""/>
      <w:lvlJc w:val="left"/>
      <w:pPr>
        <w:tabs>
          <w:tab w:val="num" w:pos="5040"/>
        </w:tabs>
        <w:ind w:left="5040" w:hanging="360"/>
      </w:pPr>
      <w:rPr>
        <w:rFonts w:ascii="Wingdings" w:hAnsi="Wingdings" w:hint="default"/>
      </w:rPr>
    </w:lvl>
    <w:lvl w:ilvl="7" w:tplc="781A0D48" w:tentative="1">
      <w:start w:val="1"/>
      <w:numFmt w:val="bullet"/>
      <w:lvlText w:val=""/>
      <w:lvlJc w:val="left"/>
      <w:pPr>
        <w:tabs>
          <w:tab w:val="num" w:pos="5760"/>
        </w:tabs>
        <w:ind w:left="5760" w:hanging="360"/>
      </w:pPr>
      <w:rPr>
        <w:rFonts w:ascii="Wingdings" w:hAnsi="Wingdings" w:hint="default"/>
      </w:rPr>
    </w:lvl>
    <w:lvl w:ilvl="8" w:tplc="E27A20D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5251DA"/>
    <w:multiLevelType w:val="hybridMultilevel"/>
    <w:tmpl w:val="AD121060"/>
    <w:lvl w:ilvl="0" w:tplc="81E80EB6">
      <w:start w:val="1"/>
      <w:numFmt w:val="decimal"/>
      <w:lvlText w:val="%1."/>
      <w:lvlJc w:val="left"/>
      <w:pPr>
        <w:ind w:left="1020" w:hanging="360"/>
      </w:pPr>
    </w:lvl>
    <w:lvl w:ilvl="1" w:tplc="BFA48076">
      <w:start w:val="1"/>
      <w:numFmt w:val="decimal"/>
      <w:lvlText w:val="%2."/>
      <w:lvlJc w:val="left"/>
      <w:pPr>
        <w:ind w:left="1020" w:hanging="360"/>
      </w:pPr>
    </w:lvl>
    <w:lvl w:ilvl="2" w:tplc="D19E37AE">
      <w:start w:val="1"/>
      <w:numFmt w:val="decimal"/>
      <w:lvlText w:val="%3."/>
      <w:lvlJc w:val="left"/>
      <w:pPr>
        <w:ind w:left="1020" w:hanging="360"/>
      </w:pPr>
    </w:lvl>
    <w:lvl w:ilvl="3" w:tplc="577C898A">
      <w:start w:val="1"/>
      <w:numFmt w:val="decimal"/>
      <w:lvlText w:val="%4."/>
      <w:lvlJc w:val="left"/>
      <w:pPr>
        <w:ind w:left="1020" w:hanging="360"/>
      </w:pPr>
    </w:lvl>
    <w:lvl w:ilvl="4" w:tplc="10BC6DE8">
      <w:start w:val="1"/>
      <w:numFmt w:val="decimal"/>
      <w:lvlText w:val="%5."/>
      <w:lvlJc w:val="left"/>
      <w:pPr>
        <w:ind w:left="1020" w:hanging="360"/>
      </w:pPr>
    </w:lvl>
    <w:lvl w:ilvl="5" w:tplc="EC9CD520">
      <w:start w:val="1"/>
      <w:numFmt w:val="decimal"/>
      <w:lvlText w:val="%6."/>
      <w:lvlJc w:val="left"/>
      <w:pPr>
        <w:ind w:left="1020" w:hanging="360"/>
      </w:pPr>
    </w:lvl>
    <w:lvl w:ilvl="6" w:tplc="E622369C">
      <w:start w:val="1"/>
      <w:numFmt w:val="decimal"/>
      <w:lvlText w:val="%7."/>
      <w:lvlJc w:val="left"/>
      <w:pPr>
        <w:ind w:left="1020" w:hanging="360"/>
      </w:pPr>
    </w:lvl>
    <w:lvl w:ilvl="7" w:tplc="624EA514">
      <w:start w:val="1"/>
      <w:numFmt w:val="decimal"/>
      <w:lvlText w:val="%8."/>
      <w:lvlJc w:val="left"/>
      <w:pPr>
        <w:ind w:left="1020" w:hanging="360"/>
      </w:pPr>
    </w:lvl>
    <w:lvl w:ilvl="8" w:tplc="5B22B45A">
      <w:start w:val="1"/>
      <w:numFmt w:val="decimal"/>
      <w:lvlText w:val="%9."/>
      <w:lvlJc w:val="left"/>
      <w:pPr>
        <w:ind w:left="1020" w:hanging="360"/>
      </w:pPr>
    </w:lvl>
  </w:abstractNum>
  <w:abstractNum w:abstractNumId="19" w15:restartNumberingAfterBreak="0">
    <w:nsid w:val="51C95C21"/>
    <w:multiLevelType w:val="hybridMultilevel"/>
    <w:tmpl w:val="299CCBE0"/>
    <w:lvl w:ilvl="0" w:tplc="F4A6110E">
      <w:start w:val="1"/>
      <w:numFmt w:val="bullet"/>
      <w:lvlText w:val=""/>
      <w:lvlJc w:val="left"/>
      <w:pPr>
        <w:ind w:left="720" w:hanging="360"/>
      </w:pPr>
      <w:rPr>
        <w:rFonts w:ascii="Symbol" w:hAnsi="Symbol"/>
      </w:rPr>
    </w:lvl>
    <w:lvl w:ilvl="1" w:tplc="9CFE512E">
      <w:start w:val="1"/>
      <w:numFmt w:val="bullet"/>
      <w:lvlText w:val=""/>
      <w:lvlJc w:val="left"/>
      <w:pPr>
        <w:ind w:left="720" w:hanging="360"/>
      </w:pPr>
      <w:rPr>
        <w:rFonts w:ascii="Symbol" w:hAnsi="Symbol"/>
      </w:rPr>
    </w:lvl>
    <w:lvl w:ilvl="2" w:tplc="B0261B34">
      <w:start w:val="1"/>
      <w:numFmt w:val="bullet"/>
      <w:lvlText w:val=""/>
      <w:lvlJc w:val="left"/>
      <w:pPr>
        <w:ind w:left="720" w:hanging="360"/>
      </w:pPr>
      <w:rPr>
        <w:rFonts w:ascii="Symbol" w:hAnsi="Symbol"/>
      </w:rPr>
    </w:lvl>
    <w:lvl w:ilvl="3" w:tplc="1F660D2C">
      <w:start w:val="1"/>
      <w:numFmt w:val="bullet"/>
      <w:lvlText w:val=""/>
      <w:lvlJc w:val="left"/>
      <w:pPr>
        <w:ind w:left="720" w:hanging="360"/>
      </w:pPr>
      <w:rPr>
        <w:rFonts w:ascii="Symbol" w:hAnsi="Symbol"/>
      </w:rPr>
    </w:lvl>
    <w:lvl w:ilvl="4" w:tplc="CCCEB078">
      <w:start w:val="1"/>
      <w:numFmt w:val="bullet"/>
      <w:lvlText w:val=""/>
      <w:lvlJc w:val="left"/>
      <w:pPr>
        <w:ind w:left="720" w:hanging="360"/>
      </w:pPr>
      <w:rPr>
        <w:rFonts w:ascii="Symbol" w:hAnsi="Symbol"/>
      </w:rPr>
    </w:lvl>
    <w:lvl w:ilvl="5" w:tplc="584CC0A8">
      <w:start w:val="1"/>
      <w:numFmt w:val="bullet"/>
      <w:lvlText w:val=""/>
      <w:lvlJc w:val="left"/>
      <w:pPr>
        <w:ind w:left="720" w:hanging="360"/>
      </w:pPr>
      <w:rPr>
        <w:rFonts w:ascii="Symbol" w:hAnsi="Symbol"/>
      </w:rPr>
    </w:lvl>
    <w:lvl w:ilvl="6" w:tplc="75A26784">
      <w:start w:val="1"/>
      <w:numFmt w:val="bullet"/>
      <w:lvlText w:val=""/>
      <w:lvlJc w:val="left"/>
      <w:pPr>
        <w:ind w:left="720" w:hanging="360"/>
      </w:pPr>
      <w:rPr>
        <w:rFonts w:ascii="Symbol" w:hAnsi="Symbol"/>
      </w:rPr>
    </w:lvl>
    <w:lvl w:ilvl="7" w:tplc="B40CBED8">
      <w:start w:val="1"/>
      <w:numFmt w:val="bullet"/>
      <w:lvlText w:val=""/>
      <w:lvlJc w:val="left"/>
      <w:pPr>
        <w:ind w:left="720" w:hanging="360"/>
      </w:pPr>
      <w:rPr>
        <w:rFonts w:ascii="Symbol" w:hAnsi="Symbol"/>
      </w:rPr>
    </w:lvl>
    <w:lvl w:ilvl="8" w:tplc="D7989934">
      <w:start w:val="1"/>
      <w:numFmt w:val="bullet"/>
      <w:lvlText w:val=""/>
      <w:lvlJc w:val="left"/>
      <w:pPr>
        <w:ind w:left="720" w:hanging="360"/>
      </w:pPr>
      <w:rPr>
        <w:rFonts w:ascii="Symbol" w:hAnsi="Symbol"/>
      </w:rPr>
    </w:lvl>
  </w:abstractNum>
  <w:abstractNum w:abstractNumId="20" w15:restartNumberingAfterBreak="0">
    <w:nsid w:val="545A381D"/>
    <w:multiLevelType w:val="hybridMultilevel"/>
    <w:tmpl w:val="CB32C52E"/>
    <w:lvl w:ilvl="0" w:tplc="F7EE1582">
      <w:start w:val="1"/>
      <w:numFmt w:val="bullet"/>
      <w:lvlText w:val=""/>
      <w:lvlJc w:val="left"/>
      <w:pPr>
        <w:tabs>
          <w:tab w:val="num" w:pos="720"/>
        </w:tabs>
        <w:ind w:left="720" w:hanging="360"/>
      </w:pPr>
      <w:rPr>
        <w:rFonts w:ascii="Wingdings" w:hAnsi="Wingdings" w:hint="default"/>
      </w:rPr>
    </w:lvl>
    <w:lvl w:ilvl="1" w:tplc="953CCB94" w:tentative="1">
      <w:start w:val="1"/>
      <w:numFmt w:val="bullet"/>
      <w:lvlText w:val=""/>
      <w:lvlJc w:val="left"/>
      <w:pPr>
        <w:tabs>
          <w:tab w:val="num" w:pos="1440"/>
        </w:tabs>
        <w:ind w:left="1440" w:hanging="360"/>
      </w:pPr>
      <w:rPr>
        <w:rFonts w:ascii="Wingdings" w:hAnsi="Wingdings" w:hint="default"/>
      </w:rPr>
    </w:lvl>
    <w:lvl w:ilvl="2" w:tplc="9768F53A" w:tentative="1">
      <w:start w:val="1"/>
      <w:numFmt w:val="bullet"/>
      <w:lvlText w:val=""/>
      <w:lvlJc w:val="left"/>
      <w:pPr>
        <w:tabs>
          <w:tab w:val="num" w:pos="2160"/>
        </w:tabs>
        <w:ind w:left="2160" w:hanging="360"/>
      </w:pPr>
      <w:rPr>
        <w:rFonts w:ascii="Wingdings" w:hAnsi="Wingdings" w:hint="default"/>
      </w:rPr>
    </w:lvl>
    <w:lvl w:ilvl="3" w:tplc="7C1844A0" w:tentative="1">
      <w:start w:val="1"/>
      <w:numFmt w:val="bullet"/>
      <w:lvlText w:val=""/>
      <w:lvlJc w:val="left"/>
      <w:pPr>
        <w:tabs>
          <w:tab w:val="num" w:pos="2880"/>
        </w:tabs>
        <w:ind w:left="2880" w:hanging="360"/>
      </w:pPr>
      <w:rPr>
        <w:rFonts w:ascii="Wingdings" w:hAnsi="Wingdings" w:hint="default"/>
      </w:rPr>
    </w:lvl>
    <w:lvl w:ilvl="4" w:tplc="1CD2E896" w:tentative="1">
      <w:start w:val="1"/>
      <w:numFmt w:val="bullet"/>
      <w:lvlText w:val=""/>
      <w:lvlJc w:val="left"/>
      <w:pPr>
        <w:tabs>
          <w:tab w:val="num" w:pos="3600"/>
        </w:tabs>
        <w:ind w:left="3600" w:hanging="360"/>
      </w:pPr>
      <w:rPr>
        <w:rFonts w:ascii="Wingdings" w:hAnsi="Wingdings" w:hint="default"/>
      </w:rPr>
    </w:lvl>
    <w:lvl w:ilvl="5" w:tplc="83526BF0" w:tentative="1">
      <w:start w:val="1"/>
      <w:numFmt w:val="bullet"/>
      <w:lvlText w:val=""/>
      <w:lvlJc w:val="left"/>
      <w:pPr>
        <w:tabs>
          <w:tab w:val="num" w:pos="4320"/>
        </w:tabs>
        <w:ind w:left="4320" w:hanging="360"/>
      </w:pPr>
      <w:rPr>
        <w:rFonts w:ascii="Wingdings" w:hAnsi="Wingdings" w:hint="default"/>
      </w:rPr>
    </w:lvl>
    <w:lvl w:ilvl="6" w:tplc="387684A0" w:tentative="1">
      <w:start w:val="1"/>
      <w:numFmt w:val="bullet"/>
      <w:lvlText w:val=""/>
      <w:lvlJc w:val="left"/>
      <w:pPr>
        <w:tabs>
          <w:tab w:val="num" w:pos="5040"/>
        </w:tabs>
        <w:ind w:left="5040" w:hanging="360"/>
      </w:pPr>
      <w:rPr>
        <w:rFonts w:ascii="Wingdings" w:hAnsi="Wingdings" w:hint="default"/>
      </w:rPr>
    </w:lvl>
    <w:lvl w:ilvl="7" w:tplc="8BAA6516" w:tentative="1">
      <w:start w:val="1"/>
      <w:numFmt w:val="bullet"/>
      <w:lvlText w:val=""/>
      <w:lvlJc w:val="left"/>
      <w:pPr>
        <w:tabs>
          <w:tab w:val="num" w:pos="5760"/>
        </w:tabs>
        <w:ind w:left="5760" w:hanging="360"/>
      </w:pPr>
      <w:rPr>
        <w:rFonts w:ascii="Wingdings" w:hAnsi="Wingdings" w:hint="default"/>
      </w:rPr>
    </w:lvl>
    <w:lvl w:ilvl="8" w:tplc="86B6581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48E16FC"/>
    <w:multiLevelType w:val="hybridMultilevel"/>
    <w:tmpl w:val="0E2C0ED6"/>
    <w:lvl w:ilvl="0" w:tplc="6770B68C">
      <w:start w:val="1"/>
      <w:numFmt w:val="bullet"/>
      <w:lvlText w:val=""/>
      <w:lvlJc w:val="left"/>
      <w:pPr>
        <w:ind w:left="720" w:hanging="360"/>
      </w:pPr>
      <w:rPr>
        <w:rFonts w:ascii="Symbol" w:hAnsi="Symbol"/>
      </w:rPr>
    </w:lvl>
    <w:lvl w:ilvl="1" w:tplc="ADFE97E4">
      <w:start w:val="1"/>
      <w:numFmt w:val="bullet"/>
      <w:lvlText w:val=""/>
      <w:lvlJc w:val="left"/>
      <w:pPr>
        <w:ind w:left="720" w:hanging="360"/>
      </w:pPr>
      <w:rPr>
        <w:rFonts w:ascii="Symbol" w:hAnsi="Symbol"/>
      </w:rPr>
    </w:lvl>
    <w:lvl w:ilvl="2" w:tplc="B0821734">
      <w:start w:val="1"/>
      <w:numFmt w:val="bullet"/>
      <w:lvlText w:val=""/>
      <w:lvlJc w:val="left"/>
      <w:pPr>
        <w:ind w:left="720" w:hanging="360"/>
      </w:pPr>
      <w:rPr>
        <w:rFonts w:ascii="Symbol" w:hAnsi="Symbol"/>
      </w:rPr>
    </w:lvl>
    <w:lvl w:ilvl="3" w:tplc="AB50C616">
      <w:start w:val="1"/>
      <w:numFmt w:val="bullet"/>
      <w:lvlText w:val=""/>
      <w:lvlJc w:val="left"/>
      <w:pPr>
        <w:ind w:left="720" w:hanging="360"/>
      </w:pPr>
      <w:rPr>
        <w:rFonts w:ascii="Symbol" w:hAnsi="Symbol"/>
      </w:rPr>
    </w:lvl>
    <w:lvl w:ilvl="4" w:tplc="C472FDD8">
      <w:start w:val="1"/>
      <w:numFmt w:val="bullet"/>
      <w:lvlText w:val=""/>
      <w:lvlJc w:val="left"/>
      <w:pPr>
        <w:ind w:left="720" w:hanging="360"/>
      </w:pPr>
      <w:rPr>
        <w:rFonts w:ascii="Symbol" w:hAnsi="Symbol"/>
      </w:rPr>
    </w:lvl>
    <w:lvl w:ilvl="5" w:tplc="D0003298">
      <w:start w:val="1"/>
      <w:numFmt w:val="bullet"/>
      <w:lvlText w:val=""/>
      <w:lvlJc w:val="left"/>
      <w:pPr>
        <w:ind w:left="720" w:hanging="360"/>
      </w:pPr>
      <w:rPr>
        <w:rFonts w:ascii="Symbol" w:hAnsi="Symbol"/>
      </w:rPr>
    </w:lvl>
    <w:lvl w:ilvl="6" w:tplc="6652CB28">
      <w:start w:val="1"/>
      <w:numFmt w:val="bullet"/>
      <w:lvlText w:val=""/>
      <w:lvlJc w:val="left"/>
      <w:pPr>
        <w:ind w:left="720" w:hanging="360"/>
      </w:pPr>
      <w:rPr>
        <w:rFonts w:ascii="Symbol" w:hAnsi="Symbol"/>
      </w:rPr>
    </w:lvl>
    <w:lvl w:ilvl="7" w:tplc="3B3CEF5E">
      <w:start w:val="1"/>
      <w:numFmt w:val="bullet"/>
      <w:lvlText w:val=""/>
      <w:lvlJc w:val="left"/>
      <w:pPr>
        <w:ind w:left="720" w:hanging="360"/>
      </w:pPr>
      <w:rPr>
        <w:rFonts w:ascii="Symbol" w:hAnsi="Symbol"/>
      </w:rPr>
    </w:lvl>
    <w:lvl w:ilvl="8" w:tplc="6D8ABB54">
      <w:start w:val="1"/>
      <w:numFmt w:val="bullet"/>
      <w:lvlText w:val=""/>
      <w:lvlJc w:val="left"/>
      <w:pPr>
        <w:ind w:left="720" w:hanging="360"/>
      </w:pPr>
      <w:rPr>
        <w:rFonts w:ascii="Symbol" w:hAnsi="Symbol"/>
      </w:rPr>
    </w:lvl>
  </w:abstractNum>
  <w:abstractNum w:abstractNumId="22" w15:restartNumberingAfterBreak="0">
    <w:nsid w:val="57C904EC"/>
    <w:multiLevelType w:val="hybridMultilevel"/>
    <w:tmpl w:val="3F1C980E"/>
    <w:lvl w:ilvl="0" w:tplc="1736FB74">
      <w:start w:val="1"/>
      <w:numFmt w:val="bullet"/>
      <w:lvlText w:val="•"/>
      <w:lvlJc w:val="left"/>
      <w:pPr>
        <w:ind w:left="-2" w:hanging="565"/>
      </w:pPr>
      <w:rPr>
        <w:rFonts w:ascii="Trebuchet MS" w:eastAsiaTheme="minorHAnsi" w:hAnsi="Trebuchet MS" w:cstheme="minorBidi" w:hint="default"/>
      </w:rPr>
    </w:lvl>
    <w:lvl w:ilvl="1" w:tplc="08090003" w:tentative="1">
      <w:start w:val="1"/>
      <w:numFmt w:val="bullet"/>
      <w:lvlText w:val="o"/>
      <w:lvlJc w:val="left"/>
      <w:pPr>
        <w:ind w:left="513" w:hanging="360"/>
      </w:pPr>
      <w:rPr>
        <w:rFonts w:ascii="Courier New" w:hAnsi="Courier New" w:cs="Courier New" w:hint="default"/>
      </w:rPr>
    </w:lvl>
    <w:lvl w:ilvl="2" w:tplc="08090005" w:tentative="1">
      <w:start w:val="1"/>
      <w:numFmt w:val="bullet"/>
      <w:lvlText w:val=""/>
      <w:lvlJc w:val="left"/>
      <w:pPr>
        <w:ind w:left="1233" w:hanging="360"/>
      </w:pPr>
      <w:rPr>
        <w:rFonts w:ascii="Wingdings" w:hAnsi="Wingdings" w:hint="default"/>
      </w:rPr>
    </w:lvl>
    <w:lvl w:ilvl="3" w:tplc="08090001" w:tentative="1">
      <w:start w:val="1"/>
      <w:numFmt w:val="bullet"/>
      <w:lvlText w:val=""/>
      <w:lvlJc w:val="left"/>
      <w:pPr>
        <w:ind w:left="1953" w:hanging="360"/>
      </w:pPr>
      <w:rPr>
        <w:rFonts w:ascii="Symbol" w:hAnsi="Symbol" w:hint="default"/>
      </w:rPr>
    </w:lvl>
    <w:lvl w:ilvl="4" w:tplc="08090003" w:tentative="1">
      <w:start w:val="1"/>
      <w:numFmt w:val="bullet"/>
      <w:lvlText w:val="o"/>
      <w:lvlJc w:val="left"/>
      <w:pPr>
        <w:ind w:left="2673" w:hanging="360"/>
      </w:pPr>
      <w:rPr>
        <w:rFonts w:ascii="Courier New" w:hAnsi="Courier New" w:cs="Courier New" w:hint="default"/>
      </w:rPr>
    </w:lvl>
    <w:lvl w:ilvl="5" w:tplc="08090005" w:tentative="1">
      <w:start w:val="1"/>
      <w:numFmt w:val="bullet"/>
      <w:lvlText w:val=""/>
      <w:lvlJc w:val="left"/>
      <w:pPr>
        <w:ind w:left="3393" w:hanging="360"/>
      </w:pPr>
      <w:rPr>
        <w:rFonts w:ascii="Wingdings" w:hAnsi="Wingdings" w:hint="default"/>
      </w:rPr>
    </w:lvl>
    <w:lvl w:ilvl="6" w:tplc="08090001" w:tentative="1">
      <w:start w:val="1"/>
      <w:numFmt w:val="bullet"/>
      <w:lvlText w:val=""/>
      <w:lvlJc w:val="left"/>
      <w:pPr>
        <w:ind w:left="4113" w:hanging="360"/>
      </w:pPr>
      <w:rPr>
        <w:rFonts w:ascii="Symbol" w:hAnsi="Symbol" w:hint="default"/>
      </w:rPr>
    </w:lvl>
    <w:lvl w:ilvl="7" w:tplc="08090003" w:tentative="1">
      <w:start w:val="1"/>
      <w:numFmt w:val="bullet"/>
      <w:lvlText w:val="o"/>
      <w:lvlJc w:val="left"/>
      <w:pPr>
        <w:ind w:left="4833" w:hanging="360"/>
      </w:pPr>
      <w:rPr>
        <w:rFonts w:ascii="Courier New" w:hAnsi="Courier New" w:cs="Courier New" w:hint="default"/>
      </w:rPr>
    </w:lvl>
    <w:lvl w:ilvl="8" w:tplc="08090005" w:tentative="1">
      <w:start w:val="1"/>
      <w:numFmt w:val="bullet"/>
      <w:lvlText w:val=""/>
      <w:lvlJc w:val="left"/>
      <w:pPr>
        <w:ind w:left="5553" w:hanging="360"/>
      </w:pPr>
      <w:rPr>
        <w:rFonts w:ascii="Wingdings" w:hAnsi="Wingdings" w:hint="default"/>
      </w:rPr>
    </w:lvl>
  </w:abstractNum>
  <w:abstractNum w:abstractNumId="23" w15:restartNumberingAfterBreak="0">
    <w:nsid w:val="598B7CC5"/>
    <w:multiLevelType w:val="hybridMultilevel"/>
    <w:tmpl w:val="C3703E9A"/>
    <w:lvl w:ilvl="0" w:tplc="6FD0D7E4">
      <w:start w:val="1"/>
      <w:numFmt w:val="decimal"/>
      <w:lvlText w:val="%1."/>
      <w:lvlJc w:val="left"/>
      <w:pPr>
        <w:ind w:left="-207"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24" w15:restartNumberingAfterBreak="0">
    <w:nsid w:val="62761A10"/>
    <w:multiLevelType w:val="hybridMultilevel"/>
    <w:tmpl w:val="1D163B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7B4942"/>
    <w:multiLevelType w:val="hybridMultilevel"/>
    <w:tmpl w:val="C90083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B7A7EA3"/>
    <w:multiLevelType w:val="hybridMultilevel"/>
    <w:tmpl w:val="00843462"/>
    <w:lvl w:ilvl="0" w:tplc="F7F4CE86">
      <w:start w:val="1"/>
      <w:numFmt w:val="bullet"/>
      <w:lvlText w:val=""/>
      <w:lvlJc w:val="left"/>
      <w:pPr>
        <w:ind w:left="720" w:hanging="360"/>
      </w:pPr>
      <w:rPr>
        <w:rFonts w:ascii="Symbol" w:hAnsi="Symbol"/>
      </w:rPr>
    </w:lvl>
    <w:lvl w:ilvl="1" w:tplc="A13CE47C">
      <w:start w:val="1"/>
      <w:numFmt w:val="bullet"/>
      <w:lvlText w:val=""/>
      <w:lvlJc w:val="left"/>
      <w:pPr>
        <w:ind w:left="720" w:hanging="360"/>
      </w:pPr>
      <w:rPr>
        <w:rFonts w:ascii="Symbol" w:hAnsi="Symbol"/>
      </w:rPr>
    </w:lvl>
    <w:lvl w:ilvl="2" w:tplc="2FF06564">
      <w:start w:val="1"/>
      <w:numFmt w:val="bullet"/>
      <w:lvlText w:val=""/>
      <w:lvlJc w:val="left"/>
      <w:pPr>
        <w:ind w:left="720" w:hanging="360"/>
      </w:pPr>
      <w:rPr>
        <w:rFonts w:ascii="Symbol" w:hAnsi="Symbol"/>
      </w:rPr>
    </w:lvl>
    <w:lvl w:ilvl="3" w:tplc="29088B04">
      <w:start w:val="1"/>
      <w:numFmt w:val="bullet"/>
      <w:lvlText w:val=""/>
      <w:lvlJc w:val="left"/>
      <w:pPr>
        <w:ind w:left="720" w:hanging="360"/>
      </w:pPr>
      <w:rPr>
        <w:rFonts w:ascii="Symbol" w:hAnsi="Symbol"/>
      </w:rPr>
    </w:lvl>
    <w:lvl w:ilvl="4" w:tplc="BF907BE8">
      <w:start w:val="1"/>
      <w:numFmt w:val="bullet"/>
      <w:lvlText w:val=""/>
      <w:lvlJc w:val="left"/>
      <w:pPr>
        <w:ind w:left="720" w:hanging="360"/>
      </w:pPr>
      <w:rPr>
        <w:rFonts w:ascii="Symbol" w:hAnsi="Symbol"/>
      </w:rPr>
    </w:lvl>
    <w:lvl w:ilvl="5" w:tplc="056EA6E8">
      <w:start w:val="1"/>
      <w:numFmt w:val="bullet"/>
      <w:lvlText w:val=""/>
      <w:lvlJc w:val="left"/>
      <w:pPr>
        <w:ind w:left="720" w:hanging="360"/>
      </w:pPr>
      <w:rPr>
        <w:rFonts w:ascii="Symbol" w:hAnsi="Symbol"/>
      </w:rPr>
    </w:lvl>
    <w:lvl w:ilvl="6" w:tplc="82464922">
      <w:start w:val="1"/>
      <w:numFmt w:val="bullet"/>
      <w:lvlText w:val=""/>
      <w:lvlJc w:val="left"/>
      <w:pPr>
        <w:ind w:left="720" w:hanging="360"/>
      </w:pPr>
      <w:rPr>
        <w:rFonts w:ascii="Symbol" w:hAnsi="Symbol"/>
      </w:rPr>
    </w:lvl>
    <w:lvl w:ilvl="7" w:tplc="F1807924">
      <w:start w:val="1"/>
      <w:numFmt w:val="bullet"/>
      <w:lvlText w:val=""/>
      <w:lvlJc w:val="left"/>
      <w:pPr>
        <w:ind w:left="720" w:hanging="360"/>
      </w:pPr>
      <w:rPr>
        <w:rFonts w:ascii="Symbol" w:hAnsi="Symbol"/>
      </w:rPr>
    </w:lvl>
    <w:lvl w:ilvl="8" w:tplc="C0F4DAF6">
      <w:start w:val="1"/>
      <w:numFmt w:val="bullet"/>
      <w:lvlText w:val=""/>
      <w:lvlJc w:val="left"/>
      <w:pPr>
        <w:ind w:left="720" w:hanging="360"/>
      </w:pPr>
      <w:rPr>
        <w:rFonts w:ascii="Symbol" w:hAnsi="Symbol"/>
      </w:rPr>
    </w:lvl>
  </w:abstractNum>
  <w:abstractNum w:abstractNumId="27" w15:restartNumberingAfterBreak="0">
    <w:nsid w:val="6BAA30F0"/>
    <w:multiLevelType w:val="hybridMultilevel"/>
    <w:tmpl w:val="C3CAC3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EFA376E"/>
    <w:multiLevelType w:val="hybridMultilevel"/>
    <w:tmpl w:val="48F8C4B8"/>
    <w:lvl w:ilvl="0" w:tplc="7182FDFE">
      <w:start w:val="1"/>
      <w:numFmt w:val="decimal"/>
      <w:lvlText w:val="%1."/>
      <w:lvlJc w:val="left"/>
      <w:pPr>
        <w:ind w:left="1020" w:hanging="360"/>
      </w:pPr>
    </w:lvl>
    <w:lvl w:ilvl="1" w:tplc="A89E6820">
      <w:start w:val="1"/>
      <w:numFmt w:val="decimal"/>
      <w:lvlText w:val="%2."/>
      <w:lvlJc w:val="left"/>
      <w:pPr>
        <w:ind w:left="1020" w:hanging="360"/>
      </w:pPr>
    </w:lvl>
    <w:lvl w:ilvl="2" w:tplc="1D382F84">
      <w:start w:val="1"/>
      <w:numFmt w:val="decimal"/>
      <w:lvlText w:val="%3."/>
      <w:lvlJc w:val="left"/>
      <w:pPr>
        <w:ind w:left="1020" w:hanging="360"/>
      </w:pPr>
    </w:lvl>
    <w:lvl w:ilvl="3" w:tplc="4AECBABE">
      <w:start w:val="1"/>
      <w:numFmt w:val="decimal"/>
      <w:lvlText w:val="%4."/>
      <w:lvlJc w:val="left"/>
      <w:pPr>
        <w:ind w:left="1020" w:hanging="360"/>
      </w:pPr>
    </w:lvl>
    <w:lvl w:ilvl="4" w:tplc="B376266E">
      <w:start w:val="1"/>
      <w:numFmt w:val="decimal"/>
      <w:lvlText w:val="%5."/>
      <w:lvlJc w:val="left"/>
      <w:pPr>
        <w:ind w:left="1020" w:hanging="360"/>
      </w:pPr>
    </w:lvl>
    <w:lvl w:ilvl="5" w:tplc="CB5628A2">
      <w:start w:val="1"/>
      <w:numFmt w:val="decimal"/>
      <w:lvlText w:val="%6."/>
      <w:lvlJc w:val="left"/>
      <w:pPr>
        <w:ind w:left="1020" w:hanging="360"/>
      </w:pPr>
    </w:lvl>
    <w:lvl w:ilvl="6" w:tplc="15968620">
      <w:start w:val="1"/>
      <w:numFmt w:val="decimal"/>
      <w:lvlText w:val="%7."/>
      <w:lvlJc w:val="left"/>
      <w:pPr>
        <w:ind w:left="1020" w:hanging="360"/>
      </w:pPr>
    </w:lvl>
    <w:lvl w:ilvl="7" w:tplc="F5B01930">
      <w:start w:val="1"/>
      <w:numFmt w:val="decimal"/>
      <w:lvlText w:val="%8."/>
      <w:lvlJc w:val="left"/>
      <w:pPr>
        <w:ind w:left="1020" w:hanging="360"/>
      </w:pPr>
    </w:lvl>
    <w:lvl w:ilvl="8" w:tplc="9168B54E">
      <w:start w:val="1"/>
      <w:numFmt w:val="decimal"/>
      <w:lvlText w:val="%9."/>
      <w:lvlJc w:val="left"/>
      <w:pPr>
        <w:ind w:left="1020" w:hanging="360"/>
      </w:pPr>
    </w:lvl>
  </w:abstractNum>
  <w:abstractNum w:abstractNumId="29" w15:restartNumberingAfterBreak="0">
    <w:nsid w:val="708C79FD"/>
    <w:multiLevelType w:val="multilevel"/>
    <w:tmpl w:val="3F8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85C69"/>
    <w:multiLevelType w:val="hybridMultilevel"/>
    <w:tmpl w:val="027EE9B8"/>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31" w15:restartNumberingAfterBreak="0">
    <w:nsid w:val="7934053F"/>
    <w:multiLevelType w:val="hybridMultilevel"/>
    <w:tmpl w:val="0360C636"/>
    <w:lvl w:ilvl="0" w:tplc="1736FB74">
      <w:start w:val="1"/>
      <w:numFmt w:val="bullet"/>
      <w:lvlText w:val="•"/>
      <w:lvlJc w:val="left"/>
      <w:pPr>
        <w:ind w:left="-1703" w:hanging="565"/>
      </w:pPr>
      <w:rPr>
        <w:rFonts w:ascii="Trebuchet MS" w:eastAsiaTheme="minorHAnsi" w:hAnsi="Trebuchet MS" w:cstheme="minorBidi"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32" w15:restartNumberingAfterBreak="0">
    <w:nsid w:val="7AE86320"/>
    <w:multiLevelType w:val="hybridMultilevel"/>
    <w:tmpl w:val="21982E30"/>
    <w:lvl w:ilvl="0" w:tplc="5E6476D0">
      <w:start w:val="1"/>
      <w:numFmt w:val="decimal"/>
      <w:lvlText w:val="%1."/>
      <w:lvlJc w:val="left"/>
      <w:pPr>
        <w:ind w:left="1020" w:hanging="360"/>
      </w:pPr>
    </w:lvl>
    <w:lvl w:ilvl="1" w:tplc="74C4FE26">
      <w:start w:val="1"/>
      <w:numFmt w:val="decimal"/>
      <w:lvlText w:val="%2."/>
      <w:lvlJc w:val="left"/>
      <w:pPr>
        <w:ind w:left="1020" w:hanging="360"/>
      </w:pPr>
    </w:lvl>
    <w:lvl w:ilvl="2" w:tplc="9EFA70C8">
      <w:start w:val="1"/>
      <w:numFmt w:val="decimal"/>
      <w:lvlText w:val="%3."/>
      <w:lvlJc w:val="left"/>
      <w:pPr>
        <w:ind w:left="1020" w:hanging="360"/>
      </w:pPr>
    </w:lvl>
    <w:lvl w:ilvl="3" w:tplc="257415E2">
      <w:start w:val="1"/>
      <w:numFmt w:val="decimal"/>
      <w:lvlText w:val="%4."/>
      <w:lvlJc w:val="left"/>
      <w:pPr>
        <w:ind w:left="1020" w:hanging="360"/>
      </w:pPr>
    </w:lvl>
    <w:lvl w:ilvl="4" w:tplc="E8BC33F6">
      <w:start w:val="1"/>
      <w:numFmt w:val="decimal"/>
      <w:lvlText w:val="%5."/>
      <w:lvlJc w:val="left"/>
      <w:pPr>
        <w:ind w:left="1020" w:hanging="360"/>
      </w:pPr>
    </w:lvl>
    <w:lvl w:ilvl="5" w:tplc="BF26A7EA">
      <w:start w:val="1"/>
      <w:numFmt w:val="decimal"/>
      <w:lvlText w:val="%6."/>
      <w:lvlJc w:val="left"/>
      <w:pPr>
        <w:ind w:left="1020" w:hanging="360"/>
      </w:pPr>
    </w:lvl>
    <w:lvl w:ilvl="6" w:tplc="4FE67FA0">
      <w:start w:val="1"/>
      <w:numFmt w:val="decimal"/>
      <w:lvlText w:val="%7."/>
      <w:lvlJc w:val="left"/>
      <w:pPr>
        <w:ind w:left="1020" w:hanging="360"/>
      </w:pPr>
    </w:lvl>
    <w:lvl w:ilvl="7" w:tplc="BA34E586">
      <w:start w:val="1"/>
      <w:numFmt w:val="decimal"/>
      <w:lvlText w:val="%8."/>
      <w:lvlJc w:val="left"/>
      <w:pPr>
        <w:ind w:left="1020" w:hanging="360"/>
      </w:pPr>
    </w:lvl>
    <w:lvl w:ilvl="8" w:tplc="D4EAC368">
      <w:start w:val="1"/>
      <w:numFmt w:val="decimal"/>
      <w:lvlText w:val="%9."/>
      <w:lvlJc w:val="left"/>
      <w:pPr>
        <w:ind w:left="1020" w:hanging="360"/>
      </w:pPr>
    </w:lvl>
  </w:abstractNum>
  <w:num w:numId="1" w16cid:durableId="1042828578">
    <w:abstractNumId w:val="24"/>
  </w:num>
  <w:num w:numId="2" w16cid:durableId="865749708">
    <w:abstractNumId w:val="4"/>
  </w:num>
  <w:num w:numId="3" w16cid:durableId="1682390485">
    <w:abstractNumId w:val="28"/>
  </w:num>
  <w:num w:numId="4" w16cid:durableId="573004537">
    <w:abstractNumId w:val="7"/>
  </w:num>
  <w:num w:numId="5" w16cid:durableId="365452661">
    <w:abstractNumId w:val="13"/>
  </w:num>
  <w:num w:numId="6" w16cid:durableId="1135098007">
    <w:abstractNumId w:val="18"/>
  </w:num>
  <w:num w:numId="7" w16cid:durableId="91165340">
    <w:abstractNumId w:val="14"/>
  </w:num>
  <w:num w:numId="8" w16cid:durableId="846872972">
    <w:abstractNumId w:val="21"/>
  </w:num>
  <w:num w:numId="9" w16cid:durableId="1671523612">
    <w:abstractNumId w:val="19"/>
  </w:num>
  <w:num w:numId="10" w16cid:durableId="1354651915">
    <w:abstractNumId w:val="26"/>
  </w:num>
  <w:num w:numId="11" w16cid:durableId="1810246541">
    <w:abstractNumId w:val="8"/>
  </w:num>
  <w:num w:numId="12" w16cid:durableId="1156995875">
    <w:abstractNumId w:val="12"/>
  </w:num>
  <w:num w:numId="13" w16cid:durableId="1491942917">
    <w:abstractNumId w:val="11"/>
  </w:num>
  <w:num w:numId="14" w16cid:durableId="117384928">
    <w:abstractNumId w:val="6"/>
  </w:num>
  <w:num w:numId="15" w16cid:durableId="1118447738">
    <w:abstractNumId w:val="20"/>
  </w:num>
  <w:num w:numId="16" w16cid:durableId="1988044456">
    <w:abstractNumId w:val="17"/>
  </w:num>
  <w:num w:numId="17" w16cid:durableId="1035816680">
    <w:abstractNumId w:val="25"/>
  </w:num>
  <w:num w:numId="18" w16cid:durableId="201207363">
    <w:abstractNumId w:val="32"/>
  </w:num>
  <w:num w:numId="19" w16cid:durableId="315695808">
    <w:abstractNumId w:val="27"/>
  </w:num>
  <w:num w:numId="20" w16cid:durableId="72318254">
    <w:abstractNumId w:val="16"/>
  </w:num>
  <w:num w:numId="21" w16cid:durableId="819928006">
    <w:abstractNumId w:val="2"/>
  </w:num>
  <w:num w:numId="22" w16cid:durableId="1604610578">
    <w:abstractNumId w:val="29"/>
  </w:num>
  <w:num w:numId="23" w16cid:durableId="1161434409">
    <w:abstractNumId w:val="1"/>
  </w:num>
  <w:num w:numId="24" w16cid:durableId="32924573">
    <w:abstractNumId w:val="23"/>
  </w:num>
  <w:num w:numId="25" w16cid:durableId="565188175">
    <w:abstractNumId w:val="9"/>
  </w:num>
  <w:num w:numId="26" w16cid:durableId="1620721501">
    <w:abstractNumId w:val="5"/>
  </w:num>
  <w:num w:numId="27" w16cid:durableId="185293285">
    <w:abstractNumId w:val="30"/>
  </w:num>
  <w:num w:numId="28" w16cid:durableId="1403412473">
    <w:abstractNumId w:val="22"/>
  </w:num>
  <w:num w:numId="29" w16cid:durableId="931861988">
    <w:abstractNumId w:val="3"/>
  </w:num>
  <w:num w:numId="30" w16cid:durableId="1239288740">
    <w:abstractNumId w:val="15"/>
  </w:num>
  <w:num w:numId="31" w16cid:durableId="84544408">
    <w:abstractNumId w:val="31"/>
  </w:num>
  <w:num w:numId="32" w16cid:durableId="75590583">
    <w:abstractNumId w:val="10"/>
  </w:num>
  <w:num w:numId="33" w16cid:durableId="171299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QyNzY3N7U0MTc0MLJQ0lEKTi0uzszPAykwNKsFAMijuOItAAAA"/>
  </w:docVars>
  <w:rsids>
    <w:rsidRoot w:val="00C73B3E"/>
    <w:rsid w:val="00000D3F"/>
    <w:rsid w:val="0001442F"/>
    <w:rsid w:val="00014A24"/>
    <w:rsid w:val="00014C96"/>
    <w:rsid w:val="00020356"/>
    <w:rsid w:val="000222D4"/>
    <w:rsid w:val="00027C5C"/>
    <w:rsid w:val="00031CE8"/>
    <w:rsid w:val="00032814"/>
    <w:rsid w:val="00036D5C"/>
    <w:rsid w:val="00037341"/>
    <w:rsid w:val="0004044E"/>
    <w:rsid w:val="000425EB"/>
    <w:rsid w:val="00043813"/>
    <w:rsid w:val="00046DE4"/>
    <w:rsid w:val="00050A63"/>
    <w:rsid w:val="00051F7D"/>
    <w:rsid w:val="0005318B"/>
    <w:rsid w:val="00054350"/>
    <w:rsid w:val="000544C1"/>
    <w:rsid w:val="00056080"/>
    <w:rsid w:val="00063CAE"/>
    <w:rsid w:val="00066F0D"/>
    <w:rsid w:val="0007243B"/>
    <w:rsid w:val="000732F2"/>
    <w:rsid w:val="000733FE"/>
    <w:rsid w:val="000735D1"/>
    <w:rsid w:val="0007648F"/>
    <w:rsid w:val="00077285"/>
    <w:rsid w:val="00077A4B"/>
    <w:rsid w:val="000802C0"/>
    <w:rsid w:val="00082328"/>
    <w:rsid w:val="000848CA"/>
    <w:rsid w:val="000853E2"/>
    <w:rsid w:val="00085F54"/>
    <w:rsid w:val="00087D4E"/>
    <w:rsid w:val="00090626"/>
    <w:rsid w:val="000A18D6"/>
    <w:rsid w:val="000A6409"/>
    <w:rsid w:val="000B1FF6"/>
    <w:rsid w:val="000B28EC"/>
    <w:rsid w:val="000B589A"/>
    <w:rsid w:val="000B5ED3"/>
    <w:rsid w:val="000C220E"/>
    <w:rsid w:val="000D117D"/>
    <w:rsid w:val="000D160D"/>
    <w:rsid w:val="000D3787"/>
    <w:rsid w:val="000D5CEC"/>
    <w:rsid w:val="000E3545"/>
    <w:rsid w:val="000E4114"/>
    <w:rsid w:val="000E7480"/>
    <w:rsid w:val="000F0D0D"/>
    <w:rsid w:val="000F22BB"/>
    <w:rsid w:val="000F4411"/>
    <w:rsid w:val="000F580C"/>
    <w:rsid w:val="000F5AF1"/>
    <w:rsid w:val="00104464"/>
    <w:rsid w:val="0010561B"/>
    <w:rsid w:val="001058DE"/>
    <w:rsid w:val="00111DE0"/>
    <w:rsid w:val="0011603B"/>
    <w:rsid w:val="00120116"/>
    <w:rsid w:val="00122E55"/>
    <w:rsid w:val="001235C6"/>
    <w:rsid w:val="00123EA5"/>
    <w:rsid w:val="001255CF"/>
    <w:rsid w:val="00125EDD"/>
    <w:rsid w:val="00127BBB"/>
    <w:rsid w:val="00134015"/>
    <w:rsid w:val="0013405A"/>
    <w:rsid w:val="00134660"/>
    <w:rsid w:val="001355B5"/>
    <w:rsid w:val="0013689F"/>
    <w:rsid w:val="00143D41"/>
    <w:rsid w:val="0014768D"/>
    <w:rsid w:val="00151538"/>
    <w:rsid w:val="00161E75"/>
    <w:rsid w:val="00166F68"/>
    <w:rsid w:val="0018737A"/>
    <w:rsid w:val="0019507F"/>
    <w:rsid w:val="001A05FD"/>
    <w:rsid w:val="001A0C00"/>
    <w:rsid w:val="001A7539"/>
    <w:rsid w:val="001A7E8C"/>
    <w:rsid w:val="001B125C"/>
    <w:rsid w:val="001B2BC0"/>
    <w:rsid w:val="001C36FE"/>
    <w:rsid w:val="001C52CA"/>
    <w:rsid w:val="001C6685"/>
    <w:rsid w:val="001D38B4"/>
    <w:rsid w:val="001D7962"/>
    <w:rsid w:val="001D7E18"/>
    <w:rsid w:val="001E0DBB"/>
    <w:rsid w:val="001E2F0A"/>
    <w:rsid w:val="001F24C7"/>
    <w:rsid w:val="001F2E53"/>
    <w:rsid w:val="001F3185"/>
    <w:rsid w:val="001F33A7"/>
    <w:rsid w:val="001F67C4"/>
    <w:rsid w:val="001F792C"/>
    <w:rsid w:val="001F7E95"/>
    <w:rsid w:val="0020178A"/>
    <w:rsid w:val="002128E5"/>
    <w:rsid w:val="00213170"/>
    <w:rsid w:val="00221082"/>
    <w:rsid w:val="002225CA"/>
    <w:rsid w:val="00226B76"/>
    <w:rsid w:val="002312D8"/>
    <w:rsid w:val="00235AEF"/>
    <w:rsid w:val="002401DC"/>
    <w:rsid w:val="002414CC"/>
    <w:rsid w:val="00245F9D"/>
    <w:rsid w:val="0025195B"/>
    <w:rsid w:val="00256519"/>
    <w:rsid w:val="00260BEF"/>
    <w:rsid w:val="00260CEF"/>
    <w:rsid w:val="00262A79"/>
    <w:rsid w:val="002649C2"/>
    <w:rsid w:val="00270102"/>
    <w:rsid w:val="00273EA2"/>
    <w:rsid w:val="002753C7"/>
    <w:rsid w:val="002764B7"/>
    <w:rsid w:val="002868B1"/>
    <w:rsid w:val="002912C5"/>
    <w:rsid w:val="0029145A"/>
    <w:rsid w:val="0029381A"/>
    <w:rsid w:val="00297B23"/>
    <w:rsid w:val="002A0215"/>
    <w:rsid w:val="002A6409"/>
    <w:rsid w:val="002C0A0C"/>
    <w:rsid w:val="002C36D9"/>
    <w:rsid w:val="002C7E62"/>
    <w:rsid w:val="002D217E"/>
    <w:rsid w:val="002D23A2"/>
    <w:rsid w:val="002D7027"/>
    <w:rsid w:val="002F5C49"/>
    <w:rsid w:val="003065F5"/>
    <w:rsid w:val="003141BA"/>
    <w:rsid w:val="00315DC4"/>
    <w:rsid w:val="00316055"/>
    <w:rsid w:val="00316164"/>
    <w:rsid w:val="00317233"/>
    <w:rsid w:val="00322136"/>
    <w:rsid w:val="003240B3"/>
    <w:rsid w:val="00334D12"/>
    <w:rsid w:val="003351AE"/>
    <w:rsid w:val="00336FB4"/>
    <w:rsid w:val="003413AF"/>
    <w:rsid w:val="003415DE"/>
    <w:rsid w:val="003504A8"/>
    <w:rsid w:val="00352232"/>
    <w:rsid w:val="00352BC4"/>
    <w:rsid w:val="00362FD4"/>
    <w:rsid w:val="00364614"/>
    <w:rsid w:val="00366143"/>
    <w:rsid w:val="0036743B"/>
    <w:rsid w:val="00371E27"/>
    <w:rsid w:val="00372EC5"/>
    <w:rsid w:val="00377346"/>
    <w:rsid w:val="003824A0"/>
    <w:rsid w:val="00390862"/>
    <w:rsid w:val="00390EB1"/>
    <w:rsid w:val="0039271A"/>
    <w:rsid w:val="00392BC6"/>
    <w:rsid w:val="003935A0"/>
    <w:rsid w:val="00395384"/>
    <w:rsid w:val="00395B4E"/>
    <w:rsid w:val="0039794C"/>
    <w:rsid w:val="003A086A"/>
    <w:rsid w:val="003A1209"/>
    <w:rsid w:val="003A65E4"/>
    <w:rsid w:val="003A7039"/>
    <w:rsid w:val="003B496E"/>
    <w:rsid w:val="003B6188"/>
    <w:rsid w:val="003D55D7"/>
    <w:rsid w:val="003E18BB"/>
    <w:rsid w:val="003E474F"/>
    <w:rsid w:val="003E6194"/>
    <w:rsid w:val="003E7501"/>
    <w:rsid w:val="003F082C"/>
    <w:rsid w:val="003F6160"/>
    <w:rsid w:val="00401943"/>
    <w:rsid w:val="00401FA2"/>
    <w:rsid w:val="0040351D"/>
    <w:rsid w:val="00404C5B"/>
    <w:rsid w:val="00405B87"/>
    <w:rsid w:val="00406FCA"/>
    <w:rsid w:val="00407A88"/>
    <w:rsid w:val="004113A4"/>
    <w:rsid w:val="004129BC"/>
    <w:rsid w:val="004227B8"/>
    <w:rsid w:val="00423191"/>
    <w:rsid w:val="00425135"/>
    <w:rsid w:val="00426780"/>
    <w:rsid w:val="00427D1A"/>
    <w:rsid w:val="00436CF3"/>
    <w:rsid w:val="0044194D"/>
    <w:rsid w:val="0044335A"/>
    <w:rsid w:val="00445EE3"/>
    <w:rsid w:val="00447E55"/>
    <w:rsid w:val="004500FA"/>
    <w:rsid w:val="0045434A"/>
    <w:rsid w:val="00454C94"/>
    <w:rsid w:val="00455305"/>
    <w:rsid w:val="00465BB2"/>
    <w:rsid w:val="004736AC"/>
    <w:rsid w:val="0048142A"/>
    <w:rsid w:val="00491E6D"/>
    <w:rsid w:val="00492035"/>
    <w:rsid w:val="004B07AF"/>
    <w:rsid w:val="004B76AC"/>
    <w:rsid w:val="004C282E"/>
    <w:rsid w:val="004C733D"/>
    <w:rsid w:val="004C7A22"/>
    <w:rsid w:val="004D2625"/>
    <w:rsid w:val="004D4094"/>
    <w:rsid w:val="004D41D5"/>
    <w:rsid w:val="004D4532"/>
    <w:rsid w:val="004D5A1E"/>
    <w:rsid w:val="004E01E8"/>
    <w:rsid w:val="004E2FA6"/>
    <w:rsid w:val="004E54FE"/>
    <w:rsid w:val="004F43CD"/>
    <w:rsid w:val="004F4528"/>
    <w:rsid w:val="004F4BFF"/>
    <w:rsid w:val="004F52FB"/>
    <w:rsid w:val="004F565F"/>
    <w:rsid w:val="004F5B27"/>
    <w:rsid w:val="00504D7B"/>
    <w:rsid w:val="00505A1A"/>
    <w:rsid w:val="00515D76"/>
    <w:rsid w:val="00520B82"/>
    <w:rsid w:val="005311B9"/>
    <w:rsid w:val="005334FB"/>
    <w:rsid w:val="005401A4"/>
    <w:rsid w:val="00540DE4"/>
    <w:rsid w:val="00542B3E"/>
    <w:rsid w:val="005528C2"/>
    <w:rsid w:val="005541CE"/>
    <w:rsid w:val="00556B6B"/>
    <w:rsid w:val="005611AC"/>
    <w:rsid w:val="00566A15"/>
    <w:rsid w:val="0057220B"/>
    <w:rsid w:val="00573083"/>
    <w:rsid w:val="0057334F"/>
    <w:rsid w:val="005749CB"/>
    <w:rsid w:val="005778DA"/>
    <w:rsid w:val="0059215C"/>
    <w:rsid w:val="00592BF4"/>
    <w:rsid w:val="00594B79"/>
    <w:rsid w:val="005A1C19"/>
    <w:rsid w:val="005A3871"/>
    <w:rsid w:val="005A658C"/>
    <w:rsid w:val="005A6FF4"/>
    <w:rsid w:val="005B6BBD"/>
    <w:rsid w:val="005C2099"/>
    <w:rsid w:val="005C45BC"/>
    <w:rsid w:val="005D1272"/>
    <w:rsid w:val="005D32BD"/>
    <w:rsid w:val="005D49F5"/>
    <w:rsid w:val="005D7C71"/>
    <w:rsid w:val="005E0BA2"/>
    <w:rsid w:val="005E1E36"/>
    <w:rsid w:val="005E2A31"/>
    <w:rsid w:val="005F182E"/>
    <w:rsid w:val="005F22B7"/>
    <w:rsid w:val="005F4F8A"/>
    <w:rsid w:val="005F67A6"/>
    <w:rsid w:val="005F7B9E"/>
    <w:rsid w:val="00601D4F"/>
    <w:rsid w:val="006020C7"/>
    <w:rsid w:val="006030C1"/>
    <w:rsid w:val="00606162"/>
    <w:rsid w:val="00612B0E"/>
    <w:rsid w:val="00617446"/>
    <w:rsid w:val="00624326"/>
    <w:rsid w:val="00625732"/>
    <w:rsid w:val="00625905"/>
    <w:rsid w:val="0062727E"/>
    <w:rsid w:val="006276EE"/>
    <w:rsid w:val="006370D7"/>
    <w:rsid w:val="006465A1"/>
    <w:rsid w:val="00646DAA"/>
    <w:rsid w:val="00647010"/>
    <w:rsid w:val="00657A54"/>
    <w:rsid w:val="00661C24"/>
    <w:rsid w:val="006642AD"/>
    <w:rsid w:val="00673ECB"/>
    <w:rsid w:val="00674C6F"/>
    <w:rsid w:val="00676AB8"/>
    <w:rsid w:val="00684F6C"/>
    <w:rsid w:val="00685412"/>
    <w:rsid w:val="006863D5"/>
    <w:rsid w:val="0068734E"/>
    <w:rsid w:val="00692025"/>
    <w:rsid w:val="00697A3A"/>
    <w:rsid w:val="00697B7D"/>
    <w:rsid w:val="006A03D5"/>
    <w:rsid w:val="006A1F13"/>
    <w:rsid w:val="006A20C5"/>
    <w:rsid w:val="006A3C32"/>
    <w:rsid w:val="006A5E17"/>
    <w:rsid w:val="006B067B"/>
    <w:rsid w:val="006B36E5"/>
    <w:rsid w:val="006B3D2B"/>
    <w:rsid w:val="006B484A"/>
    <w:rsid w:val="006C030B"/>
    <w:rsid w:val="006C34B8"/>
    <w:rsid w:val="006C53DD"/>
    <w:rsid w:val="006C6E53"/>
    <w:rsid w:val="006D41D5"/>
    <w:rsid w:val="006D5759"/>
    <w:rsid w:val="006D5C93"/>
    <w:rsid w:val="006E251F"/>
    <w:rsid w:val="006E391A"/>
    <w:rsid w:val="006E4417"/>
    <w:rsid w:val="006E5E23"/>
    <w:rsid w:val="006F3441"/>
    <w:rsid w:val="006F5BEB"/>
    <w:rsid w:val="006F64BF"/>
    <w:rsid w:val="007019DA"/>
    <w:rsid w:val="00706F1F"/>
    <w:rsid w:val="007070E5"/>
    <w:rsid w:val="00710E13"/>
    <w:rsid w:val="0071299A"/>
    <w:rsid w:val="007220EC"/>
    <w:rsid w:val="00724578"/>
    <w:rsid w:val="00727620"/>
    <w:rsid w:val="00730C61"/>
    <w:rsid w:val="007310EC"/>
    <w:rsid w:val="00731245"/>
    <w:rsid w:val="00742453"/>
    <w:rsid w:val="00743C54"/>
    <w:rsid w:val="00743FFC"/>
    <w:rsid w:val="007471BD"/>
    <w:rsid w:val="0075175C"/>
    <w:rsid w:val="007537A7"/>
    <w:rsid w:val="00764B84"/>
    <w:rsid w:val="00767B95"/>
    <w:rsid w:val="007718D2"/>
    <w:rsid w:val="007720CC"/>
    <w:rsid w:val="00772786"/>
    <w:rsid w:val="0078710D"/>
    <w:rsid w:val="00790368"/>
    <w:rsid w:val="00797D18"/>
    <w:rsid w:val="007A0478"/>
    <w:rsid w:val="007A3F6F"/>
    <w:rsid w:val="007B02B5"/>
    <w:rsid w:val="007B0798"/>
    <w:rsid w:val="007B117C"/>
    <w:rsid w:val="007B3272"/>
    <w:rsid w:val="007B6791"/>
    <w:rsid w:val="007C3DA4"/>
    <w:rsid w:val="007D0BDD"/>
    <w:rsid w:val="007D4A70"/>
    <w:rsid w:val="007D6E9E"/>
    <w:rsid w:val="007D7095"/>
    <w:rsid w:val="007E3DAD"/>
    <w:rsid w:val="007F064F"/>
    <w:rsid w:val="007F4FCE"/>
    <w:rsid w:val="007F520D"/>
    <w:rsid w:val="007F591F"/>
    <w:rsid w:val="00807958"/>
    <w:rsid w:val="00812288"/>
    <w:rsid w:val="0081329A"/>
    <w:rsid w:val="0081368C"/>
    <w:rsid w:val="00815571"/>
    <w:rsid w:val="00816F45"/>
    <w:rsid w:val="008205E7"/>
    <w:rsid w:val="00822251"/>
    <w:rsid w:val="00822315"/>
    <w:rsid w:val="00825A37"/>
    <w:rsid w:val="008263D5"/>
    <w:rsid w:val="0083034E"/>
    <w:rsid w:val="00836575"/>
    <w:rsid w:val="00836F2C"/>
    <w:rsid w:val="008371B4"/>
    <w:rsid w:val="00843187"/>
    <w:rsid w:val="00852B85"/>
    <w:rsid w:val="00853610"/>
    <w:rsid w:val="008554AB"/>
    <w:rsid w:val="008603F3"/>
    <w:rsid w:val="0086052A"/>
    <w:rsid w:val="00861226"/>
    <w:rsid w:val="008614D7"/>
    <w:rsid w:val="00863CC1"/>
    <w:rsid w:val="00864A4C"/>
    <w:rsid w:val="00866BBB"/>
    <w:rsid w:val="008727A7"/>
    <w:rsid w:val="00872AF5"/>
    <w:rsid w:val="00873CF8"/>
    <w:rsid w:val="00875A30"/>
    <w:rsid w:val="00880EDA"/>
    <w:rsid w:val="00881CD8"/>
    <w:rsid w:val="00885B81"/>
    <w:rsid w:val="00885D73"/>
    <w:rsid w:val="00892B76"/>
    <w:rsid w:val="008A272F"/>
    <w:rsid w:val="008A3749"/>
    <w:rsid w:val="008B03A2"/>
    <w:rsid w:val="008C010F"/>
    <w:rsid w:val="008C0E6A"/>
    <w:rsid w:val="008C1F3B"/>
    <w:rsid w:val="008C2F4E"/>
    <w:rsid w:val="008C30E3"/>
    <w:rsid w:val="008C4A4B"/>
    <w:rsid w:val="008C6887"/>
    <w:rsid w:val="008D21FD"/>
    <w:rsid w:val="008D329B"/>
    <w:rsid w:val="008D5DC0"/>
    <w:rsid w:val="008D6748"/>
    <w:rsid w:val="008D6850"/>
    <w:rsid w:val="008D6EBD"/>
    <w:rsid w:val="008E09EE"/>
    <w:rsid w:val="008E11A3"/>
    <w:rsid w:val="008E1721"/>
    <w:rsid w:val="008E389C"/>
    <w:rsid w:val="008E4B29"/>
    <w:rsid w:val="008F1415"/>
    <w:rsid w:val="008F71B4"/>
    <w:rsid w:val="00900C96"/>
    <w:rsid w:val="0090783C"/>
    <w:rsid w:val="009107A5"/>
    <w:rsid w:val="00911786"/>
    <w:rsid w:val="009124ED"/>
    <w:rsid w:val="00921811"/>
    <w:rsid w:val="009231B0"/>
    <w:rsid w:val="00925839"/>
    <w:rsid w:val="00932735"/>
    <w:rsid w:val="0093335D"/>
    <w:rsid w:val="00935000"/>
    <w:rsid w:val="00940E36"/>
    <w:rsid w:val="00943D25"/>
    <w:rsid w:val="009453B3"/>
    <w:rsid w:val="00947B56"/>
    <w:rsid w:val="00951A7A"/>
    <w:rsid w:val="0095750C"/>
    <w:rsid w:val="00961D19"/>
    <w:rsid w:val="009645AF"/>
    <w:rsid w:val="00965A26"/>
    <w:rsid w:val="00976F9D"/>
    <w:rsid w:val="00976FD2"/>
    <w:rsid w:val="00980B89"/>
    <w:rsid w:val="00980C4E"/>
    <w:rsid w:val="00982A9E"/>
    <w:rsid w:val="00983B03"/>
    <w:rsid w:val="00984D22"/>
    <w:rsid w:val="0099252C"/>
    <w:rsid w:val="009966C5"/>
    <w:rsid w:val="009A0145"/>
    <w:rsid w:val="009A1C9E"/>
    <w:rsid w:val="009A326A"/>
    <w:rsid w:val="009A3A0C"/>
    <w:rsid w:val="009A49B3"/>
    <w:rsid w:val="009A5216"/>
    <w:rsid w:val="009A5F9A"/>
    <w:rsid w:val="009A619B"/>
    <w:rsid w:val="009A651E"/>
    <w:rsid w:val="009C0AD3"/>
    <w:rsid w:val="009C45EC"/>
    <w:rsid w:val="009C5E69"/>
    <w:rsid w:val="009C7FE2"/>
    <w:rsid w:val="009D13CF"/>
    <w:rsid w:val="009D4225"/>
    <w:rsid w:val="009D53C9"/>
    <w:rsid w:val="009D6442"/>
    <w:rsid w:val="009D6FF0"/>
    <w:rsid w:val="009F0F56"/>
    <w:rsid w:val="009F463C"/>
    <w:rsid w:val="009F483E"/>
    <w:rsid w:val="009F5E43"/>
    <w:rsid w:val="009F7FCC"/>
    <w:rsid w:val="00A01357"/>
    <w:rsid w:val="00A01E63"/>
    <w:rsid w:val="00A06CE6"/>
    <w:rsid w:val="00A07667"/>
    <w:rsid w:val="00A12CFA"/>
    <w:rsid w:val="00A15AAE"/>
    <w:rsid w:val="00A17CBF"/>
    <w:rsid w:val="00A22A1B"/>
    <w:rsid w:val="00A23E27"/>
    <w:rsid w:val="00A3223D"/>
    <w:rsid w:val="00A330FE"/>
    <w:rsid w:val="00A379DC"/>
    <w:rsid w:val="00A43CE5"/>
    <w:rsid w:val="00A448AC"/>
    <w:rsid w:val="00A46F3A"/>
    <w:rsid w:val="00A52736"/>
    <w:rsid w:val="00A54985"/>
    <w:rsid w:val="00A62499"/>
    <w:rsid w:val="00A6744A"/>
    <w:rsid w:val="00A70C7F"/>
    <w:rsid w:val="00A71B6B"/>
    <w:rsid w:val="00A72260"/>
    <w:rsid w:val="00A72C49"/>
    <w:rsid w:val="00A73E7B"/>
    <w:rsid w:val="00A77A33"/>
    <w:rsid w:val="00A807A7"/>
    <w:rsid w:val="00A831CF"/>
    <w:rsid w:val="00A844C0"/>
    <w:rsid w:val="00A8467E"/>
    <w:rsid w:val="00A917F7"/>
    <w:rsid w:val="00A9433A"/>
    <w:rsid w:val="00A963B2"/>
    <w:rsid w:val="00A96963"/>
    <w:rsid w:val="00A9696A"/>
    <w:rsid w:val="00AA35FB"/>
    <w:rsid w:val="00AA6BA8"/>
    <w:rsid w:val="00AA7AF6"/>
    <w:rsid w:val="00AB07B4"/>
    <w:rsid w:val="00AB32BC"/>
    <w:rsid w:val="00AB3F95"/>
    <w:rsid w:val="00AB729F"/>
    <w:rsid w:val="00AB73A4"/>
    <w:rsid w:val="00AD592E"/>
    <w:rsid w:val="00AE48A1"/>
    <w:rsid w:val="00AE64EC"/>
    <w:rsid w:val="00AF0036"/>
    <w:rsid w:val="00AF6AE0"/>
    <w:rsid w:val="00B13AF2"/>
    <w:rsid w:val="00B221BC"/>
    <w:rsid w:val="00B23914"/>
    <w:rsid w:val="00B23ABD"/>
    <w:rsid w:val="00B27957"/>
    <w:rsid w:val="00B32B41"/>
    <w:rsid w:val="00B32C86"/>
    <w:rsid w:val="00B33875"/>
    <w:rsid w:val="00B415E5"/>
    <w:rsid w:val="00B41CA0"/>
    <w:rsid w:val="00B46FCA"/>
    <w:rsid w:val="00B54A0B"/>
    <w:rsid w:val="00B55900"/>
    <w:rsid w:val="00B55AF3"/>
    <w:rsid w:val="00B60D28"/>
    <w:rsid w:val="00B61CD0"/>
    <w:rsid w:val="00B77319"/>
    <w:rsid w:val="00B80B54"/>
    <w:rsid w:val="00B82C13"/>
    <w:rsid w:val="00B85401"/>
    <w:rsid w:val="00B86433"/>
    <w:rsid w:val="00B86980"/>
    <w:rsid w:val="00B92A2C"/>
    <w:rsid w:val="00B92C3E"/>
    <w:rsid w:val="00B945AC"/>
    <w:rsid w:val="00B94C6A"/>
    <w:rsid w:val="00B953CD"/>
    <w:rsid w:val="00B965F0"/>
    <w:rsid w:val="00B97DA4"/>
    <w:rsid w:val="00BA05E5"/>
    <w:rsid w:val="00BA4D9F"/>
    <w:rsid w:val="00BB0E49"/>
    <w:rsid w:val="00BB3AC3"/>
    <w:rsid w:val="00BB3BB8"/>
    <w:rsid w:val="00BB5AA7"/>
    <w:rsid w:val="00BC5A84"/>
    <w:rsid w:val="00BD363A"/>
    <w:rsid w:val="00BE414A"/>
    <w:rsid w:val="00BF3C77"/>
    <w:rsid w:val="00BF51EF"/>
    <w:rsid w:val="00C030D1"/>
    <w:rsid w:val="00C103D6"/>
    <w:rsid w:val="00C16EAE"/>
    <w:rsid w:val="00C231D4"/>
    <w:rsid w:val="00C26A99"/>
    <w:rsid w:val="00C27F3E"/>
    <w:rsid w:val="00C32551"/>
    <w:rsid w:val="00C34C4C"/>
    <w:rsid w:val="00C35E87"/>
    <w:rsid w:val="00C4069A"/>
    <w:rsid w:val="00C43BC5"/>
    <w:rsid w:val="00C47B28"/>
    <w:rsid w:val="00C4C8F0"/>
    <w:rsid w:val="00C5144C"/>
    <w:rsid w:val="00C5437D"/>
    <w:rsid w:val="00C56660"/>
    <w:rsid w:val="00C63AAD"/>
    <w:rsid w:val="00C65EA1"/>
    <w:rsid w:val="00C6712E"/>
    <w:rsid w:val="00C73B3E"/>
    <w:rsid w:val="00C74BAF"/>
    <w:rsid w:val="00C75500"/>
    <w:rsid w:val="00C924E0"/>
    <w:rsid w:val="00C92E63"/>
    <w:rsid w:val="00C960EE"/>
    <w:rsid w:val="00CA1186"/>
    <w:rsid w:val="00CA3AB2"/>
    <w:rsid w:val="00CA4258"/>
    <w:rsid w:val="00CA4480"/>
    <w:rsid w:val="00CA62C2"/>
    <w:rsid w:val="00CB2441"/>
    <w:rsid w:val="00CB32B4"/>
    <w:rsid w:val="00CC228C"/>
    <w:rsid w:val="00CC25B6"/>
    <w:rsid w:val="00CC35C3"/>
    <w:rsid w:val="00CC40A3"/>
    <w:rsid w:val="00CD452D"/>
    <w:rsid w:val="00CD6C87"/>
    <w:rsid w:val="00CE2658"/>
    <w:rsid w:val="00CF422E"/>
    <w:rsid w:val="00CF679C"/>
    <w:rsid w:val="00D00550"/>
    <w:rsid w:val="00D01526"/>
    <w:rsid w:val="00D034BE"/>
    <w:rsid w:val="00D07601"/>
    <w:rsid w:val="00D10516"/>
    <w:rsid w:val="00D12AC6"/>
    <w:rsid w:val="00D14896"/>
    <w:rsid w:val="00D25A6A"/>
    <w:rsid w:val="00D331D3"/>
    <w:rsid w:val="00D335C2"/>
    <w:rsid w:val="00D34EDC"/>
    <w:rsid w:val="00D374DE"/>
    <w:rsid w:val="00D47ED4"/>
    <w:rsid w:val="00D47F76"/>
    <w:rsid w:val="00D50E40"/>
    <w:rsid w:val="00D5105F"/>
    <w:rsid w:val="00D550E9"/>
    <w:rsid w:val="00D60A57"/>
    <w:rsid w:val="00D63260"/>
    <w:rsid w:val="00D6347E"/>
    <w:rsid w:val="00D67470"/>
    <w:rsid w:val="00D70648"/>
    <w:rsid w:val="00D710D2"/>
    <w:rsid w:val="00D721AF"/>
    <w:rsid w:val="00D7252D"/>
    <w:rsid w:val="00D85A05"/>
    <w:rsid w:val="00D8620E"/>
    <w:rsid w:val="00D9170E"/>
    <w:rsid w:val="00D9389F"/>
    <w:rsid w:val="00DA101D"/>
    <w:rsid w:val="00DA2707"/>
    <w:rsid w:val="00DA5094"/>
    <w:rsid w:val="00DA62BD"/>
    <w:rsid w:val="00DC0038"/>
    <w:rsid w:val="00DC1877"/>
    <w:rsid w:val="00DD0456"/>
    <w:rsid w:val="00DD1543"/>
    <w:rsid w:val="00DD1DD2"/>
    <w:rsid w:val="00DD2261"/>
    <w:rsid w:val="00DD6AB1"/>
    <w:rsid w:val="00DD6BFF"/>
    <w:rsid w:val="00DE00F5"/>
    <w:rsid w:val="00DE37DB"/>
    <w:rsid w:val="00DE6B6E"/>
    <w:rsid w:val="00DE7786"/>
    <w:rsid w:val="00DF345C"/>
    <w:rsid w:val="00E04CAD"/>
    <w:rsid w:val="00E05C1C"/>
    <w:rsid w:val="00E13261"/>
    <w:rsid w:val="00E20A6F"/>
    <w:rsid w:val="00E24389"/>
    <w:rsid w:val="00E3156C"/>
    <w:rsid w:val="00E35FBD"/>
    <w:rsid w:val="00E36EBA"/>
    <w:rsid w:val="00E43A14"/>
    <w:rsid w:val="00E52825"/>
    <w:rsid w:val="00E540D7"/>
    <w:rsid w:val="00E54A96"/>
    <w:rsid w:val="00E55FBC"/>
    <w:rsid w:val="00E64D1F"/>
    <w:rsid w:val="00E65882"/>
    <w:rsid w:val="00E73CDD"/>
    <w:rsid w:val="00E82D31"/>
    <w:rsid w:val="00E83DD6"/>
    <w:rsid w:val="00E843D0"/>
    <w:rsid w:val="00E90117"/>
    <w:rsid w:val="00E9239A"/>
    <w:rsid w:val="00E923F1"/>
    <w:rsid w:val="00EA2678"/>
    <w:rsid w:val="00EA43F5"/>
    <w:rsid w:val="00EA4D3C"/>
    <w:rsid w:val="00EA528F"/>
    <w:rsid w:val="00EA55D1"/>
    <w:rsid w:val="00EB2F5F"/>
    <w:rsid w:val="00EB355A"/>
    <w:rsid w:val="00EB37D2"/>
    <w:rsid w:val="00EC1D15"/>
    <w:rsid w:val="00ED44F5"/>
    <w:rsid w:val="00ED73BA"/>
    <w:rsid w:val="00ED7F99"/>
    <w:rsid w:val="00EE3C55"/>
    <w:rsid w:val="00EE52D9"/>
    <w:rsid w:val="00EE5E74"/>
    <w:rsid w:val="00EE7235"/>
    <w:rsid w:val="00EF16D3"/>
    <w:rsid w:val="00EF3392"/>
    <w:rsid w:val="00F00913"/>
    <w:rsid w:val="00F04466"/>
    <w:rsid w:val="00F05D51"/>
    <w:rsid w:val="00F15894"/>
    <w:rsid w:val="00F20E6F"/>
    <w:rsid w:val="00F3396C"/>
    <w:rsid w:val="00F427CE"/>
    <w:rsid w:val="00F465F5"/>
    <w:rsid w:val="00F52898"/>
    <w:rsid w:val="00F52B99"/>
    <w:rsid w:val="00F53575"/>
    <w:rsid w:val="00F53D7B"/>
    <w:rsid w:val="00F56734"/>
    <w:rsid w:val="00F6287F"/>
    <w:rsid w:val="00F66144"/>
    <w:rsid w:val="00F70EB3"/>
    <w:rsid w:val="00F75512"/>
    <w:rsid w:val="00F82F08"/>
    <w:rsid w:val="00F847FF"/>
    <w:rsid w:val="00F92F09"/>
    <w:rsid w:val="00F93700"/>
    <w:rsid w:val="00F9403D"/>
    <w:rsid w:val="00F9524D"/>
    <w:rsid w:val="00FA150F"/>
    <w:rsid w:val="00FA2BAD"/>
    <w:rsid w:val="00FA4229"/>
    <w:rsid w:val="00FA6CEE"/>
    <w:rsid w:val="00FB59FA"/>
    <w:rsid w:val="00FB5B65"/>
    <w:rsid w:val="00FB66AA"/>
    <w:rsid w:val="00FB7337"/>
    <w:rsid w:val="00FB7EE6"/>
    <w:rsid w:val="00FC412E"/>
    <w:rsid w:val="00FD0168"/>
    <w:rsid w:val="00FD5AD5"/>
    <w:rsid w:val="00FE0942"/>
    <w:rsid w:val="00FE0C8A"/>
    <w:rsid w:val="00FE1974"/>
    <w:rsid w:val="00FE3F74"/>
    <w:rsid w:val="00FE5612"/>
    <w:rsid w:val="00FE7466"/>
    <w:rsid w:val="00FE7721"/>
    <w:rsid w:val="00FE7754"/>
    <w:rsid w:val="00FF705E"/>
    <w:rsid w:val="01840BCD"/>
    <w:rsid w:val="0321733F"/>
    <w:rsid w:val="03782B53"/>
    <w:rsid w:val="03F197D5"/>
    <w:rsid w:val="0516D912"/>
    <w:rsid w:val="059F24A0"/>
    <w:rsid w:val="06A7F937"/>
    <w:rsid w:val="0728F23D"/>
    <w:rsid w:val="0796CF99"/>
    <w:rsid w:val="0974F844"/>
    <w:rsid w:val="0AECB1D8"/>
    <w:rsid w:val="0CAD6A47"/>
    <w:rsid w:val="0CF8BA25"/>
    <w:rsid w:val="0E57AD8D"/>
    <w:rsid w:val="100CE21D"/>
    <w:rsid w:val="11F073CA"/>
    <w:rsid w:val="11FA3CED"/>
    <w:rsid w:val="146AD67A"/>
    <w:rsid w:val="147E5119"/>
    <w:rsid w:val="169D78C7"/>
    <w:rsid w:val="179A3C66"/>
    <w:rsid w:val="17EB940E"/>
    <w:rsid w:val="188440B0"/>
    <w:rsid w:val="19B5A797"/>
    <w:rsid w:val="1B487FFD"/>
    <w:rsid w:val="1B55B9D0"/>
    <w:rsid w:val="1B5BA8EC"/>
    <w:rsid w:val="1C4A29DE"/>
    <w:rsid w:val="1D41BC64"/>
    <w:rsid w:val="1F68B251"/>
    <w:rsid w:val="1F7C1F78"/>
    <w:rsid w:val="20B4FDDF"/>
    <w:rsid w:val="21254D63"/>
    <w:rsid w:val="226B9331"/>
    <w:rsid w:val="22EE3921"/>
    <w:rsid w:val="23450033"/>
    <w:rsid w:val="236E6450"/>
    <w:rsid w:val="2509CED7"/>
    <w:rsid w:val="250FECC3"/>
    <w:rsid w:val="25E1D016"/>
    <w:rsid w:val="28865817"/>
    <w:rsid w:val="297619F8"/>
    <w:rsid w:val="29B4CF12"/>
    <w:rsid w:val="2A014152"/>
    <w:rsid w:val="2A667E86"/>
    <w:rsid w:val="2AA7256D"/>
    <w:rsid w:val="2ABF2D3E"/>
    <w:rsid w:val="2CFB2809"/>
    <w:rsid w:val="2FCF1299"/>
    <w:rsid w:val="2FDDC448"/>
    <w:rsid w:val="3021F3C2"/>
    <w:rsid w:val="3337FB7D"/>
    <w:rsid w:val="344C0C41"/>
    <w:rsid w:val="37C6F34C"/>
    <w:rsid w:val="383373AD"/>
    <w:rsid w:val="3885AAA9"/>
    <w:rsid w:val="3B35F279"/>
    <w:rsid w:val="3D33DB59"/>
    <w:rsid w:val="3F291DF1"/>
    <w:rsid w:val="40CCEC1F"/>
    <w:rsid w:val="411224C1"/>
    <w:rsid w:val="414BA956"/>
    <w:rsid w:val="42C03796"/>
    <w:rsid w:val="4315E80A"/>
    <w:rsid w:val="43D8F630"/>
    <w:rsid w:val="445D2A3D"/>
    <w:rsid w:val="4497B670"/>
    <w:rsid w:val="44AD43FD"/>
    <w:rsid w:val="44FBD2FD"/>
    <w:rsid w:val="45637152"/>
    <w:rsid w:val="4649E5B8"/>
    <w:rsid w:val="466E8C0D"/>
    <w:rsid w:val="47B8AC6B"/>
    <w:rsid w:val="4846971D"/>
    <w:rsid w:val="49E3A422"/>
    <w:rsid w:val="4A8BE531"/>
    <w:rsid w:val="4AC8F089"/>
    <w:rsid w:val="4C30B609"/>
    <w:rsid w:val="4CDB1806"/>
    <w:rsid w:val="4DEBBC75"/>
    <w:rsid w:val="4E9A539B"/>
    <w:rsid w:val="4F354B3E"/>
    <w:rsid w:val="513C129B"/>
    <w:rsid w:val="51582DDE"/>
    <w:rsid w:val="52EAEE30"/>
    <w:rsid w:val="54110E29"/>
    <w:rsid w:val="5530F6EE"/>
    <w:rsid w:val="59CC4EF2"/>
    <w:rsid w:val="5A357E92"/>
    <w:rsid w:val="5C65CCD2"/>
    <w:rsid w:val="5CEDF169"/>
    <w:rsid w:val="5DD18CD7"/>
    <w:rsid w:val="5E6431F0"/>
    <w:rsid w:val="5E6A3D3A"/>
    <w:rsid w:val="5F271213"/>
    <w:rsid w:val="5F3A97AD"/>
    <w:rsid w:val="63293A37"/>
    <w:rsid w:val="63A16E35"/>
    <w:rsid w:val="646F6DDB"/>
    <w:rsid w:val="666B3F64"/>
    <w:rsid w:val="66ABEB4D"/>
    <w:rsid w:val="678AB369"/>
    <w:rsid w:val="67E96434"/>
    <w:rsid w:val="69DC7E9D"/>
    <w:rsid w:val="6A2ECC54"/>
    <w:rsid w:val="6C719D78"/>
    <w:rsid w:val="6C791B29"/>
    <w:rsid w:val="6C82C6A7"/>
    <w:rsid w:val="6D1CA0A5"/>
    <w:rsid w:val="6DD4EAC3"/>
    <w:rsid w:val="6FA9DD26"/>
    <w:rsid w:val="70026C46"/>
    <w:rsid w:val="73C4B293"/>
    <w:rsid w:val="75193A35"/>
    <w:rsid w:val="77BE5726"/>
    <w:rsid w:val="7A227DE2"/>
    <w:rsid w:val="7C65DFA2"/>
    <w:rsid w:val="7DF5145F"/>
    <w:rsid w:val="7E65EF85"/>
    <w:rsid w:val="7E8AE1F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6300A"/>
  <w15:chartTrackingRefBased/>
  <w15:docId w15:val="{382B39A0-7806-4007-AE39-D8BD52A38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962"/>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E36"/>
    <w:pPr>
      <w:tabs>
        <w:tab w:val="center" w:pos="4513"/>
        <w:tab w:val="right" w:pos="9026"/>
      </w:tabs>
    </w:pPr>
  </w:style>
  <w:style w:type="character" w:customStyle="1" w:styleId="HeaderChar">
    <w:name w:val="Header Char"/>
    <w:basedOn w:val="DefaultParagraphFont"/>
    <w:link w:val="Header"/>
    <w:uiPriority w:val="99"/>
    <w:rsid w:val="005E1E36"/>
    <w:rPr>
      <w:sz w:val="24"/>
      <w:szCs w:val="24"/>
      <w:lang w:val="en-US"/>
    </w:rPr>
  </w:style>
  <w:style w:type="paragraph" w:styleId="Footer">
    <w:name w:val="footer"/>
    <w:basedOn w:val="Normal"/>
    <w:link w:val="FooterChar"/>
    <w:uiPriority w:val="99"/>
    <w:unhideWhenUsed/>
    <w:rsid w:val="005E1E36"/>
    <w:pPr>
      <w:tabs>
        <w:tab w:val="center" w:pos="4513"/>
        <w:tab w:val="right" w:pos="9026"/>
      </w:tabs>
    </w:pPr>
  </w:style>
  <w:style w:type="character" w:customStyle="1" w:styleId="FooterChar">
    <w:name w:val="Footer Char"/>
    <w:basedOn w:val="DefaultParagraphFont"/>
    <w:link w:val="Footer"/>
    <w:uiPriority w:val="99"/>
    <w:rsid w:val="005E1E36"/>
    <w:rPr>
      <w:sz w:val="24"/>
      <w:szCs w:val="24"/>
      <w:lang w:val="en-US"/>
    </w:rPr>
  </w:style>
  <w:style w:type="character" w:styleId="PageNumber">
    <w:name w:val="page number"/>
    <w:basedOn w:val="DefaultParagraphFont"/>
    <w:uiPriority w:val="99"/>
    <w:semiHidden/>
    <w:unhideWhenUsed/>
    <w:rsid w:val="005E1E36"/>
  </w:style>
  <w:style w:type="character" w:styleId="Strong">
    <w:name w:val="Strong"/>
    <w:basedOn w:val="DefaultParagraphFont"/>
    <w:uiPriority w:val="22"/>
    <w:qFormat/>
    <w:rsid w:val="005E1E36"/>
    <w:rPr>
      <w:b/>
      <w:bCs/>
    </w:rPr>
  </w:style>
  <w:style w:type="paragraph" w:styleId="ListParagraph">
    <w:name w:val="List Paragraph"/>
    <w:basedOn w:val="Normal"/>
    <w:uiPriority w:val="34"/>
    <w:qFormat/>
    <w:rsid w:val="005E1E36"/>
    <w:pPr>
      <w:ind w:left="720"/>
      <w:contextualSpacing/>
    </w:pPr>
  </w:style>
  <w:style w:type="character" w:styleId="Hyperlink">
    <w:name w:val="Hyperlink"/>
    <w:basedOn w:val="DefaultParagraphFont"/>
    <w:uiPriority w:val="99"/>
    <w:unhideWhenUsed/>
    <w:rsid w:val="005E1E36"/>
    <w:rPr>
      <w:color w:val="0000FF"/>
      <w:u w:val="single"/>
    </w:rPr>
  </w:style>
  <w:style w:type="character" w:styleId="CommentReference">
    <w:name w:val="annotation reference"/>
    <w:basedOn w:val="DefaultParagraphFont"/>
    <w:uiPriority w:val="99"/>
    <w:semiHidden/>
    <w:unhideWhenUsed/>
    <w:rsid w:val="005E1E36"/>
    <w:rPr>
      <w:sz w:val="16"/>
      <w:szCs w:val="16"/>
    </w:rPr>
  </w:style>
  <w:style w:type="paragraph" w:styleId="CommentText">
    <w:name w:val="annotation text"/>
    <w:basedOn w:val="Normal"/>
    <w:link w:val="CommentTextChar"/>
    <w:uiPriority w:val="99"/>
    <w:unhideWhenUsed/>
    <w:rsid w:val="005E1E36"/>
    <w:rPr>
      <w:sz w:val="20"/>
      <w:szCs w:val="20"/>
    </w:rPr>
  </w:style>
  <w:style w:type="character" w:customStyle="1" w:styleId="CommentTextChar">
    <w:name w:val="Comment Text Char"/>
    <w:basedOn w:val="DefaultParagraphFont"/>
    <w:link w:val="CommentText"/>
    <w:uiPriority w:val="99"/>
    <w:rsid w:val="005E1E36"/>
    <w:rPr>
      <w:sz w:val="20"/>
      <w:szCs w:val="20"/>
      <w:lang w:val="en-US"/>
    </w:rPr>
  </w:style>
  <w:style w:type="paragraph" w:styleId="FootnoteText">
    <w:name w:val="footnote text"/>
    <w:basedOn w:val="Normal"/>
    <w:link w:val="FootnoteTextChar"/>
    <w:uiPriority w:val="99"/>
    <w:semiHidden/>
    <w:unhideWhenUsed/>
    <w:rsid w:val="005E1E36"/>
    <w:rPr>
      <w:sz w:val="20"/>
      <w:szCs w:val="20"/>
    </w:rPr>
  </w:style>
  <w:style w:type="character" w:customStyle="1" w:styleId="FootnoteTextChar">
    <w:name w:val="Footnote Text Char"/>
    <w:basedOn w:val="DefaultParagraphFont"/>
    <w:link w:val="FootnoteText"/>
    <w:uiPriority w:val="99"/>
    <w:semiHidden/>
    <w:rsid w:val="005E1E36"/>
    <w:rPr>
      <w:sz w:val="20"/>
      <w:szCs w:val="20"/>
      <w:lang w:val="en-US"/>
    </w:rPr>
  </w:style>
  <w:style w:type="character" w:styleId="FootnoteReference">
    <w:name w:val="footnote reference"/>
    <w:basedOn w:val="DefaultParagraphFont"/>
    <w:uiPriority w:val="99"/>
    <w:semiHidden/>
    <w:unhideWhenUsed/>
    <w:rsid w:val="005E1E36"/>
    <w:rPr>
      <w:vertAlign w:val="superscript"/>
    </w:rPr>
  </w:style>
  <w:style w:type="character" w:styleId="FollowedHyperlink">
    <w:name w:val="FollowedHyperlink"/>
    <w:basedOn w:val="DefaultParagraphFont"/>
    <w:uiPriority w:val="99"/>
    <w:semiHidden/>
    <w:unhideWhenUsed/>
    <w:rsid w:val="005E1E36"/>
    <w:rPr>
      <w:color w:val="954F72" w:themeColor="followedHyperlink"/>
      <w:u w:val="single"/>
    </w:rPr>
  </w:style>
  <w:style w:type="paragraph" w:styleId="NormalWeb">
    <w:name w:val="Normal (Web)"/>
    <w:basedOn w:val="Normal"/>
    <w:uiPriority w:val="99"/>
    <w:unhideWhenUsed/>
    <w:rsid w:val="005E1E36"/>
    <w:pPr>
      <w:spacing w:before="100" w:beforeAutospacing="1" w:after="100" w:afterAutospacing="1"/>
    </w:pPr>
    <w:rPr>
      <w:rFonts w:ascii="Times New Roman" w:eastAsiaTheme="minorEastAsia" w:hAnsi="Times New Roman" w:cs="Times New Roman"/>
      <w:lang w:eastAsia="en-GB"/>
    </w:rPr>
  </w:style>
  <w:style w:type="character" w:styleId="UnresolvedMention">
    <w:name w:val="Unresolved Mention"/>
    <w:basedOn w:val="DefaultParagraphFont"/>
    <w:uiPriority w:val="99"/>
    <w:semiHidden/>
    <w:unhideWhenUsed/>
    <w:rsid w:val="00BD363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4044E"/>
    <w:rPr>
      <w:b/>
      <w:bCs/>
    </w:rPr>
  </w:style>
  <w:style w:type="character" w:customStyle="1" w:styleId="CommentSubjectChar">
    <w:name w:val="Comment Subject Char"/>
    <w:basedOn w:val="CommentTextChar"/>
    <w:link w:val="CommentSubject"/>
    <w:uiPriority w:val="99"/>
    <w:semiHidden/>
    <w:rsid w:val="0004044E"/>
    <w:rPr>
      <w:b/>
      <w:bCs/>
      <w:sz w:val="20"/>
      <w:szCs w:val="20"/>
      <w:lang w:val="en-US"/>
    </w:rPr>
  </w:style>
  <w:style w:type="character" w:styleId="Emphasis">
    <w:name w:val="Emphasis"/>
    <w:basedOn w:val="DefaultParagraphFont"/>
    <w:uiPriority w:val="20"/>
    <w:qFormat/>
    <w:rsid w:val="0071299A"/>
    <w:rPr>
      <w:i/>
      <w:iCs/>
    </w:rPr>
  </w:style>
  <w:style w:type="character" w:customStyle="1" w:styleId="citation-1">
    <w:name w:val="citation-1"/>
    <w:basedOn w:val="DefaultParagraphFont"/>
    <w:rsid w:val="008E09EE"/>
  </w:style>
  <w:style w:type="paragraph" w:styleId="Revision">
    <w:name w:val="Revision"/>
    <w:hidden/>
    <w:uiPriority w:val="99"/>
    <w:semiHidden/>
    <w:rsid w:val="00A807A7"/>
    <w:pPr>
      <w:spacing w:after="0" w:line="240" w:lineRule="auto"/>
    </w:pPr>
    <w:rPr>
      <w:sz w:val="24"/>
      <w:szCs w:val="24"/>
      <w:lang w:val="en-US"/>
    </w:rPr>
  </w:style>
  <w:style w:type="character" w:customStyle="1" w:styleId="cf01">
    <w:name w:val="cf01"/>
    <w:basedOn w:val="DefaultParagraphFont"/>
    <w:rsid w:val="00983B03"/>
    <w:rPr>
      <w:rFonts w:ascii="Segoe UI" w:hAnsi="Segoe UI" w:cs="Segoe UI" w:hint="default"/>
      <w:sz w:val="18"/>
      <w:szCs w:val="18"/>
    </w:rPr>
  </w:style>
  <w:style w:type="paragraph" w:customStyle="1" w:styleId="pf0">
    <w:name w:val="pf0"/>
    <w:basedOn w:val="Normal"/>
    <w:rsid w:val="00983B03"/>
    <w:pPr>
      <w:spacing w:before="100" w:beforeAutospacing="1" w:after="100" w:afterAutospacing="1"/>
    </w:pPr>
    <w:rPr>
      <w:rFonts w:ascii="Times New Roman" w:eastAsia="Times New Roman" w:hAnsi="Times New Roman" w:cs="Times New Roman"/>
    </w:rPr>
  </w:style>
  <w:style w:type="paragraph" w:styleId="Caption">
    <w:name w:val="caption"/>
    <w:basedOn w:val="Normal"/>
    <w:next w:val="Normal"/>
    <w:uiPriority w:val="35"/>
    <w:unhideWhenUsed/>
    <w:qFormat/>
    <w:rsid w:val="00C56660"/>
    <w:pPr>
      <w:spacing w:after="200"/>
      <w:ind w:left="-567"/>
      <w:jc w:val="both"/>
    </w:pPr>
    <w:rPr>
      <w:rFonts w:ascii="Trebuchet MS" w:hAnsi="Trebuchet MS"/>
      <w:color w:val="4A4A4A"/>
      <w:sz w:val="18"/>
      <w:szCs w:val="18"/>
    </w:rPr>
  </w:style>
  <w:style w:type="paragraph" w:customStyle="1" w:styleId="H1">
    <w:name w:val="H1"/>
    <w:basedOn w:val="Normal"/>
    <w:qFormat/>
    <w:rsid w:val="003413AF"/>
    <w:pPr>
      <w:spacing w:before="120" w:after="120" w:line="276" w:lineRule="auto"/>
      <w:ind w:left="-567" w:right="-279"/>
      <w:jc w:val="both"/>
    </w:pPr>
    <w:rPr>
      <w:rFonts w:ascii="Trebuchet MS" w:hAnsi="Trebuchet MS"/>
      <w:b/>
      <w:bCs/>
      <w:color w:val="027F02"/>
      <w:sz w:val="40"/>
      <w:szCs w:val="40"/>
    </w:rPr>
  </w:style>
  <w:style w:type="paragraph" w:customStyle="1" w:styleId="Para">
    <w:name w:val="Para"/>
    <w:basedOn w:val="Normal"/>
    <w:qFormat/>
    <w:rsid w:val="003413AF"/>
    <w:pPr>
      <w:spacing w:before="120" w:after="120" w:line="276" w:lineRule="auto"/>
      <w:ind w:left="-567" w:right="-279"/>
      <w:jc w:val="both"/>
    </w:pPr>
    <w:rPr>
      <w:rFonts w:ascii="Trebuchet MS" w:eastAsia="Times New Roman" w:hAnsi="Trebuchet MS" w:cs="Times New Roman"/>
      <w:color w:val="4A4A4A"/>
      <w:sz w:val="22"/>
      <w:szCs w:val="22"/>
      <w:lang w:eastAsia="en-IN"/>
    </w:rPr>
  </w:style>
  <w:style w:type="paragraph" w:customStyle="1" w:styleId="paragraph">
    <w:name w:val="paragraph"/>
    <w:basedOn w:val="Normal"/>
    <w:rsid w:val="009D4225"/>
    <w:pPr>
      <w:spacing w:before="120" w:after="120" w:line="276" w:lineRule="auto"/>
      <w:ind w:left="-573" w:right="-278"/>
      <w:jc w:val="both"/>
      <w:textAlignment w:val="baseline"/>
    </w:pPr>
    <w:rPr>
      <w:rFonts w:ascii="Trebuchet MS" w:hAnsi="Trebuchet MS"/>
      <w:color w:val="595959" w:themeColor="text1"/>
      <w:sz w:val="22"/>
      <w:szCs w:val="22"/>
    </w:rPr>
  </w:style>
  <w:style w:type="character" w:customStyle="1" w:styleId="eop">
    <w:name w:val="eop"/>
    <w:basedOn w:val="DefaultParagraphFont"/>
    <w:rsid w:val="00DF345C"/>
  </w:style>
  <w:style w:type="paragraph" w:customStyle="1" w:styleId="H2">
    <w:name w:val="H2"/>
    <w:basedOn w:val="paragraph"/>
    <w:qFormat/>
    <w:rsid w:val="00984D22"/>
    <w:pPr>
      <w:spacing w:before="240"/>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89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ngf.or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gfrepository.org.ng:8443/jspui/handle/123456789/7106" TargetMode="External"/><Relationship Id="rId5" Type="http://schemas.openxmlformats.org/officeDocument/2006/relationships/webSettings" Target="webSettings.xml"/><Relationship Id="rId15" Type="http://schemas.openxmlformats.org/officeDocument/2006/relationships/hyperlink" Target="mailto:publicfinance@ngf.org" TargetMode="External"/><Relationship Id="rId23" Type="http://schemas.openxmlformats.org/officeDocument/2006/relationships/theme" Target="theme/theme1.xml"/><Relationship Id="rId10" Type="http://schemas.openxmlformats.org/officeDocument/2006/relationships/hyperlink" Target="https://ngfrepository.org.ng:8443/handle/123456789/7104"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MSC Colors">
      <a:dk1>
        <a:srgbClr val="595959"/>
      </a:dk1>
      <a:lt1>
        <a:srgbClr val="FFFFFF"/>
      </a:lt1>
      <a:dk2>
        <a:srgbClr val="284181"/>
      </a:dk2>
      <a:lt2>
        <a:srgbClr val="E7E6E6"/>
      </a:lt2>
      <a:accent1>
        <a:srgbClr val="284181"/>
      </a:accent1>
      <a:accent2>
        <a:srgbClr val="00BFDF"/>
      </a:accent2>
      <a:accent3>
        <a:srgbClr val="F79333"/>
      </a:accent3>
      <a:accent4>
        <a:srgbClr val="58595B"/>
      </a:accent4>
      <a:accent5>
        <a:srgbClr val="4668C5"/>
      </a:accent5>
      <a:accent6>
        <a:srgbClr val="6DCFF6"/>
      </a:accent6>
      <a:hlink>
        <a:srgbClr val="28418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C3B0F-8A2D-4C98-8749-C4C4E118B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9</Pages>
  <Words>1855</Words>
  <Characters>12375</Characters>
  <Application>Microsoft Office Word</Application>
  <DocSecurity>0</DocSecurity>
  <Lines>247</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14095</CharactersWithSpaces>
  <SharedDoc>false</SharedDoc>
  <HLinks>
    <vt:vector size="180" baseType="variant">
      <vt:variant>
        <vt:i4>2818155</vt:i4>
      </vt:variant>
      <vt:variant>
        <vt:i4>90</vt:i4>
      </vt:variant>
      <vt:variant>
        <vt:i4>0</vt:i4>
      </vt:variant>
      <vt:variant>
        <vt:i4>5</vt:i4>
      </vt:variant>
      <vt:variant>
        <vt:lpwstr>http://www.ngf.org/</vt:lpwstr>
      </vt:variant>
      <vt:variant>
        <vt:lpwstr/>
      </vt:variant>
      <vt:variant>
        <vt:i4>1703968</vt:i4>
      </vt:variant>
      <vt:variant>
        <vt:i4>87</vt:i4>
      </vt:variant>
      <vt:variant>
        <vt:i4>0</vt:i4>
      </vt:variant>
      <vt:variant>
        <vt:i4>5</vt:i4>
      </vt:variant>
      <vt:variant>
        <vt:lpwstr>mailto:publicfinance@ngf.org</vt:lpwstr>
      </vt:variant>
      <vt:variant>
        <vt:lpwstr/>
      </vt:variant>
      <vt:variant>
        <vt:i4>6881333</vt:i4>
      </vt:variant>
      <vt:variant>
        <vt:i4>84</vt:i4>
      </vt:variant>
      <vt:variant>
        <vt:i4>0</vt:i4>
      </vt:variant>
      <vt:variant>
        <vt:i4>5</vt:i4>
      </vt:variant>
      <vt:variant>
        <vt:lpwstr>https://ngfrepository.org.ng:8443/handle/123456789/7104</vt:lpwstr>
      </vt:variant>
      <vt:variant>
        <vt:lpwstr/>
      </vt:variant>
      <vt:variant>
        <vt:i4>7602288</vt:i4>
      </vt:variant>
      <vt:variant>
        <vt:i4>81</vt:i4>
      </vt:variant>
      <vt:variant>
        <vt:i4>0</vt:i4>
      </vt:variant>
      <vt:variant>
        <vt:i4>5</vt:i4>
      </vt:variant>
      <vt:variant>
        <vt:lpwstr>https://www.microsave.net/2024/04/15/smart-payments-the-future-of-government-digital-payments-in-india/</vt:lpwstr>
      </vt:variant>
      <vt:variant>
        <vt:lpwstr/>
      </vt:variant>
      <vt:variant>
        <vt:i4>6881333</vt:i4>
      </vt:variant>
      <vt:variant>
        <vt:i4>78</vt:i4>
      </vt:variant>
      <vt:variant>
        <vt:i4>0</vt:i4>
      </vt:variant>
      <vt:variant>
        <vt:i4>5</vt:i4>
      </vt:variant>
      <vt:variant>
        <vt:lpwstr>https://ngfrepository.org.ng:8443/handle/123456789/7106</vt:lpwstr>
      </vt:variant>
      <vt:variant>
        <vt:lpwstr/>
      </vt:variant>
      <vt:variant>
        <vt:i4>3276863</vt:i4>
      </vt:variant>
      <vt:variant>
        <vt:i4>75</vt:i4>
      </vt:variant>
      <vt:variant>
        <vt:i4>0</vt:i4>
      </vt:variant>
      <vt:variant>
        <vt:i4>5</vt:i4>
      </vt:variant>
      <vt:variant>
        <vt:lpwstr>https://www.microsave.net/</vt:lpwstr>
      </vt:variant>
      <vt:variant>
        <vt:lpwstr/>
      </vt:variant>
      <vt:variant>
        <vt:i4>6553717</vt:i4>
      </vt:variant>
      <vt:variant>
        <vt:i4>72</vt:i4>
      </vt:variant>
      <vt:variant>
        <vt:i4>0</vt:i4>
      </vt:variant>
      <vt:variant>
        <vt:i4>5</vt:i4>
      </vt:variant>
      <vt:variant>
        <vt:lpwstr>https://nggovernorsforum.org/index.php</vt:lpwstr>
      </vt:variant>
      <vt:variant>
        <vt:lpwstr/>
      </vt:variant>
      <vt:variant>
        <vt:i4>4128878</vt:i4>
      </vt:variant>
      <vt:variant>
        <vt:i4>69</vt:i4>
      </vt:variant>
      <vt:variant>
        <vt:i4>0</vt:i4>
      </vt:variant>
      <vt:variant>
        <vt:i4>5</vt:i4>
      </vt:variant>
      <vt:variant>
        <vt:lpwstr>https://www.youtube.com/watch?v=2eIzRQMTeZ0</vt:lpwstr>
      </vt:variant>
      <vt:variant>
        <vt:lpwstr/>
      </vt:variant>
      <vt:variant>
        <vt:i4>720920</vt:i4>
      </vt:variant>
      <vt:variant>
        <vt:i4>66</vt:i4>
      </vt:variant>
      <vt:variant>
        <vt:i4>0</vt:i4>
      </vt:variant>
      <vt:variant>
        <vt:i4>5</vt:i4>
      </vt:variant>
      <vt:variant>
        <vt:lpwstr>https://fiscalreforms.ng/wp-content/uploads/2024/12/HB.-1758-The-Joint-Revenue-Board-Establishment-Bill-2024.pdf</vt:lpwstr>
      </vt:variant>
      <vt:variant>
        <vt:lpwstr/>
      </vt:variant>
      <vt:variant>
        <vt:i4>196625</vt:i4>
      </vt:variant>
      <vt:variant>
        <vt:i4>63</vt:i4>
      </vt:variant>
      <vt:variant>
        <vt:i4>0</vt:i4>
      </vt:variant>
      <vt:variant>
        <vt:i4>5</vt:i4>
      </vt:variant>
      <vt:variant>
        <vt:lpwstr>https://fiscalreforms.ng/wp-content/uploads/2024/12/HB.-1757-The-Nigeria-Revenue-Service-Establishment-Bill-2024.pdf</vt:lpwstr>
      </vt:variant>
      <vt:variant>
        <vt:lpwstr/>
      </vt:variant>
      <vt:variant>
        <vt:i4>4456469</vt:i4>
      </vt:variant>
      <vt:variant>
        <vt:i4>60</vt:i4>
      </vt:variant>
      <vt:variant>
        <vt:i4>0</vt:i4>
      </vt:variant>
      <vt:variant>
        <vt:i4>5</vt:i4>
      </vt:variant>
      <vt:variant>
        <vt:lpwstr>https://fiscalreforms.ng/wp-content/uploads/2024/12/HB.-1756-The-Nigeria-Tax-Administration-Bill-2024.pdf</vt:lpwstr>
      </vt:variant>
      <vt:variant>
        <vt:lpwstr/>
      </vt:variant>
      <vt:variant>
        <vt:i4>6291579</vt:i4>
      </vt:variant>
      <vt:variant>
        <vt:i4>57</vt:i4>
      </vt:variant>
      <vt:variant>
        <vt:i4>0</vt:i4>
      </vt:variant>
      <vt:variant>
        <vt:i4>5</vt:i4>
      </vt:variant>
      <vt:variant>
        <vt:lpwstr>https://fiscalreforms.ng/wp-content/uploads/2024/12/HB.-1759-The-Nigeria-Tax-Bill-2024.pdf</vt:lpwstr>
      </vt:variant>
      <vt:variant>
        <vt:lpwstr/>
      </vt:variant>
      <vt:variant>
        <vt:i4>5177413</vt:i4>
      </vt:variant>
      <vt:variant>
        <vt:i4>54</vt:i4>
      </vt:variant>
      <vt:variant>
        <vt:i4>0</vt:i4>
      </vt:variant>
      <vt:variant>
        <vt:i4>5</vt:i4>
      </vt:variant>
      <vt:variant>
        <vt:lpwstr>https://statehouse.gov.ng/news/president-tinubu-sets-up-committee-on-tax-reforms/</vt:lpwstr>
      </vt:variant>
      <vt:variant>
        <vt:lpwstr>:~:text=In%20consonance%20with%20his%20promise,Fiscal%20Policy%20and%20Tax%20Reforms.</vt:lpwstr>
      </vt:variant>
      <vt:variant>
        <vt:i4>7667770</vt:i4>
      </vt:variant>
      <vt:variant>
        <vt:i4>51</vt:i4>
      </vt:variant>
      <vt:variant>
        <vt:i4>0</vt:i4>
      </vt:variant>
      <vt:variant>
        <vt:i4>5</vt:i4>
      </vt:variant>
      <vt:variant>
        <vt:lpwstr>https://www.cnbcafrica.com/media/6337560265112/innovating-nigerias-tax-systems/</vt:lpwstr>
      </vt:variant>
      <vt:variant>
        <vt:lpwstr>:~:text=Nigeria%20aims%20to%20increase%20tax,tools%20like%20BVN%20and%20NIN.</vt:lpwstr>
      </vt:variant>
      <vt:variant>
        <vt:i4>4390924</vt:i4>
      </vt:variant>
      <vt:variant>
        <vt:i4>48</vt:i4>
      </vt:variant>
      <vt:variant>
        <vt:i4>0</vt:i4>
      </vt:variant>
      <vt:variant>
        <vt:i4>5</vt:i4>
      </vt:variant>
      <vt:variant>
        <vt:lpwstr>https://www.ilo.org/media/67751/download</vt:lpwstr>
      </vt:variant>
      <vt:variant>
        <vt:lpwstr>:~:text=3%20Roughly%2050%25%20of%20informal,social%20wellbeing%20of%20its%20population%2C</vt:lpwstr>
      </vt:variant>
      <vt:variant>
        <vt:i4>75</vt:i4>
      </vt:variant>
      <vt:variant>
        <vt:i4>45</vt:i4>
      </vt:variant>
      <vt:variant>
        <vt:i4>0</vt:i4>
      </vt:variant>
      <vt:variant>
        <vt:i4>5</vt:i4>
      </vt:variant>
      <vt:variant>
        <vt:lpwstr>https://www.globalvatcompliance.com/globalvatnews/world-countries-vat-rates-2020/</vt:lpwstr>
      </vt:variant>
      <vt:variant>
        <vt:lpwstr/>
      </vt:variant>
      <vt:variant>
        <vt:i4>6422615</vt:i4>
      </vt:variant>
      <vt:variant>
        <vt:i4>42</vt:i4>
      </vt:variant>
      <vt:variant>
        <vt:i4>0</vt:i4>
      </vt:variant>
      <vt:variant>
        <vt:i4>5</vt:i4>
      </vt:variant>
      <vt:variant>
        <vt:lpwstr>https://dailypost.ng/2024/09/09/vat-remains-7-5-in-nigeria-finance-minister-edun/?utm_source=chatgpt.com</vt:lpwstr>
      </vt:variant>
      <vt:variant>
        <vt:lpwstr/>
      </vt:variant>
      <vt:variant>
        <vt:i4>3342454</vt:i4>
      </vt:variant>
      <vt:variant>
        <vt:i4>39</vt:i4>
      </vt:variant>
      <vt:variant>
        <vt:i4>0</vt:i4>
      </vt:variant>
      <vt:variant>
        <vt:i4>5</vt:i4>
      </vt:variant>
      <vt:variant>
        <vt:lpwstr>https://intelpoint.co/insights/nigerias-tax-to-gdp-ratio-has-consistently-lagged-behind-compared-to-regional-averages/</vt:lpwstr>
      </vt:variant>
      <vt:variant>
        <vt:lpwstr/>
      </vt:variant>
      <vt:variant>
        <vt:i4>3014717</vt:i4>
      </vt:variant>
      <vt:variant>
        <vt:i4>36</vt:i4>
      </vt:variant>
      <vt:variant>
        <vt:i4>0</vt:i4>
      </vt:variant>
      <vt:variant>
        <vt:i4>5</vt:i4>
      </vt:variant>
      <vt:variant>
        <vt:lpwstr>https://www.elibrary.imf.org/view/journals/018/2023/019/article-A001-en.xml</vt:lpwstr>
      </vt:variant>
      <vt:variant>
        <vt:lpwstr/>
      </vt:variant>
      <vt:variant>
        <vt:i4>3014699</vt:i4>
      </vt:variant>
      <vt:variant>
        <vt:i4>33</vt:i4>
      </vt:variant>
      <vt:variant>
        <vt:i4>0</vt:i4>
      </vt:variant>
      <vt:variant>
        <vt:i4>5</vt:i4>
      </vt:variant>
      <vt:variant>
        <vt:lpwstr>https://ngfrepository.org.ng:8443/bitstream/123456789/2776/1/final EDITED VERSION OF NIIMP - 12th Jan. 2021.pdf</vt:lpwstr>
      </vt:variant>
      <vt:variant>
        <vt:lpwstr/>
      </vt:variant>
      <vt:variant>
        <vt:i4>2555997</vt:i4>
      </vt:variant>
      <vt:variant>
        <vt:i4>30</vt:i4>
      </vt:variant>
      <vt:variant>
        <vt:i4>0</vt:i4>
      </vt:variant>
      <vt:variant>
        <vt:i4>5</vt:i4>
      </vt:variant>
      <vt:variant>
        <vt:lpwstr>https://blogs.worldbank.org/en/governance/getting-15-percent-addressing-largest-tax-gaps?utm_source=chatgpt.com</vt:lpwstr>
      </vt:variant>
      <vt:variant>
        <vt:lpwstr/>
      </vt:variant>
      <vt:variant>
        <vt:i4>2818159</vt:i4>
      </vt:variant>
      <vt:variant>
        <vt:i4>27</vt:i4>
      </vt:variant>
      <vt:variant>
        <vt:i4>0</vt:i4>
      </vt:variant>
      <vt:variant>
        <vt:i4>5</vt:i4>
      </vt:variant>
      <vt:variant>
        <vt:lpwstr>https://www.oecd.org/content/dam/oecd/en/topics/policy-sub-issues/global-tax-revenues/revenue-statistics-africa-nigeria.pdf</vt:lpwstr>
      </vt:variant>
      <vt:variant>
        <vt:lpwstr>:~:text=Over%20the%20same%20period%2C%20the%20tax%2Dto%2DGDP%20ratio,0.4%20percentage%20points%2C%20from%208.3%%20to%207.9%.&amp;text=Nigeria's%20tax%2Dto%2DGDP%20ratio%20in%202022%20(7.9%)%20was,in%202024%20(16.0%)%20by%208.1%20percentage%20points.</vt:lpwstr>
      </vt:variant>
      <vt:variant>
        <vt:i4>3014717</vt:i4>
      </vt:variant>
      <vt:variant>
        <vt:i4>24</vt:i4>
      </vt:variant>
      <vt:variant>
        <vt:i4>0</vt:i4>
      </vt:variant>
      <vt:variant>
        <vt:i4>5</vt:i4>
      </vt:variant>
      <vt:variant>
        <vt:lpwstr>https://www.elibrary.imf.org/view/journals/018/2023/019/article-A001-en.xml</vt:lpwstr>
      </vt:variant>
      <vt:variant>
        <vt:lpwstr/>
      </vt:variant>
      <vt:variant>
        <vt:i4>8192052</vt:i4>
      </vt:variant>
      <vt:variant>
        <vt:i4>18</vt:i4>
      </vt:variant>
      <vt:variant>
        <vt:i4>0</vt:i4>
      </vt:variant>
      <vt:variant>
        <vt:i4>5</vt:i4>
      </vt:variant>
      <vt:variant>
        <vt:lpwstr>https://publicadministration.un.org/egovkb/en-us/About/Overview/-E-Government-Development-Index</vt:lpwstr>
      </vt:variant>
      <vt:variant>
        <vt:lpwstr/>
      </vt:variant>
      <vt:variant>
        <vt:i4>3538987</vt:i4>
      </vt:variant>
      <vt:variant>
        <vt:i4>15</vt:i4>
      </vt:variant>
      <vt:variant>
        <vt:i4>0</vt:i4>
      </vt:variant>
      <vt:variant>
        <vt:i4>5</vt:i4>
      </vt:variant>
      <vt:variant>
        <vt:lpwstr>https://worldpopulationreview.com/countries/nigeria</vt:lpwstr>
      </vt:variant>
      <vt:variant>
        <vt:lpwstr/>
      </vt:variant>
      <vt:variant>
        <vt:i4>3538987</vt:i4>
      </vt:variant>
      <vt:variant>
        <vt:i4>12</vt:i4>
      </vt:variant>
      <vt:variant>
        <vt:i4>0</vt:i4>
      </vt:variant>
      <vt:variant>
        <vt:i4>5</vt:i4>
      </vt:variant>
      <vt:variant>
        <vt:lpwstr>https://worldpopulationreview.com/countries/nigeria</vt:lpwstr>
      </vt:variant>
      <vt:variant>
        <vt:lpwstr/>
      </vt:variant>
      <vt:variant>
        <vt:i4>7929970</vt:i4>
      </vt:variant>
      <vt:variant>
        <vt:i4>9</vt:i4>
      </vt:variant>
      <vt:variant>
        <vt:i4>0</vt:i4>
      </vt:variant>
      <vt:variant>
        <vt:i4>5</vt:i4>
      </vt:variant>
      <vt:variant>
        <vt:lpwstr>https://www.worldbank.org/en/news/feature/2022/11/21/nigeria-needs-to-spend-more-and-better</vt:lpwstr>
      </vt:variant>
      <vt:variant>
        <vt:lpwstr/>
      </vt:variant>
      <vt:variant>
        <vt:i4>5898259</vt:i4>
      </vt:variant>
      <vt:variant>
        <vt:i4>6</vt:i4>
      </vt:variant>
      <vt:variant>
        <vt:i4>0</vt:i4>
      </vt:variant>
      <vt:variant>
        <vt:i4>5</vt:i4>
      </vt:variant>
      <vt:variant>
        <vt:lpwstr>https://www.imf.org/external/datamapper/GGX_GDP@AFRREO/SSA/OEXP/OIMP</vt:lpwstr>
      </vt:variant>
      <vt:variant>
        <vt:lpwstr/>
      </vt:variant>
      <vt:variant>
        <vt:i4>5898259</vt:i4>
      </vt:variant>
      <vt:variant>
        <vt:i4>3</vt:i4>
      </vt:variant>
      <vt:variant>
        <vt:i4>0</vt:i4>
      </vt:variant>
      <vt:variant>
        <vt:i4>5</vt:i4>
      </vt:variant>
      <vt:variant>
        <vt:lpwstr>https://www.imf.org/external/datamapper/GGX_GDP@AFRREO/SSA/OEXP/OIMP</vt:lpwstr>
      </vt:variant>
      <vt:variant>
        <vt:lpwstr/>
      </vt:variant>
      <vt:variant>
        <vt:i4>7929970</vt:i4>
      </vt:variant>
      <vt:variant>
        <vt:i4>0</vt:i4>
      </vt:variant>
      <vt:variant>
        <vt:i4>0</vt:i4>
      </vt:variant>
      <vt:variant>
        <vt:i4>5</vt:i4>
      </vt:variant>
      <vt:variant>
        <vt:lpwstr>https://www.worldbank.org/en/news/feature/2022/11/21/nigeria-needs-to-spend-more-and-better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dnabena@live.com</dc:creator>
  <cp:keywords/>
  <dc:description/>
  <cp:lastModifiedBy>David Nabena</cp:lastModifiedBy>
  <cp:revision>12</cp:revision>
  <cp:lastPrinted>2026-03-25T16:04:00Z</cp:lastPrinted>
  <dcterms:created xsi:type="dcterms:W3CDTF">2026-04-25T18:48:00Z</dcterms:created>
  <dcterms:modified xsi:type="dcterms:W3CDTF">2026-04-29T09:32:00Z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410663994d9356b1fa34c161358a23728704312cf497b6aa24135aacca6943a7</vt:lpwstr>
  </property>
</Properties>
</file>