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  <w:r>
        <w:rPr>
          <w:b w:val="0"/>
          <w:i w:val="0"/>
        </w:rPr>
      </w:r>
    </w:p>
    <w:p>
      <w:pPr>
        <w:spacing w:after="80"/>
        <w:jc w:val="center"/>
      </w:pPr>
      <w:r>
        <w:rPr>
          <w:b/>
          <w:i w:val="0"/>
          <w:sz w:val="60"/>
        </w:rPr>
        <w:t>Logistics Packing Solution</w:t>
      </w:r>
    </w:p>
    <w:p>
      <w:pPr>
        <w:spacing w:after="80"/>
        <w:jc w:val="center"/>
      </w:pPr>
      <w:r>
        <w:rPr>
          <w:b w:val="0"/>
          <w:i w:val="0"/>
          <w:sz w:val="36"/>
        </w:rPr>
        <w:t>Обща документация</w:t>
      </w:r>
    </w:p>
    <w:p>
      <w:pPr>
        <w:spacing w:after="800"/>
        <w:jc w:val="center"/>
      </w:pPr>
      <w:r>
        <w:rPr>
          <w:b w:val="0"/>
          <w:i/>
          <w:sz w:val="24"/>
        </w:rPr>
        <w:t>Как работи програмата и какво е направено</w:t>
      </w:r>
    </w:p>
    <w:p>
      <w:pPr>
        <w:spacing w:after="800"/>
        <w:jc w:val="center"/>
      </w:pPr>
      <w:r>
        <w:rPr>
          <w:b w:val="0"/>
          <w:i w:val="0"/>
          <w:sz w:val="22"/>
        </w:rPr>
        <w:t>Единна, изцяло офлайн програма за Windows с български интерфейс, която събира всички клиентски генератори на packing list и етикети (Pelintex).</w:t>
      </w:r>
    </w:p>
    <w:p>
      <w:pPr>
        <w:jc w:val="center"/>
      </w:pPr>
      <w:r>
        <w:rPr>
          <w:b w:val="0"/>
          <w:i/>
          <w:sz w:val="18"/>
        </w:rPr>
        <w:t>Версия на документа: 19.10.2026 · Хранилище: NGGKroze/TeoKroze · клон claude/charming-fermat-rvcmec</w:t>
      </w:r>
    </w:p>
    <w:p>
      <w:r>
        <w:br w:type="page"/>
      </w:r>
    </w:p>
    <w:p>
      <w:pPr>
        <w:pStyle w:val="Heading1"/>
      </w:pPr>
      <w:r>
        <w:t>1. Какво представлява програмата</w:t>
      </w:r>
    </w:p>
    <w:p>
      <w:r>
        <w:rPr>
          <w:b w:val="0"/>
          <w:i w:val="0"/>
        </w:rPr>
        <w:t>Преди имаше около 19 отделни програми (16 HTML файла и 3 Python програми), писани по различно време и с различен вид. Сега те са събрани в едно приложение:</w:t>
      </w:r>
    </w:p>
    <w:p>
      <w:pPr>
        <w:pStyle w:val="ListBullet"/>
        <w:spacing w:after="40"/>
      </w:pPr>
      <w:r>
        <w:rPr>
          <w:b/>
        </w:rPr>
        <w:t xml:space="preserve">Един вход. </w:t>
      </w:r>
      <w:r>
        <w:t>Стартирате програмата, избирате клиент от големите плочки (или го търсите) и работите в неговия генератор.</w:t>
      </w:r>
    </w:p>
    <w:p>
      <w:pPr>
        <w:pStyle w:val="ListBullet"/>
        <w:spacing w:after="40"/>
      </w:pPr>
      <w:r>
        <w:rPr>
          <w:b/>
        </w:rPr>
        <w:t xml:space="preserve">Изцяло офлайн. </w:t>
      </w:r>
      <w:r>
        <w:t>Всички библиотеки са вградени, няма нужда от интернет. Python, OCR (Tesseract) и WebView2 идват с инсталатора (WebView2 обикновено вече е в Windows 11).</w:t>
      </w:r>
    </w:p>
    <w:p>
      <w:pPr>
        <w:pStyle w:val="ListBullet"/>
        <w:spacing w:after="40"/>
      </w:pPr>
      <w:r>
        <w:rPr>
          <w:b/>
        </w:rPr>
        <w:t xml:space="preserve">Изцяло на български. </w:t>
      </w:r>
      <w:r>
        <w:t>Интерфейсът на клиентските екрани се превежда автоматично; етикетите и печатът не се превеждат.</w:t>
      </w:r>
    </w:p>
    <w:p>
      <w:pPr>
        <w:pStyle w:val="ListBullet"/>
        <w:spacing w:after="40"/>
      </w:pPr>
      <w:r>
        <w:rPr>
          <w:b/>
        </w:rPr>
        <w:t xml:space="preserve">Единен вид и подредба. </w:t>
      </w:r>
      <w:r>
        <w:t>Всеки клиентски екран има една и съща структура: заглавие горе, входни файлове и настройки вляво, големи еднакви бутони долу, преглед в средата.</w:t>
      </w:r>
    </w:p>
    <w:p>
      <w:pPr>
        <w:pStyle w:val="ListBullet"/>
        <w:spacing w:after="40"/>
      </w:pPr>
      <w:r>
        <w:rPr>
          <w:b/>
        </w:rPr>
        <w:t xml:space="preserve">Модулност. </w:t>
      </w:r>
      <w:r>
        <w:t>Един клиент = една папка. Поправка на един клиент не засяга останалите и може да стане без нов инсталатор.</w:t>
      </w:r>
    </w:p>
    <w:p>
      <w:pPr>
        <w:pStyle w:val="ListBullet"/>
        <w:spacing w:after="40"/>
      </w:pPr>
      <w:r>
        <w:rPr>
          <w:b/>
        </w:rPr>
        <w:t xml:space="preserve">Оригиналните програми не са пренаписани. </w:t>
      </w:r>
      <w:r>
        <w:t>Бизнес логиката на всеки клиент е запазена; променяме само обвивката около нея и поправяме доказани грешки.</w:t>
      </w:r>
    </w:p>
    <w:p>
      <w:pPr>
        <w:pStyle w:val="Heading1"/>
      </w:pPr>
      <w:r>
        <w:t>2. Как се използва (за потребителя)</w:t>
      </w:r>
    </w:p>
    <w:p>
      <w:pPr>
        <w:pStyle w:val="Heading2"/>
      </w:pPr>
      <w:r>
        <w:t>2.1 Начален екран</w:t>
      </w:r>
    </w:p>
    <w:p>
      <w:pPr>
        <w:pStyle w:val="ListBullet"/>
        <w:spacing w:after="40"/>
      </w:pPr>
      <w:r>
        <w:t>Плочки за клиентите, всички се събират на един екран. Малка зелена точка върху плочката значи, че клиентът вече е отворен (работата му се пази, докато го затворите).</w:t>
      </w:r>
    </w:p>
    <w:p>
      <w:pPr>
        <w:pStyle w:val="ListBullet"/>
        <w:spacing w:after="40"/>
      </w:pPr>
      <w:r>
        <w:t>Поле „Търси клиент“: търси по име, описание, формат и подклиент. Enter отваря първия резултат, Esc изчиства.</w:t>
      </w:r>
    </w:p>
    <w:p>
      <w:pPr>
        <w:pStyle w:val="ListBullet"/>
        <w:spacing w:after="40"/>
      </w:pPr>
      <w:r>
        <w:t>L’Oréal е плочка с три подклиента (Valentino, Prada, Biotherm) – отваря втори екран за избор.</w:t>
      </w:r>
    </w:p>
    <w:p>
      <w:pPr>
        <w:pStyle w:val="ListBullet"/>
        <w:spacing w:after="40"/>
      </w:pPr>
      <w:r>
        <w:t>Горе вдясно: „Настройки“.</w:t>
      </w:r>
    </w:p>
    <w:p>
      <w:pPr>
        <w:pStyle w:val="Heading2"/>
      </w:pPr>
      <w:r>
        <w:t>2.2 Работа в клиент</w:t>
      </w:r>
    </w:p>
    <w:p>
      <w:pPr>
        <w:pStyle w:val="ListBullet"/>
        <w:spacing w:after="40"/>
      </w:pPr>
      <w:r>
        <w:rPr>
          <w:b/>
        </w:rPr>
        <w:t xml:space="preserve">Лява колона: </w:t>
      </w:r>
      <w:r>
        <w:t>качване на входни файлове (drag &amp; drop от Explorer върху зоната или клик за избор) и настройки.</w:t>
      </w:r>
    </w:p>
    <w:p>
      <w:pPr>
        <w:pStyle w:val="ListBullet"/>
        <w:spacing w:after="40"/>
      </w:pPr>
      <w:r>
        <w:rPr>
          <w:b/>
        </w:rPr>
        <w:t xml:space="preserve">Среден панел: </w:t>
      </w:r>
      <w:r>
        <w:t>преглед на етикетите / packing листа. Където е възможно, таблицата на packing листа се редактира директно (например Dior), а етикетите се обновяват веднага.</w:t>
      </w:r>
    </w:p>
    <w:p>
      <w:pPr>
        <w:pStyle w:val="ListBullet"/>
        <w:spacing w:after="40"/>
      </w:pPr>
      <w:r>
        <w:rPr>
          <w:b/>
        </w:rPr>
        <w:t xml:space="preserve">Долна лента: </w:t>
      </w:r>
      <w:r>
        <w:t>основните действия. Тъмните бутони са основни, белите – второстепенни, червените – опасни (например „Нулирай данните“).</w:t>
      </w:r>
    </w:p>
    <w:p>
      <w:pPr>
        <w:pStyle w:val="ListBullet"/>
        <w:spacing w:after="40"/>
      </w:pPr>
      <w:r>
        <w:rPr>
          <w:b/>
        </w:rPr>
        <w:t xml:space="preserve">Горна лента на програмата: </w:t>
      </w:r>
      <w:r>
        <w:t>„Всички клиенти“, „Нужни файлове“ (какво трябва да се подаде), „Презареди“, „Резултати“ (отваря папката със свалените файлове), „Затвори“ (освобождава паметта).</w:t>
      </w:r>
    </w:p>
    <w:p>
      <w:pPr>
        <w:pStyle w:val="Heading2"/>
      </w:pPr>
      <w:r>
        <w:t>2.3 Къде отиват файловете</w:t>
      </w:r>
    </w:p>
    <w:p>
      <w:r>
        <w:rPr>
          <w:b w:val="0"/>
          <w:i w:val="0"/>
        </w:rPr>
        <w:t>Всичко, което свалите, се записва в Документи\Logistics Packing\&lt;Клиент&gt;\. Името на файла не се презаписва – ако има такъв, се добавя (2), (3)… Папката се сменя от Настройки; може и да се включи „Питай къде да запиша“.</w:t>
      </w:r>
    </w:p>
    <w:p>
      <w:pPr>
        <w:pStyle w:val="Heading2"/>
      </w:pPr>
      <w:r>
        <w:t>2.4 Настройки</w:t>
      </w:r>
    </w:p>
    <w:p>
      <w:pPr>
        <w:pStyle w:val="ListBullet"/>
        <w:spacing w:after="40"/>
      </w:pPr>
      <w:r>
        <w:t>Папка за резултати и „питай къде да запиша“.</w:t>
      </w:r>
    </w:p>
    <w:p>
      <w:pPr>
        <w:pStyle w:val="ListBullet"/>
        <w:spacing w:after="40"/>
      </w:pPr>
      <w:r>
        <w:t>Единен вид на клиентските екрани (вкл./изкл.), единна подредба (вкл./изкл.), български език (вкл./изкл.). Изключването връща оригиналния вид на всеки клиент – полезно, ако нещо изглежда странно.</w:t>
      </w:r>
    </w:p>
    <w:p>
      <w:pPr>
        <w:pStyle w:val="ListBullet"/>
        <w:spacing w:after="40"/>
      </w:pPr>
      <w:r>
        <w:t>Бутони за папката с потребителски модули (поправки без нов инсталатор) и папката с логове.</w:t>
      </w:r>
    </w:p>
    <w:p>
      <w:pPr>
        <w:pStyle w:val="ListBullet"/>
        <w:spacing w:after="40"/>
      </w:pPr>
      <w:r>
        <w:t>„Модули с проблем“ – показва се само ако някой модул не може да се зареди.</w:t>
      </w:r>
    </w:p>
    <w:p>
      <w:pPr>
        <w:pStyle w:val="Heading2"/>
      </w:pPr>
      <w:r>
        <w:t>2.5 Плочка „Анализ“</w:t>
      </w:r>
    </w:p>
    <w:p>
      <w:r>
        <w:rPr>
          <w:b w:val="0"/>
          <w:i w:val="0"/>
        </w:rPr>
        <w:t>Страница за инспекция на файлове. Подавате PDF (с текст или сканиран), Excel или CSV и виждате как програмата ги чете: текст по колони, редове с позиции, думи с координати, рамки върху страницата; за Excel – всички листове, обединени клетки и вероятните заглавни редове. Визуалният преглед се мащабира (Ctrl+колелце, клавиши + / − / 0, двоен клик, влачене). „Запази пакет за анализ“ прави ZIP с файла и анализа – от него се прави тест случай и се коригира парсерът.</w:t>
      </w:r>
    </w:p>
    <w:p>
      <w:pPr>
        <w:pStyle w:val="Heading1"/>
      </w:pPr>
      <w:r>
        <w:t>3. Клиентите (модулите)</w:t>
      </w:r>
    </w:p>
    <w:p>
      <w:r>
        <w:rPr>
          <w:b w:val="0"/>
          <w:i w:val="0"/>
        </w:rPr>
        <w:t>Всеки клиент е самостоятелен модул. „HTML“ значи, че работи изцяло в WebView2; „Python“ – че има локален сървър, който програмата стартира скрито и спира при затваряне.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color="auto" w:fill="3A3B40"/>
          </w:tcPr>
          <w:p>
            <w:r/>
            <w:r>
              <w:rPr>
                <w:b/>
                <w:color w:val="FFFFFF"/>
                <w:sz w:val="19"/>
              </w:rPr>
              <w:t>Клиент</w:t>
            </w:r>
          </w:p>
        </w:tc>
        <w:tc>
          <w:tcPr>
            <w:tcW w:type="dxa" w:w="850"/>
            <w:shd w:val="clear" w:color="auto" w:fill="3A3B40"/>
          </w:tcPr>
          <w:p>
            <w:r/>
            <w:r>
              <w:rPr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3685"/>
            <w:shd w:val="clear" w:color="auto" w:fill="3A3B40"/>
          </w:tcPr>
          <w:p>
            <w:r/>
            <w:r>
              <w:rPr>
                <w:b/>
                <w:color w:val="FFFFFF"/>
                <w:sz w:val="19"/>
              </w:rPr>
              <w:t>Какво прави</w:t>
            </w:r>
          </w:p>
        </w:tc>
        <w:tc>
          <w:tcPr>
            <w:tcW w:type="dxa" w:w="3118"/>
            <w:shd w:val="clear" w:color="auto" w:fill="3A3B40"/>
          </w:tcPr>
          <w:p>
            <w:r/>
            <w:r>
              <w:rPr>
                <w:b/>
                <w:color w:val="FFFFFF"/>
                <w:sz w:val="19"/>
              </w:rPr>
              <w:t>Какво се подава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ACNE Studios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Python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PO PDF или готов PL → packing list и етикети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Purchase Order PDF (един или няколко) или готов PL (.xlsx/.xlsm)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AMI Paris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HTML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PKL + баркод данни → етикети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PKL Excel + Barcode Excel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Asphalte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Python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Поръчка PDF → PL, етикети на кашони и палети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Поръчка PDF или готов PKL; по избор EAN/SKU Excel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Chanel Uniforms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HTML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Uniforms packing list → етикети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Excel или CSV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Courrèges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Python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Order PDF → PL и етикети (OCR при сканиран)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Order PDF (текстов или сканиран)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Dior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HTML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OA + COMMESSA PDF → packing list и етикети; готов PL → етикети; редактиране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PDF и/или Excel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ERES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HTML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A4 етикети от PL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XLSX или CSV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The Frankie Shop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HTML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PL → box labels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Един или повече Excel/CSV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GANNI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HTML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PL → етикети (1:1 адресни, цял A4)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Excel или CSV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Jacquemus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HTML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Packing файл + barcode файл → етикети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PL + barcode/reference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Kenzo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HTML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PDF поръчка → PL, DN и етикети по reference; готов Excel PL → етикети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Kenzo PDF или Excel PL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Longchamp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HTML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Excel → етикети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Excel с „CTN NO.“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L’Oréal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HTML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Подклиенти Valentino, Prada, Biotherm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Шаблон, packing информация, breakdown…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Maison Margiela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HTML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Pallet етикети с GS1-128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PL workbook или CSV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Reformation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HTML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PO (копирани данни) → PL, или стар PL → етикети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PO текст или PL workbook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Stella &amp; Suzie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HTML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A4 portrait duplex етикети за кашони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Carton PL workbook или CSV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Tresse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HTML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PL → box labels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PL workbook или CSV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YSE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HTML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PL → PDF етикети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PL workbook или CSV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Zadig &amp; Voltaire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HTML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PDF поръчки (QEU/QLK/QPR/QUS) → PL и box labels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Order PDF; по желание manual източник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Анализ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Engine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Инспекция на PDF/Excel за подобряване на парсването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Всеки PDF, Excel или CSV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Sezane е извън програмата по решение – не е нужна.</w:t>
      </w:r>
    </w:p>
    <w:p>
      <w:pPr>
        <w:pStyle w:val="Heading1"/>
      </w:pPr>
      <w:r>
        <w:t>4. Как е устроена програмата</w:t>
      </w:r>
    </w:p>
    <w:p>
      <w:pPr>
        <w:pStyle w:val="Heading2"/>
      </w:pPr>
      <w:r>
        <w:t>4.1 Слоеве</w:t>
      </w:r>
    </w:p>
    <w:p>
      <w:pPr>
        <w:spacing w:after="120"/>
        <w:ind w:left="283"/>
        <w:shd w:val="clear" w:fill="F0EFEA"/>
      </w:pPr>
      <w:r>
        <w:rPr>
          <w:rFonts w:ascii="Consolas" w:hAnsi="Consolas" w:eastAsia="Consolas"/>
          <w:sz w:val="18"/>
        </w:rPr>
        <w:t>LogisticsPacking.sln</w:t>
        <w:br/>
        <w:t>src/LogisticsPacking.Core   ядро (C#, тестваемо): модули, Python процеси, настройки, теми, инжектиране</w:t>
        <w:br/>
        <w:t>src/LogisticsPacking.App    WinUI 3 обвивка: плочки, търсене, WebView2, сваляния, настройки</w:t>
        <w:br/>
        <w:t>modules/&lt;id&gt;/               по един клиент на папка (module.json + index.html или run.py + backend/)</w:t>
        <w:br/>
        <w:t>runtime/                    общ слой: тема, подредба, превод, engine (OCR/PDF), диагностика, вграден Python</w:t>
        <w:br/>
        <w:t>installer/                  Inno Setup скрипт; build.ps1 / build.cmd – автоматичен билд</w:t>
        <w:br/>
        <w:t>tools/ и tests/             помощни скриптове и автоматични тестове</w:t>
      </w:r>
    </w:p>
    <w:p>
      <w:pPr>
        <w:pStyle w:val="Heading2"/>
      </w:pPr>
      <w:r>
        <w:t>4.2 Обвивката (WinUI 3 + WebView2)</w:t>
      </w:r>
    </w:p>
    <w:p>
      <w:pPr>
        <w:pStyle w:val="ListBullet"/>
        <w:spacing w:after="40"/>
      </w:pPr>
      <w:r>
        <w:t>Всеки клиент се показва в WebView2. HTML модулите се зареждат през адрес от вида https://&lt;id&gt;.lps.local/ – всеки модул има собствен „origin“, така че библиотеките и запазените данни на един клиент не се бъркат с други.</w:t>
      </w:r>
    </w:p>
    <w:p>
      <w:pPr>
        <w:pStyle w:val="ListBullet"/>
        <w:spacing w:after="40"/>
      </w:pPr>
      <w:r>
        <w:t>Python модулите (ACNE, Asphalte, Courrèges) се стартират като скрити процеси на 127.0.0.1 на свободен порт. Спират се при „Затвори“ или при изход (Job Object + следене на връзката), за да не остават процеси „сираци“.</w:t>
      </w:r>
    </w:p>
    <w:p>
      <w:pPr>
        <w:pStyle w:val="ListBullet"/>
        <w:spacing w:after="40"/>
      </w:pPr>
      <w:r>
        <w:t>Вграденият Python 3.12 е „embeddable“ вариант; стартерът на всеки Python модул (run.py) добавя пътя към общия runtime, защото този вариант не чете PYTHONPATH.</w:t>
      </w:r>
    </w:p>
    <w:p>
      <w:pPr>
        <w:pStyle w:val="ListBullet"/>
        <w:spacing w:after="40"/>
      </w:pPr>
      <w:r>
        <w:t>Сваляните файлове се прихващат и записват в папката на клиента.</w:t>
      </w:r>
    </w:p>
    <w:p>
      <w:pPr>
        <w:pStyle w:val="Heading2"/>
      </w:pPr>
      <w:r>
        <w:t>4.3 Описание на модул (module.json)</w:t>
      </w:r>
    </w:p>
    <w:p>
      <w:r>
        <w:rPr>
          <w:b w:val="0"/>
          <w:i w:val="0"/>
        </w:rPr>
        <w:t>Обвивката не знае нищо за клиента освен това, което е в module.json: id, име, тип (html/python/engine), входен файл, ред на плочката, кратко описание, „нужни файлове“, формати, подклиенти и флагове theme/translate/layout. Счупен или липсващ модул не пречи на останалите.</w:t>
      </w:r>
    </w:p>
    <w:p>
      <w:pPr>
        <w:pStyle w:val="Heading2"/>
      </w:pPr>
      <w:r>
        <w:t>4.4 Слоят, който се вкарва във всяка страница</w:t>
      </w:r>
    </w:p>
    <w:p>
      <w:r>
        <w:rPr>
          <w:b w:val="0"/>
          <w:i w:val="0"/>
        </w:rPr>
        <w:t>Преди скриптовете на самия клиент обвивката вкарва няколко общи скрипта. Така един файл променя вида на всички клиенти, без да се пипа кодът им: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color="auto" w:fill="3A3B40"/>
          </w:tcPr>
          <w:p>
            <w:r/>
            <w:r>
              <w:rPr>
                <w:b/>
                <w:color w:val="FFFFFF"/>
                <w:sz w:val="19"/>
              </w:rPr>
              <w:t>Файл</w:t>
            </w:r>
          </w:p>
        </w:tc>
        <w:tc>
          <w:tcPr>
            <w:tcW w:type="dxa" w:w="6973"/>
            <w:shd w:val="clear" w:color="auto" w:fill="3A3B40"/>
          </w:tcPr>
          <w:p>
            <w:r/>
            <w:r>
              <w:rPr>
                <w:b/>
                <w:color w:val="FFFFFF"/>
                <w:sz w:val="19"/>
              </w:rPr>
              <w:t>Какво прави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lps-theme.js / .css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Обща тема на екраните: цветове, шрифтове, полета, бутони, скролбарове. Палитрата на Tailwind (blue/indigo/…) се подменя с графитен акцент. Само за екран – печатът не се променя.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lps-layout.js + layout.json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Единна структура (заглавие, ляв панел, долна лента). Мести само контролите, не печатните области. Конфигурация на клиент в modules/&lt;id&gt;/layout.json.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lps-i18n.js + bg.json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Превод на български по речник (точни фрази и шаблони), вкл. подсказки, диалози и placeholder-и. Етикетите и данните не се превеждат.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lps-engine.js</w:t>
            </w:r>
          </w:p>
        </w:tc>
        <w:tc>
          <w:tcPr>
            <w:tcW w:type="dxa" w:w="6973"/>
          </w:tcPr>
          <w:p>
            <w:r/>
            <w:r>
              <w:rPr>
                <w:sz w:val="19"/>
              </w:rPr>
              <w:t>Мост към общия OCR/PDF engine; диагностика на таблици (LPS.diag); резервен drag &amp; drop.</w:t>
            </w:r>
          </w:p>
        </w:tc>
      </w:tr>
    </w:tbl>
    <w:p>
      <w:pPr>
        <w:spacing w:after="40"/>
      </w:pPr>
    </w:p>
    <w:p>
      <w:pPr>
        <w:pStyle w:val="Heading2"/>
      </w:pPr>
      <w:r>
        <w:t>4.5 Общият engine (OCR / PDF)</w:t>
      </w:r>
    </w:p>
    <w:p>
      <w:r>
        <w:rPr>
          <w:b w:val="0"/>
          <w:i w:val="0"/>
        </w:rPr>
        <w:t>runtime/lps_engine е единен слой за четене на PDF с координати (PyMuPDF) и OCR (Tesseract). Стартира се като един общ процес при първа нужда. HTML модулите го ползват през LPS.engine.pdfText(file) и LPS.engine.ocrImage(file); Python модулите – с import lps_engine. Така OCR и подреждането на думи в редове/колони се прави на едно място. Пример: Dior пада на OCR, ако PDF-ът е сканиран.</w:t>
      </w:r>
    </w:p>
    <w:p>
      <w:pPr>
        <w:pStyle w:val="Heading3"/>
      </w:pPr>
      <w:r>
        <w:t>4.5.1 Диагностика на файлове, които не се четат</w:t>
      </w:r>
    </w:p>
    <w:p>
      <w:r>
        <w:rPr>
          <w:b w:val="0"/>
          <w:i w:val="0"/>
        </w:rPr>
        <w:t>Когато Excel не може да се прочете, програмата вече не просто казва „грешка“. LPS.diag намира реда със заглавия, показва кои колони са открити (✔), кои са налучкани по съдържание (≈ – само EAN баркодът, защото е еднозначен) и кои липсват (✘), и обяснява вероятната причина (например „формат за закачалки без номера на кашони“). Прозорецът има бутон „Копирай“. Включено е в Tresse, YSE, Dior, Kenzo и Longchamp; може да се добавя и на останалите.</w:t>
      </w:r>
    </w:p>
    <w:p>
      <w:pPr>
        <w:pStyle w:val="Heading2"/>
      </w:pPr>
      <w:r>
        <w:t>4.6 Външен вид</w:t>
      </w:r>
    </w:p>
    <w:p>
      <w:pPr>
        <w:pStyle w:val="ListBullet"/>
        <w:spacing w:after="40"/>
      </w:pPr>
      <w:r>
        <w:t>Една тема: тъмен сив гранит с тънки пукнатини. Стената е на пана (плочи с фуги), плочките са по-светъл камък със слаб блясък, текстът е светъл. Цветовете са в runtime/themes.json, а текстурите се генерират с tools/make_assets.py.</w:t>
      </w:r>
    </w:p>
    <w:p>
      <w:pPr>
        <w:pStyle w:val="ListBullet"/>
        <w:spacing w:after="40"/>
      </w:pPr>
      <w:r>
        <w:t>Клиентските екрани остават светли с графитен акцент, за да не се променя видът на етикетите. Няма анимации (те причиняваха премигване и сривове).</w:t>
      </w:r>
    </w:p>
    <w:p>
      <w:pPr>
        <w:pStyle w:val="ListBullet"/>
        <w:spacing w:after="40"/>
      </w:pPr>
      <w:r>
        <w:t>При натискане плочките и бутоните леко „потъват“.</w:t>
      </w:r>
    </w:p>
    <w:p>
      <w:pPr>
        <w:pStyle w:val="Heading2"/>
      </w:pPr>
      <w:r>
        <w:t>4.7 Инсталатор</w:t>
      </w:r>
    </w:p>
    <w:p>
      <w:r>
        <w:rPr>
          <w:b w:val="0"/>
          <w:i w:val="0"/>
        </w:rPr>
        <w:t>Inno Setup, български език, инсталация за текущия потребител (без администраторски права) в %LOCALAPPDATA%\Programs\Logistics Packing Solution. Новата инсталация изтрива старите папки modules, runtime и Assets, преди да копира новите, за да не остават остарели файлове. Данните и настройките на потребителя не се пипат.</w:t>
      </w:r>
    </w:p>
    <w:p>
      <w:pPr>
        <w:pStyle w:val="Heading1"/>
      </w:pPr>
      <w:r>
        <w:t>5. Какво сме направили (по етапи)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3A3B40"/>
          </w:tcPr>
          <w:p>
            <w:r/>
            <w:r>
              <w:rPr>
                <w:b/>
                <w:color w:val="FFFFFF"/>
                <w:sz w:val="19"/>
              </w:rPr>
              <w:t>Етап</w:t>
            </w:r>
          </w:p>
        </w:tc>
        <w:tc>
          <w:tcPr>
            <w:tcW w:type="dxa" w:w="7087"/>
            <w:shd w:val="clear" w:color="auto" w:fill="3A3B40"/>
          </w:tcPr>
          <w:p>
            <w:r/>
            <w:r>
              <w:rPr>
                <w:b/>
                <w:color w:val="FFFFFF"/>
                <w:sz w:val="19"/>
              </w:rPr>
              <w:t>Резултат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1. Обединяване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Разгледани 19-те програми; направена обща WinUI 3 обвивка с модули, плочки и търсене; изцяло офлайн (библиотеките от CDN са свалени локално с tools/vendorize.py).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2. Билд и инсталатор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build.ps1/build.cmd (тестове → Python среда → компилация → инсталатор). Решени проблеми с кодировката на логовете, MSBuild пътищата, липсващите компоненти на Visual Studio и стартирането на Python модулите.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3. Единен вид и подредба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Обща тема, единна структура на екраните (заглавие / ляв панел / долна лента), еднакви бутони и шрифтове във всички клиенти.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4. Български интерфейс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Речник с точни фрази и шаблони за всеки модул; проверка за непреведени низове.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5. Общ engine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Единен OCR/PDF слой за всички модули; плочка „Анализ“ за инспекция на файлове; корпус от реални файлове за регресионна проверка.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6. Редакция на packing list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Таблица за ръчна редакция (Dior): редове, размери, тегла, разделяне на кашони – етикетите и Excel се обновяват веднага.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7. Проверка с реални файлове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Прегледани са данните от Labels DataBase и последните експорти на клиентите; сравнени са изходи и общи бройки; поправени са доказани грешки (виж раздел 6).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8. ACNE Корея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Сменен адрес за доставка: Acne Studios Korea LLC, c/o Maersk Logistics DC11, Yeoju-si – в разпознаването, етикетите, Excel шаблона и настройките.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9. Диагностика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LPS.diag: ясно обяснение защо файл не се чете и какво липсва.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10. Лог и безопасен режим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startup.log и срив-лог; ако предишното стартиране е прекъснато, програмата се връща към безопасни настройки.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11. Drag &amp; drop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Включено AllowDrop на WebView2 + резервен мост, който хваща падането на файл и го предава на страницата.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12. Тема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Опитани анимации и няколко теми; анимациите са премахнати (премигване и срив), оставена е една тема – тъмен сив гранит.</w:t>
            </w:r>
          </w:p>
        </w:tc>
      </w:tr>
    </w:tbl>
    <w:p>
      <w:pPr>
        <w:spacing w:after="40"/>
      </w:pPr>
    </w:p>
    <w:p>
      <w:pPr>
        <w:pStyle w:val="Heading1"/>
      </w:pPr>
      <w:r>
        <w:t>6. Проверка на парсването с реални данни</w:t>
      </w:r>
    </w:p>
    <w:p>
      <w:r>
        <w:rPr>
          <w:b w:val="0"/>
          <w:i w:val="0"/>
        </w:rPr>
        <w:t>Целта не е да се пренапишат работещите програми, а да се открият грешки и места, където парсването може да е по-умно. Пуснати са реални файлове (последните експорти) през модулите и резултатите са сравнени с готовите изходи.</w:t>
      </w:r>
    </w:p>
    <w:p>
      <w:pPr>
        <w:pStyle w:val="Heading2"/>
      </w:pPr>
      <w:r>
        <w:t>6.1 Поправено</w:t>
      </w:r>
    </w:p>
    <w:p>
      <w:pPr>
        <w:pStyle w:val="ListBullet"/>
        <w:spacing w:after="40"/>
      </w:pPr>
      <w:r>
        <w:rPr>
          <w:b/>
        </w:rPr>
        <w:t xml:space="preserve">Dior – OA PDF с цифрови размери. </w:t>
      </w:r>
      <w:r>
        <w:t>Грешка в регулярния израз (\d в низ) пречеше да се разпознаят редовете със размери 34, 36… Нов OA с костюмни размери 44R–60R не даваше нищо. Сега се четат и суфиксът R отпада (44R → 44, както в ръчните ви списъци).</w:t>
      </w:r>
    </w:p>
    <w:p>
      <w:pPr>
        <w:pStyle w:val="ListBullet"/>
        <w:spacing w:after="40"/>
      </w:pPr>
      <w:r>
        <w:rPr>
          <w:b/>
        </w:rPr>
        <w:t xml:space="preserve">Dior – готов PL. </w:t>
      </w:r>
      <w:r>
        <w:t>„COMESSA“ с едно M не се разпознаваше (PO и COMMESA излизаха празни); адресът вземаше съседни клетки („Total Packages: 5 Cartons“); PL без кашони даваше „успех“ с празен резултат – вече казва ясно какво липсва.</w:t>
      </w:r>
    </w:p>
    <w:p>
      <w:pPr>
        <w:pStyle w:val="ListBullet"/>
        <w:spacing w:after="40"/>
      </w:pPr>
      <w:r>
        <w:rPr>
          <w:b/>
        </w:rPr>
        <w:t xml:space="preserve">Kenzo, Longchamp, Tresse, YSE. </w:t>
      </w:r>
      <w:r>
        <w:t>Файлове без номера на кашони (закачалки, чернови) вече дават обяснение вместо мълчаливо да не работят.</w:t>
      </w:r>
    </w:p>
    <w:p>
      <w:pPr>
        <w:pStyle w:val="ListBullet"/>
        <w:spacing w:after="40"/>
      </w:pPr>
      <w:r>
        <w:rPr>
          <w:b/>
        </w:rPr>
        <w:t xml:space="preserve">ACNE. </w:t>
      </w:r>
      <w:r>
        <w:t>Нов адрес за Корея (виж раздел 5).</w:t>
      </w:r>
    </w:p>
    <w:p>
      <w:pPr>
        <w:pStyle w:val="Heading2"/>
      </w:pPr>
      <w:r>
        <w:t>6.2 Проверено и в ред</w:t>
      </w:r>
    </w:p>
    <w:p>
      <w:pPr>
        <w:pStyle w:val="ListBullet"/>
        <w:spacing w:after="40"/>
      </w:pPr>
      <w:r>
        <w:t>Ganni – 5 packing листа, общите бройки съвпадат. Експортираните PDF са растерни и тежки; ако е възможно, по-добре е векторен експорт.</w:t>
      </w:r>
    </w:p>
    <w:p>
      <w:pPr>
        <w:pStyle w:val="ListBullet"/>
        <w:spacing w:after="40"/>
      </w:pPr>
      <w:r>
        <w:t>Eres (22 етикета = 22 кашона), Ami, Chanel, Stella &amp; Suzie, Margiela – без грешки.</w:t>
      </w:r>
    </w:p>
    <w:p>
      <w:pPr>
        <w:pStyle w:val="ListBullet"/>
        <w:spacing w:after="40"/>
      </w:pPr>
      <w:r>
        <w:t>Kenzo PDF поръчки (напр. 124986 = 236 бр.), Zadig (1670 / 60 / 2 / 522 бр.), Jacquemus (етикети = кашони), Longchamp PADDOCK, Asphalte OF-2188 (594 бр.), Courrèges (11 реда, 972 бр.) – съвпадат с общите бройки.</w:t>
      </w:r>
    </w:p>
    <w:p>
      <w:pPr>
        <w:pStyle w:val="Heading2"/>
      </w:pPr>
      <w:r>
        <w:t>6.3 Това, което се знае и е по замисъл</w:t>
      </w:r>
    </w:p>
    <w:p>
      <w:pPr>
        <w:pStyle w:val="ListBullet"/>
        <w:spacing w:after="40"/>
      </w:pPr>
      <w:r>
        <w:t>Tresse DARVY и подобни файлове за закачалки нямат номера на кашони – Size Sets се правят ръчно. Програмата вече го казва ясно.</w:t>
      </w:r>
    </w:p>
    <w:p>
      <w:pPr>
        <w:pStyle w:val="ListBullet"/>
        <w:spacing w:after="40"/>
      </w:pPr>
      <w:r>
        <w:t>YSE DRAFT формат не се разпознава; финалният списък работи.</w:t>
      </w:r>
    </w:p>
    <w:p>
      <w:pPr>
        <w:pStyle w:val="ListBullet"/>
        <w:spacing w:after="40"/>
      </w:pPr>
      <w:r>
        <w:t>Готовите packing листове на Courrèges са по реално произведеното, не по поръчката – затова бройките са по-малко от поръчаните.</w:t>
      </w:r>
    </w:p>
    <w:p>
      <w:pPr>
        <w:pStyle w:val="ListBullet"/>
        <w:spacing w:after="40"/>
      </w:pPr>
      <w:r>
        <w:t>Asphalte: броят кашони зависи от настройката „Макс. бр. в кашон“ (по подразбиране 15; в ръчния ви списък е около 7).</w:t>
      </w:r>
    </w:p>
    <w:p>
      <w:pPr>
        <w:pStyle w:val="ListBullet"/>
        <w:spacing w:after="40"/>
      </w:pPr>
      <w:r>
        <w:t>Dior – цвят на етикета: излиза както е в списъка („9000 Noir“), а в някои образци е само „NOIR“. Не е променяно – кажете ако трябва да се чисти.</w:t>
      </w:r>
    </w:p>
    <w:p>
      <w:pPr>
        <w:pStyle w:val="ListBullet"/>
        <w:spacing w:after="40"/>
      </w:pPr>
      <w:r>
        <w:t>Не са проверявани подробно: L’Oréal/Valentino (няма подходящ вход в последните експорти), Reformation, Frankie, Eres EAN файл.</w:t>
      </w:r>
    </w:p>
    <w:p>
      <w:pPr>
        <w:pStyle w:val="Heading2"/>
      </w:pPr>
      <w:r>
        <w:t>6.4 Как се подобрява парсването оттук нататък</w:t>
      </w:r>
    </w:p>
    <w:p>
      <w:pPr>
        <w:pStyle w:val="ListBullet"/>
        <w:spacing w:after="40"/>
      </w:pPr>
      <w:r>
        <w:t>Файл, който не се чете както трябва → плочка „Анализ“ → „Запази пакет за анализ“ (ZIP) → от него се прави тест случай.</w:t>
      </w:r>
    </w:p>
    <w:p>
      <w:pPr>
        <w:pStyle w:val="ListBullet"/>
        <w:spacing w:after="40"/>
      </w:pPr>
      <w:r>
        <w:t>tools/corpus.mjs пази реални файлове като „златни снимки“ и показва веднага дали промяна в парсер е променила резултатите за другите файлове. Корпусът (tests/corpus) не е в git, защото съдържа клиентски данни.</w:t>
      </w:r>
    </w:p>
    <w:p>
      <w:pPr>
        <w:pStyle w:val="ListBullet"/>
        <w:spacing w:after="40"/>
      </w:pPr>
      <w:r>
        <w:t>tools/sweep.mjs пуска модул с много файлове наведнъж и показва грешките и прегледа.</w:t>
      </w:r>
    </w:p>
    <w:p>
      <w:pPr>
        <w:pStyle w:val="Heading1"/>
      </w:pPr>
      <w:r>
        <w:t>7. Логове и отстраняване на проблеми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969"/>
            <w:shd w:val="clear" w:color="auto" w:fill="3A3B40"/>
          </w:tcPr>
          <w:p>
            <w:r/>
            <w:r>
              <w:rPr>
                <w:b/>
                <w:color w:val="FFFFFF"/>
                <w:sz w:val="19"/>
              </w:rPr>
              <w:t>Къде</w:t>
            </w:r>
          </w:p>
        </w:tc>
        <w:tc>
          <w:tcPr>
            <w:tcW w:type="dxa" w:w="5386"/>
            <w:shd w:val="clear" w:color="auto" w:fill="3A3B40"/>
          </w:tcPr>
          <w:p>
            <w:r/>
            <w:r>
              <w:rPr>
                <w:b/>
                <w:color w:val="FFFFFF"/>
                <w:sz w:val="19"/>
              </w:rPr>
              <w:t>Какво съдържа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%LOCALAPPDATA%\LogisticsPacking\logs\startup.log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Стъпките на стартирането и пълният текст на срив. Копие има и в logs\ до самата програма.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%LOCALAPPDATA%\LogisticsPacking\logs\app.log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Необработени грешки и съобщения по време на работа (например сваляне, drag &amp; drop).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Същата папка logs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Логове на Python модулите и на общия engine.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Windows Event Viewer → Application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Сривове на самия процес („Application Error“, „.NET Runtime“) – нужно, когато програмата пада преди да успее да пише лог.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%LOCALAPPDATA%\LogisticsPacking\settings.json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Настройките (папка за резултати, тема, превключватели).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</w:rPr>
        <w:t xml:space="preserve">Безопасен режим: </w:t>
      </w:r>
      <w:r>
        <w:t>ако предишното стартиране не е стигнало до стабилно състояние (флагът starting.flag остава), следващото стартиране се връща към основни настройки и го отбелязва в startup.log.</w:t>
      </w:r>
    </w:p>
    <w:p>
      <w:pPr>
        <w:pStyle w:val="ListBullet"/>
        <w:spacing w:after="40"/>
      </w:pPr>
      <w:r>
        <w:rPr>
          <w:b/>
        </w:rPr>
        <w:t xml:space="preserve">Клиент изглежда странно: </w:t>
      </w:r>
      <w:r>
        <w:t>Настройки → изключете единния вид/подредба/превод за него и „Презареди“.</w:t>
      </w:r>
    </w:p>
    <w:p>
      <w:pPr>
        <w:pStyle w:val="ListBullet"/>
        <w:spacing w:after="40"/>
      </w:pPr>
      <w:r>
        <w:rPr>
          <w:b/>
        </w:rPr>
        <w:t xml:space="preserve">Python модул не тръгва: </w:t>
      </w:r>
      <w:r>
        <w:t>бутонът „Отвори лога“ в екрана на грешката; проверете дали портът не е зает и дали антивирусът не блокира скрития процес.</w:t>
      </w:r>
    </w:p>
    <w:p>
      <w:pPr>
        <w:pStyle w:val="ListBullet"/>
        <w:spacing w:after="40"/>
      </w:pPr>
      <w:r>
        <w:rPr>
          <w:b/>
        </w:rPr>
        <w:t xml:space="preserve">Влаченето на файл не работи: </w:t>
      </w:r>
      <w:r>
        <w:t>кликнете върху зоната и изберете файл (работи винаги); пратете реда с „Drag &amp; drop“ от app.log.</w:t>
      </w:r>
    </w:p>
    <w:p>
      <w:pPr>
        <w:pStyle w:val="Heading1"/>
      </w:pPr>
      <w:r>
        <w:t>8. Билд и инсталация (Windows)</w:t>
      </w:r>
    </w:p>
    <w:p>
      <w:r>
        <w:rPr>
          <w:b w:val="0"/>
          <w:i w:val="0"/>
        </w:rPr>
        <w:t>Нужни: .NET 8 SDK, Visual Studio 2022 (Community или Build Tools) с „.NET desktop development“ и инструментите за WinUI, Inno Setup 6; Python 3 само при подготовка на офлайн кеш.</w:t>
      </w:r>
    </w:p>
    <w:p>
      <w:pPr>
        <w:spacing w:after="120"/>
        <w:ind w:left="283"/>
        <w:shd w:val="clear" w:fill="F0EFEA"/>
      </w:pPr>
      <w:r>
        <w:rPr>
          <w:rFonts w:ascii="Consolas" w:hAnsi="Consolas" w:eastAsia="Consolas"/>
          <w:sz w:val="18"/>
        </w:rPr>
        <w:t>.\build.cmd                 # или: .\build.ps1</w:t>
        <w:br/>
        <w:t>.\build.ps1 -NoInstaller    # само dist\app (проба: dist\app\LogisticsPacking.exe)</w:t>
        <w:br/>
        <w:t>.\build.ps1 -Offline        # Python пакетите от tools\offline-cache</w:t>
      </w:r>
    </w:p>
    <w:p>
      <w:pPr>
        <w:pStyle w:val="ListBullet"/>
        <w:spacing w:after="40"/>
      </w:pPr>
      <w:r>
        <w:t>build.ps1: тестове → подготовка на Python среда → компилация на приложението → инсталатор dist\installer\LogisticsPacking-Setup-1.0.0.exe.</w:t>
      </w:r>
    </w:p>
    <w:p>
      <w:pPr>
        <w:pStyle w:val="ListBullet"/>
        <w:spacing w:after="40"/>
      </w:pPr>
      <w:r>
        <w:t>OCR: Tesseract се копира от инсталиран Tesseract-OCR (UB-Mannheim) в runtime\tesseract; без него не работи OCR на сканирани PDF.</w:t>
      </w:r>
    </w:p>
    <w:p>
      <w:pPr>
        <w:pStyle w:val="ListBullet"/>
        <w:spacing w:after="40"/>
      </w:pPr>
      <w:r>
        <w:t>За инсталатор без интернет на клиентските машини сложете MicrosoftEdgeWebView2RuntimeInstallerX64.exe в installer\redist\.</w:t>
      </w:r>
    </w:p>
    <w:p>
      <w:pPr>
        <w:pStyle w:val="ListBullet"/>
        <w:spacing w:after="40"/>
      </w:pPr>
      <w:r>
        <w:t>Нова версия на програмата се инсталира върху старата – старите файлове на програмата се изтриват, потребителските данни остават.</w:t>
      </w:r>
    </w:p>
    <w:p>
      <w:pPr>
        <w:pStyle w:val="Heading1"/>
      </w:pPr>
      <w:r>
        <w:t>9. Поддръжка и разширяване</w:t>
      </w:r>
    </w:p>
    <w:p>
      <w:pPr>
        <w:pStyle w:val="Heading2"/>
      </w:pPr>
      <w:r>
        <w:t>9.1 Поправка на един клиент без нов инсталатор</w:t>
      </w:r>
    </w:p>
    <w:p>
      <w:r>
        <w:rPr>
          <w:b w:val="0"/>
          <w:i w:val="0"/>
        </w:rPr>
        <w:t>Сложете обновената папка на модула в %LOCALAPPDATA%\LogisticsPacking\modules\&lt;id&gt;\ (бутон в Настройки отваря папката). Тя има предимство пред вградената със същото id. Ако я изтриете – връща се вграденият вариант.</w:t>
      </w:r>
    </w:p>
    <w:p>
      <w:pPr>
        <w:pStyle w:val="Heading2"/>
      </w:pPr>
      <w:r>
        <w:t>9.2 Нов клиент</w:t>
      </w:r>
    </w:p>
    <w:p>
      <w:pPr>
        <w:pStyle w:val="ListBullet"/>
        <w:spacing w:after="40"/>
      </w:pPr>
      <w:r>
        <w:t>Нова папка modules/&lt;id&gt;/ с module.json и index.html (или run.py + backend/ за Python).</w:t>
      </w:r>
    </w:p>
    <w:p>
      <w:pPr>
        <w:pStyle w:val="ListBullet"/>
        <w:spacing w:after="40"/>
      </w:pPr>
      <w:r>
        <w:t>Библиотеки от CDN: python tools/vendorize.py &lt;id&gt; ги сваля в vendor/ и пренаписва адресите.</w:t>
      </w:r>
    </w:p>
    <w:p>
      <w:pPr>
        <w:pStyle w:val="ListBullet"/>
        <w:spacing w:after="40"/>
      </w:pPr>
      <w:r>
        <w:t>layout.json (подредба), bg.json (превод), по желание lps.css (малки корекции на вида).</w:t>
      </w:r>
    </w:p>
    <w:p>
      <w:pPr>
        <w:pStyle w:val="ListBullet"/>
        <w:spacing w:after="40"/>
      </w:pPr>
      <w:r>
        <w:t>node tools/test_offline.mjs &lt;id&gt; проверява, че работи без интернет.</w:t>
      </w:r>
    </w:p>
    <w:p>
      <w:pPr>
        <w:pStyle w:val="Heading2"/>
      </w:pPr>
      <w:r>
        <w:t>9.3 Автоматични проверки</w:t>
      </w:r>
    </w:p>
    <w:p>
      <w:pPr>
        <w:spacing w:after="120"/>
        <w:ind w:left="283"/>
        <w:shd w:val="clear" w:fill="F0EFEA"/>
      </w:pPr>
      <w:r>
        <w:rPr>
          <w:rFonts w:ascii="Consolas" w:hAnsi="Consolas" w:eastAsia="Consolas"/>
          <w:sz w:val="18"/>
        </w:rPr>
        <w:t>dotnet test tests/LogisticsPacking.Core.Tests            # ядро (теми, каталог на модули, Python процеси)</w:t>
        <w:br/>
        <w:t>python -m unittest discover -s tests/engine              # engine и анализ</w:t>
        <w:br/>
        <w:t>node tools/test_offline.mjs                              # всички HTML модули без интернет</w:t>
        <w:br/>
        <w:t>node tools/test_layout.mjs                               # единна подредба</w:t>
        <w:br/>
        <w:t>node tools/test_dior_edit.mjs                            # редакция на Dior</w:t>
        <w:br/>
        <w:t>node tools/test_engine_bridge.mjs                        # мост към OCR/PDF</w:t>
        <w:br/>
        <w:t>node tools/test_drop_bridge.mjs &lt;модул&gt; &lt;файл&gt;           # резервният drag &amp; drop</w:t>
        <w:br/>
        <w:t>node tools/corpus.mjs run                                # регресия върху реални файлове</w:t>
      </w:r>
    </w:p>
    <w:p>
      <w:pPr>
        <w:pStyle w:val="Heading1"/>
      </w:pPr>
      <w:r>
        <w:t>10. Ограничения и отворени въпроси</w:t>
      </w:r>
    </w:p>
    <w:p>
      <w:pPr>
        <w:pStyle w:val="ListBullet"/>
        <w:spacing w:after="40"/>
      </w:pPr>
      <w:r>
        <w:t>Работата на Windows не е проверявана от разработчика (средата е Linux): XAML се компилира само на Windows, а поведението на WebView2 (drag &amp; drop, срив) е уточнявано по вашите логове и снимки. Затова всяка нова промяна се проверява при вас.</w:t>
      </w:r>
    </w:p>
    <w:p>
      <w:pPr>
        <w:pStyle w:val="ListBullet"/>
        <w:spacing w:after="40"/>
      </w:pPr>
      <w:r>
        <w:t>Drag &amp; drop: поправката е с две защити, но резултатът трябва да се потвърди на машина с Windows.</w:t>
      </w:r>
    </w:p>
    <w:p>
      <w:pPr>
        <w:pStyle w:val="ListBullet"/>
        <w:spacing w:after="40"/>
      </w:pPr>
      <w:r>
        <w:t>Цветовете на някои клиентски екрани (зелени и сини панели в оригиналните страници) остават, защото са част от оригиналния им вид.</w:t>
      </w:r>
    </w:p>
    <w:p>
      <w:pPr>
        <w:pStyle w:val="ListBullet"/>
        <w:spacing w:after="40"/>
      </w:pPr>
      <w:r>
        <w:t>Ganni: експортираните PDF са растерни – ако има възможност, по-добре векторен експорт.</w:t>
      </w:r>
    </w:p>
    <w:p>
      <w:pPr>
        <w:pStyle w:val="ListBullet"/>
        <w:spacing w:after="40"/>
      </w:pPr>
      <w:r>
        <w:t>L’Oréal/Valentino и някои други модули не са проверени с нови реални файлове.</w:t>
      </w:r>
    </w:p>
    <w:p>
      <w:pPr>
        <w:pStyle w:val="ListBullet"/>
        <w:spacing w:after="40"/>
      </w:pPr>
      <w:r>
        <w:t>Корпусът от реални файлове е локален (не е в git) заради клиентски данни.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/>
        </w:rPr>
        <w:t>Край на документа.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627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647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647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