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297E" w14:textId="77777777" w:rsidR="00F32C00" w:rsidRDefault="00F32C00" w:rsidP="00812486"/>
    <w:p w14:paraId="46F07228" w14:textId="77777777" w:rsidR="00F32C00" w:rsidRDefault="00000000" w:rsidP="00812486">
      <w:pPr>
        <w:spacing w:after="0"/>
        <w:jc w:val="center"/>
      </w:pPr>
      <w:r>
        <w:rPr>
          <w:b/>
          <w:sz w:val="28"/>
        </w:rPr>
        <w:t>The Service Agreement</w:t>
      </w:r>
    </w:p>
    <w:p w14:paraId="115848E4" w14:textId="77777777" w:rsidR="00F32C00" w:rsidRDefault="00000000" w:rsidP="00812486">
      <w:pPr>
        <w:spacing w:after="0"/>
        <w:jc w:val="center"/>
      </w:pPr>
      <w:r>
        <w:rPr>
          <w:b/>
          <w:sz w:val="24"/>
        </w:rPr>
        <w:t>On</w:t>
      </w:r>
    </w:p>
    <w:p w14:paraId="02F11CF0" w14:textId="77777777" w:rsidR="00F32C00" w:rsidRDefault="00000000" w:rsidP="00812486">
      <w:pPr>
        <w:jc w:val="center"/>
      </w:pPr>
      <w:r>
        <w:rPr>
          <w:b/>
          <w:sz w:val="28"/>
        </w:rPr>
        <w:t>Consultant for the Development of Budget Analysis on Reviewing the MAFF’s Budget Allocation Trend</w:t>
      </w:r>
    </w:p>
    <w:p w14:paraId="76EFC8F3" w14:textId="77777777" w:rsidR="00F32C00" w:rsidRDefault="00000000" w:rsidP="00812486">
      <w:pPr>
        <w:jc w:val="center"/>
      </w:pPr>
      <w:r>
        <w:rPr>
          <w:b/>
          <w:sz w:val="28"/>
        </w:rPr>
        <w:t>No.: NGOF/2025-016</w:t>
      </w:r>
    </w:p>
    <w:p w14:paraId="67FD0119" w14:textId="77777777" w:rsidR="00F32C00" w:rsidRDefault="00000000" w:rsidP="00812486">
      <w:pPr>
        <w:jc w:val="center"/>
      </w:pPr>
      <w:r>
        <w:rPr>
          <w:sz w:val="24"/>
        </w:rPr>
        <w:t>BETWEEN</w:t>
      </w:r>
    </w:p>
    <w:p w14:paraId="701FFF5C" w14:textId="77777777" w:rsidR="00F32C00" w:rsidRDefault="00000000" w:rsidP="00812486">
      <w:pPr>
        <w:jc w:val="center"/>
      </w:pPr>
      <w:r>
        <w:rPr>
          <w:b/>
          <w:sz w:val="24"/>
        </w:rPr>
        <w:t>The NGO Forum on Cambodia</w:t>
      </w:r>
      <w:r>
        <w:rPr>
          <w:sz w:val="24"/>
        </w:rPr>
        <w:t xml:space="preserve">, represented by </w:t>
      </w:r>
      <w:r>
        <w:rPr>
          <w:b/>
          <w:sz w:val="24"/>
        </w:rPr>
        <w:t>Mr. SOEUNG Saroeun</w:t>
      </w:r>
      <w:r>
        <w:rPr>
          <w:sz w:val="24"/>
        </w:rPr>
        <w:t>, Executive Director.</w:t>
      </w:r>
      <w:r>
        <w:rPr>
          <w:sz w:val="24"/>
        </w:rPr>
        <w:br/>
        <w:t>Address: #9-11, Street 476, Sangkat Tuol Tumpoung I, Phnom Penh, Cambodia.</w:t>
      </w:r>
      <w:r>
        <w:rPr>
          <w:sz w:val="24"/>
        </w:rPr>
        <w:br/>
        <w:t xml:space="preserve">hereinafter called the </w:t>
      </w:r>
      <w:r>
        <w:rPr>
          <w:b/>
          <w:sz w:val="24"/>
        </w:rPr>
        <w:t>“Party A”</w:t>
      </w:r>
    </w:p>
    <w:p w14:paraId="1694601D" w14:textId="77777777" w:rsidR="00F32C00" w:rsidRDefault="00000000" w:rsidP="00812486">
      <w:pPr>
        <w:jc w:val="center"/>
      </w:pPr>
      <w:r>
        <w:rPr>
          <w:sz w:val="24"/>
        </w:rPr>
        <w:t>AND</w:t>
      </w:r>
    </w:p>
    <w:p w14:paraId="5537FD65" w14:textId="77777777" w:rsidR="00F32C00" w:rsidRDefault="00000000" w:rsidP="00812486">
      <w:pPr>
        <w:jc w:val="center"/>
      </w:pPr>
      <w:r>
        <w:rPr>
          <w:b/>
          <w:sz w:val="24"/>
        </w:rPr>
        <w:t>Freelance Consultant Mr. Kin Doung</w:t>
      </w:r>
      <w:r>
        <w:rPr>
          <w:sz w:val="24"/>
        </w:rPr>
        <w:t>,</w:t>
      </w:r>
      <w:r>
        <w:rPr>
          <w:sz w:val="24"/>
        </w:rPr>
        <w:br/>
        <w:t>Address: #9-11, Street 476, Sangkat Tuol Tumpoung I, Phnom Penh, Cambodia</w:t>
      </w:r>
      <w:r>
        <w:rPr>
          <w:sz w:val="24"/>
        </w:rPr>
        <w:br/>
        <w:t xml:space="preserve">H/P: +85567408241, E-mail: </w:t>
      </w:r>
      <w:r>
        <w:rPr>
          <w:color w:val="0000FF"/>
          <w:sz w:val="24"/>
          <w:u w:val="single"/>
        </w:rPr>
        <w:t>kin.doung@student.passerellesnumeriques.org</w:t>
      </w:r>
      <w:r>
        <w:rPr>
          <w:sz w:val="24"/>
        </w:rPr>
        <w:br/>
        <w:t xml:space="preserve">hereinafter called the </w:t>
      </w:r>
      <w:r>
        <w:rPr>
          <w:b/>
          <w:sz w:val="24"/>
        </w:rPr>
        <w:t>“Party B”</w:t>
      </w:r>
    </w:p>
    <w:p w14:paraId="6000E2C2" w14:textId="77777777" w:rsidR="00F32C00" w:rsidRDefault="00000000" w:rsidP="00812486">
      <w:pPr>
        <w:jc w:val="both"/>
      </w:pPr>
      <w:r>
        <w:t xml:space="preserve">Whereas </w:t>
      </w:r>
      <w:r>
        <w:rPr>
          <w:b/>
        </w:rPr>
        <w:t>NGOF</w:t>
      </w:r>
      <w:r>
        <w:t xml:space="preserve"> is a legal entity registered with the Ministry of Interior (MOI) #304 សជណ dated 07 March 2012.</w:t>
      </w:r>
    </w:p>
    <w:p w14:paraId="1D0808DE" w14:textId="77777777" w:rsidR="00F32C00" w:rsidRDefault="00000000" w:rsidP="00812486">
      <w:pPr>
        <w:jc w:val="both"/>
      </w:pPr>
      <w:r>
        <w:t xml:space="preserve">Whereas </w:t>
      </w:r>
      <w:r>
        <w:rPr>
          <w:b/>
        </w:rPr>
        <w:t>NGOF</w:t>
      </w:r>
      <w:r>
        <w:t xml:space="preserve"> will engage the services of </w:t>
      </w:r>
      <w:r>
        <w:rPr>
          <w:b/>
        </w:rPr>
        <w:t>“Party B”</w:t>
      </w:r>
      <w:r>
        <w:t xml:space="preserve"> which accepts the engagement under the following terms and conditions.</w:t>
      </w:r>
    </w:p>
    <w:p w14:paraId="5848DEB3" w14:textId="77777777" w:rsidR="00F32C00" w:rsidRDefault="00000000" w:rsidP="00812486">
      <w:pPr>
        <w:jc w:val="center"/>
      </w:pPr>
      <w:r>
        <w:rPr>
          <w:b/>
        </w:rPr>
        <w:t>Both Parties Agreed as follows:</w:t>
      </w:r>
    </w:p>
    <w:p w14:paraId="7E945FC0" w14:textId="77777777" w:rsidR="00F32C00" w:rsidRDefault="00000000" w:rsidP="00812486">
      <w:pPr>
        <w:spacing w:after="0"/>
      </w:pPr>
      <w:r>
        <w:rPr>
          <w:b/>
          <w:color w:val="000000"/>
          <w:u w:val="single"/>
        </w:rPr>
        <w:t>ARTICLE 1</w:t>
      </w:r>
      <w:r>
        <w:rPr>
          <w:b/>
          <w:color w:val="000000"/>
        </w:rPr>
        <w:t>: TERMS OF REFERENCE</w:t>
      </w:r>
    </w:p>
    <w:p w14:paraId="1D2A4A14" w14:textId="77777777" w:rsidR="00F32C00" w:rsidRDefault="00000000" w:rsidP="00812486">
      <w:pPr>
        <w:jc w:val="both"/>
      </w:pPr>
      <w:r>
        <w:rPr>
          <w:b/>
        </w:rPr>
        <w:t>“Party B”</w:t>
      </w:r>
      <w:r>
        <w:t xml:space="preserve"> shall perform tasks as stated in the attached TOR (annex-1) to </w:t>
      </w:r>
      <w:r>
        <w:rPr>
          <w:b/>
        </w:rPr>
        <w:t>“Party A”</w:t>
      </w:r>
      <w:r>
        <w:t>, and deliver each milestone as stipulated in article 4.</w:t>
      </w:r>
    </w:p>
    <w:p w14:paraId="7A68A885" w14:textId="77777777" w:rsidR="00F32C00" w:rsidRDefault="00000000" w:rsidP="00812486">
      <w:pPr>
        <w:jc w:val="both"/>
      </w:pPr>
      <w:r>
        <w:t xml:space="preserve">The work shall be of good quality and well performed with the acceptance by </w:t>
      </w:r>
      <w:r>
        <w:rPr>
          <w:b/>
        </w:rPr>
        <w:t>“Party A”</w:t>
      </w:r>
      <w:r>
        <w:t>.</w:t>
      </w:r>
    </w:p>
    <w:p w14:paraId="1C15EC8E" w14:textId="77777777" w:rsidR="00F32C00" w:rsidRDefault="00000000" w:rsidP="00812486">
      <w:pPr>
        <w:spacing w:after="0"/>
      </w:pPr>
      <w:r>
        <w:rPr>
          <w:b/>
          <w:color w:val="000000"/>
          <w:u w:val="single"/>
        </w:rPr>
        <w:t>ARTICLE 2</w:t>
      </w:r>
      <w:r>
        <w:rPr>
          <w:b/>
          <w:color w:val="000000"/>
        </w:rPr>
        <w:t>: TERM OF AGREEMENT</w:t>
      </w:r>
    </w:p>
    <w:p w14:paraId="1020CF57" w14:textId="77777777" w:rsidR="00F32C00" w:rsidRDefault="00000000" w:rsidP="00812486">
      <w:pPr>
        <w:jc w:val="both"/>
      </w:pPr>
      <w:r>
        <w:t>The agreement is effective from 10ᵗʰ November 2025 – 7ᵗʰ December 2025. This Agreement is terminated automatically after the due date of the Agreement Term unless otherwise, both Parties agree to extend the Term with a written agreement.</w:t>
      </w:r>
    </w:p>
    <w:p w14:paraId="55BF0895" w14:textId="77777777" w:rsidR="00F32C00" w:rsidRDefault="00000000" w:rsidP="00812486">
      <w:pPr>
        <w:spacing w:after="0"/>
      </w:pPr>
      <w:r>
        <w:rPr>
          <w:b/>
          <w:color w:val="000000"/>
          <w:u w:val="single"/>
        </w:rPr>
        <w:t>ARTICLE 3</w:t>
      </w:r>
      <w:r>
        <w:rPr>
          <w:b/>
          <w:color w:val="000000"/>
        </w:rPr>
        <w:t>: PROFESSIONAL FEE</w:t>
      </w:r>
    </w:p>
    <w:p w14:paraId="1CB91D03" w14:textId="77777777" w:rsidR="00F32C00" w:rsidRDefault="00000000" w:rsidP="00812486">
      <w:pPr>
        <w:jc w:val="both"/>
      </w:pPr>
      <w:r>
        <w:lastRenderedPageBreak/>
        <w:t xml:space="preserve">The professional fee is the total amount of </w:t>
      </w:r>
      <w:r>
        <w:rPr>
          <w:b/>
          <w:sz w:val="24"/>
        </w:rPr>
        <w:t>USD1,200</w:t>
      </w:r>
      <w:r>
        <w:t xml:space="preserve"> (</w:t>
      </w:r>
      <w:r>
        <w:rPr>
          <w:b/>
          <w:sz w:val="24"/>
        </w:rPr>
        <w:t xml:space="preserve">One Thousand Two Hundred US Dollars only </w:t>
      </w:r>
      <w:r>
        <w:t>) including tax for the whole assignment period.</w:t>
      </w:r>
    </w:p>
    <w:p w14:paraId="049AD09D" w14:textId="77777777" w:rsidR="00F32C00" w:rsidRDefault="00000000" w:rsidP="00812486">
      <w:pPr>
        <w:tabs>
          <w:tab w:val="left" w:pos="3600"/>
        </w:tabs>
        <w:spacing w:after="0"/>
        <w:ind w:left="475"/>
      </w:pPr>
      <w:r>
        <w:rPr>
          <w:b/>
          <w:sz w:val="24"/>
        </w:rPr>
        <w:t>Total Service Fee:</w:t>
      </w:r>
      <w:r>
        <w:tab/>
      </w:r>
      <w:r>
        <w:rPr>
          <w:b/>
          <w:sz w:val="24"/>
        </w:rPr>
        <w:t>USD1,200</w:t>
      </w:r>
    </w:p>
    <w:p w14:paraId="4241C651" w14:textId="77777777" w:rsidR="00F32C00" w:rsidRDefault="00000000" w:rsidP="00812486">
      <w:pPr>
        <w:tabs>
          <w:tab w:val="left" w:pos="3600"/>
        </w:tabs>
        <w:spacing w:after="0"/>
        <w:ind w:left="475"/>
      </w:pPr>
      <w:r>
        <w:rPr>
          <w:b/>
          <w:sz w:val="24"/>
        </w:rPr>
        <w:t>Withholding Tax 10%:</w:t>
      </w:r>
      <w:r>
        <w:tab/>
      </w:r>
      <w:r>
        <w:rPr>
          <w:b/>
          <w:sz w:val="24"/>
        </w:rPr>
        <w:t>USD120</w:t>
      </w:r>
    </w:p>
    <w:p w14:paraId="7061DC80" w14:textId="77777777" w:rsidR="00F32C00" w:rsidRDefault="00000000" w:rsidP="00812486">
      <w:pPr>
        <w:tabs>
          <w:tab w:val="left" w:pos="3600"/>
        </w:tabs>
        <w:spacing w:after="240"/>
        <w:ind w:left="475"/>
      </w:pPr>
      <w:r>
        <w:rPr>
          <w:b/>
          <w:sz w:val="24"/>
        </w:rPr>
        <w:t>Net amount:</w:t>
      </w:r>
      <w:r>
        <w:tab/>
      </w:r>
      <w:r>
        <w:rPr>
          <w:b/>
          <w:sz w:val="24"/>
        </w:rPr>
        <w:t>USD1,080</w:t>
      </w:r>
    </w:p>
    <w:p w14:paraId="75551AD9" w14:textId="77777777" w:rsidR="00F32C00" w:rsidRDefault="00000000" w:rsidP="00812486">
      <w:pPr>
        <w:jc w:val="both"/>
      </w:pPr>
      <w:r>
        <w:rPr>
          <w:b/>
          <w:sz w:val="24"/>
        </w:rPr>
        <w:t>“Party B”</w:t>
      </w:r>
      <w:r>
        <w:t xml:space="preserve"> is responsible to issue the Invoice (net amount) and receipt (when receiving the payment) with the total amount as stipulated in each instalment as in the Article 4 after having done the agreed deliverable tasks, for payment request. The payment will be processed after the satisfaction from </w:t>
      </w:r>
      <w:r>
        <w:rPr>
          <w:b/>
          <w:sz w:val="24"/>
        </w:rPr>
        <w:t>“Party A”</w:t>
      </w:r>
      <w:r>
        <w:t xml:space="preserve"> as of the required deliverable tasks as stated in Article 4.</w:t>
      </w:r>
    </w:p>
    <w:p w14:paraId="5CF3FCE1" w14:textId="77777777" w:rsidR="00F32C00" w:rsidRDefault="00000000" w:rsidP="00812486">
      <w:pPr>
        <w:jc w:val="both"/>
      </w:pPr>
      <w:r>
        <w:rPr>
          <w:b/>
          <w:sz w:val="24"/>
        </w:rPr>
        <w:t>“Party A”</w:t>
      </w:r>
      <w:r>
        <w:t xml:space="preserve"> is responsible for withholding tax and any related taxes to be paid to the tax department for </w:t>
      </w:r>
      <w:r>
        <w:rPr>
          <w:b/>
          <w:sz w:val="24"/>
        </w:rPr>
        <w:t>“Party B”</w:t>
      </w:r>
      <w:r>
        <w:t>.</w:t>
      </w:r>
    </w:p>
    <w:p w14:paraId="17391BEF" w14:textId="77777777" w:rsidR="00F32C00" w:rsidRDefault="00000000" w:rsidP="00812486">
      <w:pPr>
        <w:jc w:val="both"/>
      </w:pPr>
      <w:r>
        <w:rPr>
          <w:b/>
          <w:sz w:val="24"/>
        </w:rPr>
        <w:t>“Party B”</w:t>
      </w:r>
      <w:r>
        <w:t xml:space="preserve"> is responsible for all related taxes payable to the government department.</w:t>
      </w:r>
    </w:p>
    <w:p w14:paraId="04F14B49" w14:textId="77777777" w:rsidR="00F32C00" w:rsidRDefault="00000000" w:rsidP="00812486">
      <w:pPr>
        <w:spacing w:after="0"/>
      </w:pPr>
      <w:r>
        <w:rPr>
          <w:b/>
          <w:color w:val="000000"/>
          <w:u w:val="single"/>
        </w:rPr>
        <w:t>ARTICLE 4</w:t>
      </w:r>
      <w:r>
        <w:rPr>
          <w:b/>
          <w:color w:val="000000"/>
        </w:rPr>
        <w:t>: TERM OF PAYMENT</w:t>
      </w:r>
    </w:p>
    <w:p w14:paraId="37E1F07C" w14:textId="77777777" w:rsidR="00F32C00" w:rsidRDefault="00000000" w:rsidP="00812486">
      <w:pPr>
        <w:jc w:val="both"/>
      </w:pPr>
      <w:r>
        <w:t>The payment will be made based on the following schedules:</w:t>
      </w:r>
    </w:p>
    <w:tbl>
      <w:tblPr>
        <w:tblW w:w="0" w:type="auto"/>
        <w:jc w:val="center"/>
        <w:tblLook w:val="04A0" w:firstRow="1" w:lastRow="0" w:firstColumn="1" w:lastColumn="0" w:noHBand="0" w:noVBand="1"/>
      </w:tblPr>
      <w:tblGrid>
        <w:gridCol w:w="1422"/>
        <w:gridCol w:w="2044"/>
        <w:gridCol w:w="4363"/>
        <w:gridCol w:w="1511"/>
      </w:tblGrid>
      <w:tr w:rsidR="00F32C00" w14:paraId="0F0718EB" w14:textId="77777777">
        <w:trPr>
          <w:jc w:val="center"/>
        </w:trPr>
        <w:tc>
          <w:tcPr>
            <w:tcW w:w="1440" w:type="dxa"/>
            <w:tcBorders>
              <w:top w:val="single" w:sz="8" w:space="0" w:color="000000"/>
              <w:left w:val="single" w:sz="8" w:space="0" w:color="000000"/>
              <w:bottom w:val="single" w:sz="8" w:space="0" w:color="000000"/>
              <w:right w:val="single" w:sz="8" w:space="0" w:color="000000"/>
            </w:tcBorders>
            <w:vAlign w:val="center"/>
          </w:tcPr>
          <w:p w14:paraId="5B897E68" w14:textId="77777777" w:rsidR="00F32C00" w:rsidRDefault="00000000" w:rsidP="00812486">
            <w:pPr>
              <w:spacing w:after="0"/>
              <w:jc w:val="center"/>
            </w:pPr>
            <w:r>
              <w:rPr>
                <w:b/>
                <w:sz w:val="24"/>
              </w:rPr>
              <w:t>Installment</w:t>
            </w:r>
          </w:p>
        </w:tc>
        <w:tc>
          <w:tcPr>
            <w:tcW w:w="2304" w:type="dxa"/>
            <w:tcBorders>
              <w:top w:val="single" w:sz="8" w:space="0" w:color="000000"/>
              <w:left w:val="single" w:sz="8" w:space="0" w:color="000000"/>
              <w:bottom w:val="single" w:sz="8" w:space="0" w:color="000000"/>
              <w:right w:val="single" w:sz="8" w:space="0" w:color="000000"/>
            </w:tcBorders>
            <w:vAlign w:val="center"/>
          </w:tcPr>
          <w:p w14:paraId="128D882D" w14:textId="77777777" w:rsidR="00F32C00" w:rsidRDefault="00000000" w:rsidP="00812486">
            <w:pPr>
              <w:spacing w:after="0"/>
              <w:jc w:val="center"/>
            </w:pPr>
            <w:r>
              <w:rPr>
                <w:b/>
                <w:sz w:val="24"/>
              </w:rPr>
              <w:t>Total Amount (USD)</w:t>
            </w:r>
          </w:p>
        </w:tc>
        <w:tc>
          <w:tcPr>
            <w:tcW w:w="5040" w:type="dxa"/>
            <w:tcBorders>
              <w:top w:val="single" w:sz="8" w:space="0" w:color="000000"/>
              <w:left w:val="single" w:sz="8" w:space="0" w:color="000000"/>
              <w:bottom w:val="single" w:sz="8" w:space="0" w:color="000000"/>
              <w:right w:val="single" w:sz="8" w:space="0" w:color="000000"/>
            </w:tcBorders>
            <w:vAlign w:val="center"/>
          </w:tcPr>
          <w:p w14:paraId="59AFCF27" w14:textId="77777777" w:rsidR="00F32C00" w:rsidRDefault="00000000" w:rsidP="00812486">
            <w:pPr>
              <w:spacing w:after="0"/>
              <w:jc w:val="center"/>
            </w:pPr>
            <w:r>
              <w:rPr>
                <w:b/>
                <w:sz w:val="24"/>
              </w:rPr>
              <w:t>Deliverable</w:t>
            </w:r>
          </w:p>
        </w:tc>
        <w:tc>
          <w:tcPr>
            <w:tcW w:w="1584" w:type="dxa"/>
            <w:tcBorders>
              <w:top w:val="single" w:sz="8" w:space="0" w:color="000000"/>
              <w:left w:val="single" w:sz="8" w:space="0" w:color="000000"/>
              <w:bottom w:val="single" w:sz="8" w:space="0" w:color="000000"/>
              <w:right w:val="single" w:sz="8" w:space="0" w:color="000000"/>
            </w:tcBorders>
            <w:vAlign w:val="center"/>
          </w:tcPr>
          <w:p w14:paraId="6000854F" w14:textId="77777777" w:rsidR="00F32C00" w:rsidRDefault="00000000" w:rsidP="00812486">
            <w:pPr>
              <w:spacing w:after="0"/>
              <w:jc w:val="center"/>
            </w:pPr>
            <w:r>
              <w:rPr>
                <w:b/>
                <w:sz w:val="24"/>
              </w:rPr>
              <w:t>Due date</w:t>
            </w:r>
          </w:p>
        </w:tc>
      </w:tr>
      <w:tr w:rsidR="00F32C00" w14:paraId="4CC04D46" w14:textId="77777777">
        <w:trPr>
          <w:jc w:val="center"/>
        </w:trPr>
        <w:tc>
          <w:tcPr>
            <w:tcW w:w="1440" w:type="dxa"/>
            <w:tcBorders>
              <w:top w:val="single" w:sz="8" w:space="0" w:color="000000"/>
              <w:left w:val="single" w:sz="8" w:space="0" w:color="000000"/>
              <w:bottom w:val="single" w:sz="8" w:space="0" w:color="000000"/>
              <w:right w:val="single" w:sz="8" w:space="0" w:color="000000"/>
            </w:tcBorders>
            <w:vAlign w:val="center"/>
          </w:tcPr>
          <w:p w14:paraId="1E53B475" w14:textId="77777777" w:rsidR="00F32C00" w:rsidRDefault="00F32C00" w:rsidP="00812486"/>
          <w:p w14:paraId="0C3EB21E" w14:textId="77777777" w:rsidR="00F32C00" w:rsidRDefault="00000000" w:rsidP="00812486">
            <w:pPr>
              <w:spacing w:after="0"/>
              <w:jc w:val="center"/>
            </w:pPr>
            <w:r>
              <w:rPr>
                <w:sz w:val="24"/>
              </w:rPr>
              <w:t>Installment #1 (100%)</w:t>
            </w:r>
          </w:p>
        </w:tc>
        <w:tc>
          <w:tcPr>
            <w:tcW w:w="2304" w:type="dxa"/>
            <w:tcBorders>
              <w:top w:val="single" w:sz="8" w:space="0" w:color="000000"/>
              <w:left w:val="single" w:sz="8" w:space="0" w:color="000000"/>
              <w:bottom w:val="single" w:sz="8" w:space="0" w:color="000000"/>
              <w:right w:val="single" w:sz="8" w:space="0" w:color="000000"/>
            </w:tcBorders>
            <w:vAlign w:val="center"/>
          </w:tcPr>
          <w:p w14:paraId="5C43D28F" w14:textId="77777777" w:rsidR="00F32C00" w:rsidRDefault="00F32C00" w:rsidP="00812486"/>
          <w:p w14:paraId="30F1917D" w14:textId="77777777" w:rsidR="00F32C00" w:rsidRDefault="00000000" w:rsidP="00812486">
            <w:pPr>
              <w:spacing w:after="0"/>
            </w:pPr>
            <w:r>
              <w:rPr>
                <w:b/>
                <w:sz w:val="24"/>
              </w:rPr>
              <w:t>- Gross: $1200</w:t>
            </w:r>
          </w:p>
          <w:p w14:paraId="3E674493" w14:textId="77777777" w:rsidR="00F32C00" w:rsidRDefault="00000000" w:rsidP="00812486">
            <w:pPr>
              <w:spacing w:after="0"/>
            </w:pPr>
            <w:r>
              <w:rPr>
                <w:b/>
                <w:sz w:val="24"/>
              </w:rPr>
              <w:t>- Tax 10%: $120</w:t>
            </w:r>
          </w:p>
          <w:p w14:paraId="1ABE7EEA" w14:textId="77777777" w:rsidR="00F32C00" w:rsidRDefault="00000000" w:rsidP="00812486">
            <w:pPr>
              <w:spacing w:after="0"/>
            </w:pPr>
            <w:r>
              <w:rPr>
                <w:b/>
                <w:sz w:val="24"/>
              </w:rPr>
              <w:t>- Net pay: $1080</w:t>
            </w:r>
          </w:p>
        </w:tc>
        <w:tc>
          <w:tcPr>
            <w:tcW w:w="5040" w:type="dxa"/>
            <w:tcBorders>
              <w:top w:val="single" w:sz="8" w:space="0" w:color="000000"/>
              <w:left w:val="single" w:sz="8" w:space="0" w:color="000000"/>
              <w:bottom w:val="single" w:sz="8" w:space="0" w:color="000000"/>
              <w:right w:val="single" w:sz="8" w:space="0" w:color="000000"/>
            </w:tcBorders>
            <w:vAlign w:val="center"/>
          </w:tcPr>
          <w:p w14:paraId="3AF13D23" w14:textId="1CA2E26A" w:rsidR="00F32C00" w:rsidRDefault="00000000" w:rsidP="00812486">
            <w:pPr>
              <w:spacing w:after="0"/>
            </w:pPr>
            <w:r>
              <w:rPr>
                <w:sz w:val="24"/>
              </w:rPr>
              <w:t>-  Sign Agreement - Submit the draft outline - Submit the draft budget analysis to be submitted to NGOF - Submit the well-written and comprehensive analysis report based on the outcomes of the analysis. - Present analysis report in a multi-stakeholder workshop. - Submit invoice and receipt of the service</w:t>
            </w:r>
          </w:p>
          <w:p w14:paraId="53C33963" w14:textId="0EDD37CC" w:rsidR="00F32C00" w:rsidRDefault="00000000" w:rsidP="00812486">
            <w:pPr>
              <w:spacing w:after="0"/>
            </w:pPr>
            <w:r>
              <w:rPr>
                <w:sz w:val="24"/>
              </w:rPr>
              <w:t>- Sign Agreement - Submit the draft outline - Submit the draft budget analysis to be submitted to NGOF - Submit the well-written and comprehensive analysis report based on the outcomes of the analysis. - Present analysis report in a multi-stakeholder workshop. - Submit invoice and receipt of the service</w:t>
            </w:r>
          </w:p>
        </w:tc>
        <w:tc>
          <w:tcPr>
            <w:tcW w:w="1584" w:type="dxa"/>
            <w:tcBorders>
              <w:top w:val="single" w:sz="8" w:space="0" w:color="000000"/>
              <w:left w:val="single" w:sz="8" w:space="0" w:color="000000"/>
              <w:bottom w:val="single" w:sz="8" w:space="0" w:color="000000"/>
              <w:right w:val="single" w:sz="8" w:space="0" w:color="000000"/>
            </w:tcBorders>
            <w:vAlign w:val="center"/>
          </w:tcPr>
          <w:p w14:paraId="037D645C" w14:textId="77777777" w:rsidR="00F32C00" w:rsidRDefault="00F32C00" w:rsidP="00812486"/>
          <w:p w14:paraId="7C7FC548" w14:textId="77777777" w:rsidR="00F32C00" w:rsidRDefault="00000000" w:rsidP="00812486">
            <w:pPr>
              <w:spacing w:after="0"/>
              <w:jc w:val="center"/>
            </w:pPr>
            <w:r>
              <w:rPr>
                <w:sz w:val="24"/>
              </w:rPr>
              <w:t>7ᵗʰ December 2025</w:t>
            </w:r>
          </w:p>
        </w:tc>
      </w:tr>
    </w:tbl>
    <w:p w14:paraId="0861427C" w14:textId="77777777" w:rsidR="00F32C00" w:rsidRDefault="00000000" w:rsidP="00812486">
      <w:pPr>
        <w:spacing w:after="0"/>
      </w:pPr>
      <w:r>
        <w:rPr>
          <w:b/>
          <w:color w:val="000000"/>
          <w:u w:val="single"/>
        </w:rPr>
        <w:t>ARTICLE 5</w:t>
      </w:r>
      <w:r>
        <w:rPr>
          <w:b/>
          <w:color w:val="000000"/>
        </w:rPr>
        <w:t>: NO OTHER PERSONS</w:t>
      </w:r>
    </w:p>
    <w:p w14:paraId="16405089" w14:textId="77777777" w:rsidR="00F32C00" w:rsidRDefault="00000000" w:rsidP="00812486">
      <w:pPr>
        <w:jc w:val="both"/>
      </w:pPr>
      <w:r>
        <w:lastRenderedPageBreak/>
        <w:t>No person or entity, which is not a party to this agreement, has any rights to enforce, take any action, or claim it is owed any benefit under this agreement.</w:t>
      </w:r>
    </w:p>
    <w:p w14:paraId="3C5E682B" w14:textId="77777777" w:rsidR="00F32C00" w:rsidRDefault="00000000" w:rsidP="00812486">
      <w:pPr>
        <w:spacing w:after="0"/>
      </w:pPr>
      <w:r>
        <w:rPr>
          <w:b/>
          <w:color w:val="000000"/>
          <w:u w:val="single"/>
        </w:rPr>
        <w:t>ARTICLE 6</w:t>
      </w:r>
      <w:r>
        <w:rPr>
          <w:b/>
          <w:color w:val="000000"/>
        </w:rPr>
        <w:t>: MONITORING and COORDINATION</w:t>
      </w:r>
    </w:p>
    <w:p w14:paraId="0CCF0FA4" w14:textId="77777777" w:rsidR="00F32C00" w:rsidRDefault="00000000" w:rsidP="00812486">
      <w:pPr>
        <w:jc w:val="both"/>
      </w:pPr>
      <w:r>
        <w:rPr>
          <w:b/>
        </w:rPr>
        <w:t>“Party A”</w:t>
      </w:r>
      <w:r>
        <w:t xml:space="preserve"> shall monitor and evaluate the progress of the agreement toward its objective, including the activities implemented. </w:t>
      </w:r>
      <w:r>
        <w:rPr>
          <w:b/>
        </w:rPr>
        <w:t>Mr. MAR Sophal, PALI Program Manager</w:t>
      </w:r>
      <w:r>
        <w:t xml:space="preserve"> (</w:t>
      </w:r>
      <w:r>
        <w:rPr>
          <w:b/>
        </w:rPr>
        <w:t>Telephone 012 845 091</w:t>
      </w:r>
      <w:r>
        <w:t xml:space="preserve"> Email: </w:t>
      </w:r>
      <w:r>
        <w:rPr>
          <w:color w:val="0000FF"/>
          <w:u w:val="single"/>
        </w:rPr>
        <w:t>sophal@ngoforum.org.kh</w:t>
      </w:r>
      <w:r>
        <w:t xml:space="preserve">) is the focal contact person of </w:t>
      </w:r>
      <w:r>
        <w:rPr>
          <w:b/>
        </w:rPr>
        <w:t>“Party A”</w:t>
      </w:r>
      <w:r>
        <w:t xml:space="preserve"> and </w:t>
      </w:r>
      <w:r>
        <w:rPr>
          <w:b/>
        </w:rPr>
        <w:t>Mr. Kin Doung, Freelance Consultant</w:t>
      </w:r>
      <w:r>
        <w:t xml:space="preserve"> (</w:t>
      </w:r>
      <w:r>
        <w:rPr>
          <w:b/>
        </w:rPr>
        <w:t>HP. +85567408241</w:t>
      </w:r>
      <w:r>
        <w:t xml:space="preserve">, E-mail: </w:t>
      </w:r>
      <w:r>
        <w:rPr>
          <w:color w:val="0000FF"/>
          <w:u w:val="single"/>
        </w:rPr>
        <w:t>kin.doung@student.passerellesnumeriques.org</w:t>
      </w:r>
      <w:r>
        <w:t xml:space="preserve">) the focal contact person of the </w:t>
      </w:r>
      <w:r>
        <w:rPr>
          <w:b/>
        </w:rPr>
        <w:t>“Party B”</w:t>
      </w:r>
      <w:r>
        <w:t xml:space="preserve">. The focal contact person of </w:t>
      </w:r>
      <w:r>
        <w:rPr>
          <w:b/>
        </w:rPr>
        <w:t>“Party A”</w:t>
      </w:r>
      <w:r>
        <w:t xml:space="preserve"> and </w:t>
      </w:r>
      <w:r>
        <w:rPr>
          <w:b/>
        </w:rPr>
        <w:t>“Party B”</w:t>
      </w:r>
      <w:r>
        <w:t xml:space="preserve"> will work together for overall coordination including reviewing and meeting discussions during the assignment process.</w:t>
      </w:r>
    </w:p>
    <w:p w14:paraId="7E97CE22" w14:textId="77777777" w:rsidR="00F32C00" w:rsidRDefault="00000000" w:rsidP="00812486">
      <w:pPr>
        <w:spacing w:after="0"/>
      </w:pPr>
      <w:r>
        <w:rPr>
          <w:b/>
          <w:color w:val="000000"/>
          <w:u w:val="single"/>
        </w:rPr>
        <w:t>ARTICLE 7</w:t>
      </w:r>
      <w:r>
        <w:rPr>
          <w:b/>
          <w:color w:val="000000"/>
        </w:rPr>
        <w:t>: CONFIDENTIALITY</w:t>
      </w:r>
    </w:p>
    <w:p w14:paraId="20CBDA1A" w14:textId="77777777" w:rsidR="00F32C00" w:rsidRDefault="00000000" w:rsidP="00812486">
      <w:pPr>
        <w:jc w:val="both"/>
      </w:pPr>
      <w:r>
        <w:t xml:space="preserve">All outputs produced, with the exception of the </w:t>
      </w:r>
      <w:r>
        <w:rPr>
          <w:b/>
        </w:rPr>
        <w:t>“Consultant for the Development of Budget Analysis on Reviewing the MAFF’s Budget Allocation Trend”</w:t>
      </w:r>
      <w:r>
        <w:t xml:space="preserve">, which is a contribution from, and to be claimed as a public document by the main author and co-author in associated, and/or under this agreement, shall be the property of </w:t>
      </w:r>
      <w:r>
        <w:rPr>
          <w:b/>
        </w:rPr>
        <w:t>“Party A”</w:t>
      </w:r>
      <w:r>
        <w:t xml:space="preserve">. The </w:t>
      </w:r>
      <w:r>
        <w:rPr>
          <w:b/>
        </w:rPr>
        <w:t>“Party B”</w:t>
      </w:r>
      <w:r>
        <w:t xml:space="preserve"> agrees to not disclose any confidential information, of which he/she may take cognizance in the performance under this contract, except with the prior written approval of </w:t>
      </w:r>
      <w:r>
        <w:rPr>
          <w:b/>
        </w:rPr>
        <w:t>“Party A”</w:t>
      </w:r>
      <w:r>
        <w:t>.</w:t>
      </w:r>
    </w:p>
    <w:p w14:paraId="477AD2B7" w14:textId="77777777" w:rsidR="00F32C00" w:rsidRDefault="00000000" w:rsidP="00812486">
      <w:pPr>
        <w:spacing w:after="0"/>
      </w:pPr>
      <w:r>
        <w:rPr>
          <w:b/>
          <w:color w:val="000000"/>
          <w:u w:val="single"/>
        </w:rPr>
        <w:t>ARTICLE 8</w:t>
      </w:r>
      <w:r>
        <w:rPr>
          <w:b/>
          <w:color w:val="000000"/>
        </w:rPr>
        <w:t>: ANTI-CORRUPTION and CONFLICT OF INTEREST</w:t>
      </w:r>
    </w:p>
    <w:p w14:paraId="4DF283F5" w14:textId="77777777" w:rsidR="00F32C00" w:rsidRDefault="00000000" w:rsidP="00812486">
      <w:pPr>
        <w:jc w:val="both"/>
      </w:pPr>
      <w:r>
        <w:rPr>
          <w:b/>
        </w:rPr>
        <w:t>“Party B”</w:t>
      </w:r>
      <w:r>
        <w:t xml:space="preserve"> shall not participate in any practice that is or could be construed as an illegal or corrupt practice in Cambodia.</w:t>
      </w:r>
    </w:p>
    <w:p w14:paraId="6BBD20CC" w14:textId="77777777" w:rsidR="00F32C00" w:rsidRDefault="00000000" w:rsidP="00812486">
      <w:pPr>
        <w:jc w:val="both"/>
      </w:pPr>
      <w:r>
        <w:t xml:space="preserve">The </w:t>
      </w:r>
      <w:r>
        <w:rPr>
          <w:b/>
        </w:rPr>
        <w:t>“Party A”</w:t>
      </w:r>
      <w:r>
        <w:t xml:space="preserve"> is committed to fighting all types of corruption and expects this same commitment from the consultant. It reserves the rights and believes based on the declaration of </w:t>
      </w:r>
      <w:r>
        <w:rPr>
          <w:b/>
        </w:rPr>
        <w:t>“Party B”</w:t>
      </w:r>
      <w:r>
        <w:t xml:space="preserve"> that it is an independent social enterprise firm operating in Cambodia and it does not involve any conflict of interest with other parties that may be affected to the </w:t>
      </w:r>
      <w:r>
        <w:rPr>
          <w:b/>
        </w:rPr>
        <w:t>“Party A”</w:t>
      </w:r>
      <w:r>
        <w:t>.</w:t>
      </w:r>
    </w:p>
    <w:p w14:paraId="51A0274C" w14:textId="77777777" w:rsidR="00F32C00" w:rsidRDefault="00000000" w:rsidP="00812486">
      <w:pPr>
        <w:spacing w:after="0"/>
      </w:pPr>
      <w:r>
        <w:rPr>
          <w:b/>
          <w:color w:val="000000"/>
          <w:u w:val="single"/>
        </w:rPr>
        <w:t>ARTICLE 9</w:t>
      </w:r>
      <w:r>
        <w:rPr>
          <w:b/>
          <w:color w:val="000000"/>
        </w:rPr>
        <w:t>: OBLIGATION TO COMPLY WITH THE NGOF’S POLICIES AND CODE OF CONDUCT</w:t>
      </w:r>
    </w:p>
    <w:p w14:paraId="08106BC0" w14:textId="77777777" w:rsidR="00F32C00" w:rsidRDefault="00000000" w:rsidP="00812486">
      <w:pPr>
        <w:jc w:val="both"/>
      </w:pPr>
      <w:r>
        <w:t xml:space="preserve">By signing this agreement, </w:t>
      </w:r>
      <w:r>
        <w:rPr>
          <w:b/>
        </w:rPr>
        <w:t>“Party B”</w:t>
      </w:r>
      <w:r>
        <w:t xml:space="preserve"> is obligated to comply with and respect all existing policies and code of conduct of </w:t>
      </w:r>
      <w:r>
        <w:rPr>
          <w:b/>
        </w:rPr>
        <w:t>“Party A”</w:t>
      </w:r>
      <w:r>
        <w:t xml:space="preserve">, such as Gender Mainstreaming, Child Protection, Disability policy, Environmental Mainstreaming, etc. and the </w:t>
      </w:r>
      <w:r>
        <w:rPr>
          <w:b/>
        </w:rPr>
        <w:t>“Party B”</w:t>
      </w:r>
      <w:r>
        <w:t xml:space="preserve"> declared themselves that s/he will perform the assignment in the neutral position, professional manner, and not be involved in any political affiliation.</w:t>
      </w:r>
    </w:p>
    <w:p w14:paraId="79024FC1" w14:textId="77777777" w:rsidR="00F32C00" w:rsidRDefault="00000000" w:rsidP="00812486">
      <w:pPr>
        <w:spacing w:after="0"/>
      </w:pPr>
      <w:r>
        <w:rPr>
          <w:b/>
          <w:color w:val="000000"/>
          <w:u w:val="single"/>
        </w:rPr>
        <w:t>ARTICLE 10</w:t>
      </w:r>
      <w:r>
        <w:rPr>
          <w:b/>
          <w:color w:val="000000"/>
        </w:rPr>
        <w:t>: ANTI-TERRORISM FINANCING AND FINANCIAL CRIME</w:t>
      </w:r>
    </w:p>
    <w:p w14:paraId="68BAA95B" w14:textId="77777777" w:rsidR="00F32C00" w:rsidRDefault="00000000" w:rsidP="00812486">
      <w:pPr>
        <w:jc w:val="both"/>
      </w:pPr>
      <w:r>
        <w:t>NGOF is determined that all its funds and resources should only be used to further its mission and shall not be subject to illicit use by any third party nor used or abused for any illicit purpose. In order to achieve this objective, NGOF will not knowingly or recklessly provide funds, economic goods, or material support to any entity or individual designated as a “terrorist” by the international community or affiliate domestic governments and will take all reasonable steps to safeguard and protect its assets from such illicit use and to comply with host government laws.</w:t>
      </w:r>
    </w:p>
    <w:p w14:paraId="5BFFE6D7" w14:textId="77777777" w:rsidR="00F32C00" w:rsidRDefault="00000000" w:rsidP="00812486">
      <w:pPr>
        <w:jc w:val="both"/>
      </w:pPr>
      <w:r>
        <w:lastRenderedPageBreak/>
        <w:t>NGOF respects its contracts with its donors and puts procedures in place for compliance with these contracts.</w:t>
      </w:r>
    </w:p>
    <w:p w14:paraId="0347BDB2" w14:textId="77777777" w:rsidR="00F32C00" w:rsidRDefault="00000000" w:rsidP="00812486">
      <w:pPr>
        <w:jc w:val="both"/>
      </w:pPr>
      <w:r>
        <w:t>“Illicit use” refers to terrorist financing, sanctions, money laundering, and export control regulations.</w:t>
      </w:r>
    </w:p>
    <w:p w14:paraId="7245053E" w14:textId="77777777" w:rsidR="00F32C00" w:rsidRDefault="00000000" w:rsidP="00812486">
      <w:pPr>
        <w:spacing w:after="0"/>
      </w:pPr>
      <w:r>
        <w:rPr>
          <w:b/>
          <w:color w:val="000000"/>
          <w:u w:val="single"/>
        </w:rPr>
        <w:t>ARTICLE 11</w:t>
      </w:r>
      <w:r>
        <w:rPr>
          <w:b/>
          <w:color w:val="000000"/>
        </w:rPr>
        <w:t>: INSURANCE</w:t>
      </w:r>
    </w:p>
    <w:p w14:paraId="5CE7027A" w14:textId="77777777" w:rsidR="00F32C00" w:rsidRDefault="00000000" w:rsidP="00812486">
      <w:pPr>
        <w:jc w:val="both"/>
      </w:pPr>
      <w:r>
        <w:rPr>
          <w:b/>
        </w:rPr>
        <w:t>“Party B”</w:t>
      </w:r>
      <w:r>
        <w:t xml:space="preserve"> is responsible for any health and life insurance of its team members. </w:t>
      </w:r>
      <w:r>
        <w:rPr>
          <w:b/>
        </w:rPr>
        <w:t>“Party A”</w:t>
      </w:r>
      <w:r>
        <w:t xml:space="preserve"> will not be held responsible for any medical expenses or compensation incurred during or after this contract.</w:t>
      </w:r>
    </w:p>
    <w:p w14:paraId="2556E2E8" w14:textId="77777777" w:rsidR="00F32C00" w:rsidRDefault="00000000" w:rsidP="00812486">
      <w:pPr>
        <w:spacing w:after="0"/>
      </w:pPr>
      <w:r>
        <w:rPr>
          <w:b/>
          <w:color w:val="000000"/>
          <w:u w:val="single"/>
        </w:rPr>
        <w:t>ARTICLE 12</w:t>
      </w:r>
      <w:r>
        <w:rPr>
          <w:b/>
          <w:color w:val="000000"/>
        </w:rPr>
        <w:t>: ASSIGNMENT</w:t>
      </w:r>
    </w:p>
    <w:p w14:paraId="114B96EE" w14:textId="77777777" w:rsidR="00F32C00" w:rsidRDefault="00000000" w:rsidP="00812486">
      <w:pPr>
        <w:jc w:val="both"/>
      </w:pPr>
      <w:r>
        <w:rPr>
          <w:b/>
        </w:rPr>
        <w:t>“Party B”</w:t>
      </w:r>
      <w:r>
        <w:t xml:space="preserve"> shall have the right to assign individuals within its organization to carry out the tasks herein named in the attached Technical Proposal.</w:t>
      </w:r>
    </w:p>
    <w:p w14:paraId="1BE9E83A" w14:textId="77777777" w:rsidR="00F32C00" w:rsidRDefault="00000000" w:rsidP="00812486">
      <w:pPr>
        <w:jc w:val="both"/>
      </w:pPr>
      <w:r>
        <w:t xml:space="preserve">The </w:t>
      </w:r>
      <w:r>
        <w:rPr>
          <w:b/>
        </w:rPr>
        <w:t>“Party B”</w:t>
      </w:r>
      <w:r>
        <w:t xml:space="preserve"> shall not assign, or transfer any of its rights or obligations under this agreement without the prior written consent of </w:t>
      </w:r>
      <w:r>
        <w:rPr>
          <w:b/>
        </w:rPr>
        <w:t>“Party A”</w:t>
      </w:r>
      <w:r>
        <w:t xml:space="preserve">. Any attempt by </w:t>
      </w:r>
      <w:r>
        <w:rPr>
          <w:b/>
        </w:rPr>
        <w:t>“Party B”</w:t>
      </w:r>
      <w:r>
        <w:t xml:space="preserve"> to assign or transfer any of its rights and obligations without the prior written consent of </w:t>
      </w:r>
      <w:r>
        <w:rPr>
          <w:b/>
        </w:rPr>
        <w:t>“Party A”</w:t>
      </w:r>
      <w:r>
        <w:t xml:space="preserve"> shall render this agreement subject to immediate termination by </w:t>
      </w:r>
      <w:r>
        <w:rPr>
          <w:b/>
        </w:rPr>
        <w:t>“Party A”</w:t>
      </w:r>
      <w:r>
        <w:t>.</w:t>
      </w:r>
    </w:p>
    <w:p w14:paraId="777EC2A6" w14:textId="77777777" w:rsidR="00F32C00" w:rsidRDefault="00000000" w:rsidP="00812486">
      <w:pPr>
        <w:spacing w:after="0"/>
      </w:pPr>
      <w:r>
        <w:rPr>
          <w:b/>
          <w:color w:val="000000"/>
          <w:u w:val="single"/>
        </w:rPr>
        <w:t>ARTICLE 13</w:t>
      </w:r>
      <w:r>
        <w:rPr>
          <w:b/>
          <w:color w:val="000000"/>
        </w:rPr>
        <w:t>: RESOLUTION OF CONFLICTS/DISPUTES</w:t>
      </w:r>
    </w:p>
    <w:p w14:paraId="54FE4261" w14:textId="77777777" w:rsidR="00F32C00" w:rsidRDefault="00000000" w:rsidP="00812486">
      <w:pPr>
        <w:jc w:val="both"/>
      </w:pPr>
      <w:r>
        <w:t>Conflicts between any of these agreements shall be resolved by the following methods:</w:t>
      </w:r>
    </w:p>
    <w:p w14:paraId="3945689E" w14:textId="77777777" w:rsidR="00F32C00" w:rsidRDefault="00000000" w:rsidP="00812486">
      <w:pPr>
        <w:jc w:val="both"/>
      </w:pPr>
      <w:r>
        <w:t xml:space="preserve">In the case of a disagreement arising between </w:t>
      </w:r>
      <w:r>
        <w:rPr>
          <w:b/>
        </w:rPr>
        <w:t>“Party A”</w:t>
      </w:r>
      <w:r>
        <w:t xml:space="preserve"> and the </w:t>
      </w:r>
      <w:r>
        <w:rPr>
          <w:b/>
        </w:rPr>
        <w:t>“Party B”</w:t>
      </w:r>
      <w:r>
        <w:t xml:space="preserve"> regarding the implementation of any part of, or any other substantive question arising under or relating to this agreement, the parties shall use their best efforts to arrive at an agreeable resolution by mutual consultation.</w:t>
      </w:r>
    </w:p>
    <w:p w14:paraId="36CB4606" w14:textId="77777777" w:rsidR="00F32C00" w:rsidRDefault="00000000" w:rsidP="00812486">
      <w:pPr>
        <w:jc w:val="both"/>
      </w:pPr>
      <w:r>
        <w:t xml:space="preserve">Unresolved issues may, upon the option of either party and written notice to the other party, be referred to for arbitration. Failure by the </w:t>
      </w:r>
      <w:r>
        <w:rPr>
          <w:b/>
        </w:rPr>
        <w:t>“Party B”</w:t>
      </w:r>
      <w:r>
        <w:t xml:space="preserve"> or </w:t>
      </w:r>
      <w:r>
        <w:rPr>
          <w:b/>
        </w:rPr>
        <w:t>“Party A”</w:t>
      </w:r>
      <w:r>
        <w:t xml:space="preserve"> to dispute a decision arising from such arbitration in writing within thirty (30) calendar days of receipt of a final decision shall result in such final decision being deemed binding upon either the </w:t>
      </w:r>
      <w:r>
        <w:rPr>
          <w:b/>
        </w:rPr>
        <w:t>“Party B”</w:t>
      </w:r>
      <w:r>
        <w:t xml:space="preserve"> and/or </w:t>
      </w:r>
      <w:r>
        <w:rPr>
          <w:b/>
        </w:rPr>
        <w:t>“Party A”</w:t>
      </w:r>
      <w:r>
        <w:t>. All expenses related to arbitration will be shared equally between both parties.</w:t>
      </w:r>
    </w:p>
    <w:p w14:paraId="2F4A18BE" w14:textId="77777777" w:rsidR="00F32C00" w:rsidRDefault="00000000" w:rsidP="00812486">
      <w:pPr>
        <w:spacing w:after="0"/>
      </w:pPr>
      <w:r>
        <w:rPr>
          <w:b/>
          <w:color w:val="000000"/>
          <w:u w:val="single"/>
        </w:rPr>
        <w:t>ARTICLE 14</w:t>
      </w:r>
      <w:r>
        <w:rPr>
          <w:b/>
          <w:color w:val="000000"/>
        </w:rPr>
        <w:t>: TERMINATION</w:t>
      </w:r>
    </w:p>
    <w:p w14:paraId="48A3EC37" w14:textId="77777777" w:rsidR="00F32C00" w:rsidRDefault="00000000" w:rsidP="00812486">
      <w:pPr>
        <w:jc w:val="both"/>
      </w:pPr>
      <w:r>
        <w:t xml:space="preserve">The </w:t>
      </w:r>
      <w:r>
        <w:rPr>
          <w:b/>
        </w:rPr>
        <w:t>“Party A”</w:t>
      </w:r>
      <w:r>
        <w:t xml:space="preserve"> or the </w:t>
      </w:r>
      <w:r>
        <w:rPr>
          <w:b/>
        </w:rPr>
        <w:t>“Party B”</w:t>
      </w:r>
      <w:r>
        <w:t xml:space="preserve"> may, by notice in writing, terminate this agreement under the following conditions:</w:t>
      </w:r>
    </w:p>
    <w:p w14:paraId="53A9E6DA" w14:textId="77777777" w:rsidR="00F32C00" w:rsidRDefault="00000000" w:rsidP="00812486">
      <w:pPr>
        <w:jc w:val="both"/>
      </w:pPr>
      <w:r>
        <w:t xml:space="preserve">1. </w:t>
      </w:r>
      <w:r>
        <w:rPr>
          <w:b/>
        </w:rPr>
        <w:t>“Party A”</w:t>
      </w:r>
      <w:r>
        <w:t xml:space="preserve"> may terminate this agreement at any time with a one-week notice if </w:t>
      </w:r>
      <w:r>
        <w:rPr>
          <w:b/>
        </w:rPr>
        <w:t>“Party B”</w:t>
      </w:r>
      <w:r>
        <w:t xml:space="preserve"> fails to comply with the terms and conditions of this agreement.</w:t>
      </w:r>
    </w:p>
    <w:p w14:paraId="380A101D" w14:textId="77777777" w:rsidR="00F32C00" w:rsidRDefault="00000000" w:rsidP="00812486">
      <w:pPr>
        <w:jc w:val="both"/>
      </w:pPr>
      <w:r>
        <w:t xml:space="preserve">2. For gross professional misconduct (as defined in the NGOF Human Resource Policy), </w:t>
      </w:r>
      <w:r>
        <w:rPr>
          <w:b/>
        </w:rPr>
        <w:t>“Party A”</w:t>
      </w:r>
      <w:r>
        <w:t xml:space="preserve"> may terminate this agreement immediately without prior notice. </w:t>
      </w:r>
      <w:r>
        <w:rPr>
          <w:b/>
        </w:rPr>
        <w:t>“Party A”</w:t>
      </w:r>
      <w:r>
        <w:t xml:space="preserve"> will notify </w:t>
      </w:r>
      <w:r>
        <w:rPr>
          <w:b/>
        </w:rPr>
        <w:t>“Party B”</w:t>
      </w:r>
      <w:r>
        <w:t xml:space="preserve"> in a letter that will indicate the reason for termination as well as the effective date of termination.</w:t>
      </w:r>
    </w:p>
    <w:p w14:paraId="7518F6FB" w14:textId="77777777" w:rsidR="00F32C00" w:rsidRDefault="00000000" w:rsidP="00812486">
      <w:pPr>
        <w:jc w:val="both"/>
      </w:pPr>
      <w:r>
        <w:t xml:space="preserve">3. </w:t>
      </w:r>
      <w:r>
        <w:rPr>
          <w:b/>
        </w:rPr>
        <w:t>“Party B”</w:t>
      </w:r>
      <w:r>
        <w:t xml:space="preserve"> may terminate this agreement at any time with a one-week notice if </w:t>
      </w:r>
      <w:r>
        <w:rPr>
          <w:b/>
        </w:rPr>
        <w:t>“Party A”</w:t>
      </w:r>
      <w:r>
        <w:t xml:space="preserve"> fails to comply with the terms and conditions of this agreement. </w:t>
      </w:r>
      <w:r>
        <w:rPr>
          <w:b/>
        </w:rPr>
        <w:t>“Party B”</w:t>
      </w:r>
      <w:r>
        <w:t xml:space="preserve"> will notify </w:t>
      </w:r>
      <w:r>
        <w:rPr>
          <w:b/>
        </w:rPr>
        <w:t>“Party A”</w:t>
      </w:r>
      <w:r>
        <w:t xml:space="preserve"> in a letter that </w:t>
      </w:r>
      <w:r>
        <w:lastRenderedPageBreak/>
        <w:t xml:space="preserve">will indicate the reason for termination as well as the effective date of termination. If </w:t>
      </w:r>
      <w:r>
        <w:rPr>
          <w:b/>
        </w:rPr>
        <w:t>“Party B”</w:t>
      </w:r>
      <w:r>
        <w:t xml:space="preserve"> terminates this agreement without any appropriate reason or fails to implement the assignment, </w:t>
      </w:r>
      <w:r>
        <w:rPr>
          <w:b/>
        </w:rPr>
        <w:t>“Party B”</w:t>
      </w:r>
      <w:r>
        <w:t xml:space="preserve"> must refund the full amount of fees received to </w:t>
      </w:r>
      <w:r>
        <w:rPr>
          <w:b/>
        </w:rPr>
        <w:t>“Party A”</w:t>
      </w:r>
      <w:r>
        <w:t>.</w:t>
      </w:r>
    </w:p>
    <w:p w14:paraId="59C80234" w14:textId="77777777" w:rsidR="00F32C00" w:rsidRDefault="00000000" w:rsidP="00812486">
      <w:pPr>
        <w:jc w:val="both"/>
      </w:pPr>
      <w:r>
        <w:t xml:space="preserve">4. If for any reason either </w:t>
      </w:r>
      <w:r>
        <w:rPr>
          <w:b/>
        </w:rPr>
        <w:t>“Party A”</w:t>
      </w:r>
      <w:r>
        <w:t xml:space="preserve"> or </w:t>
      </w:r>
      <w:r>
        <w:rPr>
          <w:b/>
        </w:rPr>
        <w:t>“Party B”</w:t>
      </w:r>
      <w:r>
        <w:t xml:space="preserve"> decides to terminate this agreement, </w:t>
      </w:r>
      <w:r>
        <w:rPr>
          <w:b/>
        </w:rPr>
        <w:t>“Party B”</w:t>
      </w:r>
      <w:r>
        <w:t xml:space="preserve"> shall be paid pro-rata for the work already completed by </w:t>
      </w:r>
      <w:r>
        <w:rPr>
          <w:b/>
        </w:rPr>
        <w:t>“Party A”</w:t>
      </w:r>
      <w:r>
        <w:t xml:space="preserve">. This payment will require the submission of a timesheet that demonstrates work completed as well as the handing over of any deliverables completed or partially completed. In case </w:t>
      </w:r>
      <w:r>
        <w:rPr>
          <w:b/>
        </w:rPr>
        <w:t>“Party B”</w:t>
      </w:r>
      <w:r>
        <w:t xml:space="preserve"> has received payment for services under the agreement which have not yet been performed, the appropriate portion of these fees must be refunded by </w:t>
      </w:r>
      <w:r>
        <w:rPr>
          <w:b/>
        </w:rPr>
        <w:t>“Party B”</w:t>
      </w:r>
      <w:r>
        <w:t xml:space="preserve"> to </w:t>
      </w:r>
      <w:r>
        <w:rPr>
          <w:b/>
        </w:rPr>
        <w:t>“Party A”</w:t>
      </w:r>
      <w:r>
        <w:t>.</w:t>
      </w:r>
    </w:p>
    <w:p w14:paraId="69096B04" w14:textId="77777777" w:rsidR="00F32C00" w:rsidRDefault="00000000" w:rsidP="00812486">
      <w:pPr>
        <w:spacing w:after="0"/>
      </w:pPr>
      <w:r>
        <w:rPr>
          <w:b/>
          <w:color w:val="000000"/>
          <w:u w:val="single"/>
        </w:rPr>
        <w:t>ARTICLE 15</w:t>
      </w:r>
      <w:r>
        <w:rPr>
          <w:b/>
          <w:color w:val="000000"/>
        </w:rPr>
        <w:t>: MODIFICATION OR AMENDMENT</w:t>
      </w:r>
    </w:p>
    <w:p w14:paraId="295B6866" w14:textId="77777777" w:rsidR="00F32C00" w:rsidRDefault="00000000" w:rsidP="00812486">
      <w:pPr>
        <w:jc w:val="both"/>
      </w:pPr>
      <w:r>
        <w:t xml:space="preserve">No modification or amendment of this agreement shall be valid unless in writing and signed by an authorized person of </w:t>
      </w:r>
      <w:r>
        <w:rPr>
          <w:b/>
        </w:rPr>
        <w:t>“Party A”</w:t>
      </w:r>
      <w:r>
        <w:t xml:space="preserve"> and </w:t>
      </w:r>
      <w:r>
        <w:rPr>
          <w:b/>
        </w:rPr>
        <w:t>“Party B”</w:t>
      </w:r>
      <w:r>
        <w:t>.</w:t>
      </w:r>
    </w:p>
    <w:p w14:paraId="32C0D2C5" w14:textId="77777777" w:rsidR="00F32C00" w:rsidRDefault="00000000" w:rsidP="00812486">
      <w:pPr>
        <w:spacing w:after="0"/>
      </w:pPr>
      <w:r>
        <w:rPr>
          <w:b/>
          <w:color w:val="000000"/>
          <w:u w:val="single"/>
        </w:rPr>
        <w:t>ARTICLE 16</w:t>
      </w:r>
      <w:r>
        <w:rPr>
          <w:b/>
          <w:color w:val="000000"/>
        </w:rPr>
        <w:t>: CONTROLLING OF LAW</w:t>
      </w:r>
    </w:p>
    <w:p w14:paraId="2A628E82" w14:textId="77777777" w:rsidR="00F32C00" w:rsidRDefault="00000000" w:rsidP="00812486">
      <w:pPr>
        <w:jc w:val="both"/>
      </w:pPr>
      <w:r>
        <w:t>This agreement shall be governed and construed following the law of the Kingdom of Cambodia. This Agreement is prepared in two original copies.</w:t>
      </w:r>
    </w:p>
    <w:p w14:paraId="2201DAE2" w14:textId="77777777" w:rsidR="00F32C00" w:rsidRDefault="00000000" w:rsidP="00812486">
      <w:pPr>
        <w:spacing w:after="0"/>
        <w:jc w:val="center"/>
      </w:pPr>
      <w:r>
        <w:rPr>
          <w:b/>
        </w:rPr>
        <w:t>Date: 10ᵗʰ November 2025</w:t>
      </w:r>
    </w:p>
    <w:p w14:paraId="3C36D8C8" w14:textId="77777777" w:rsidR="00F32C00" w:rsidRDefault="00000000" w:rsidP="00812486">
      <w:pPr>
        <w:tabs>
          <w:tab w:val="left" w:pos="720"/>
          <w:tab w:val="left" w:pos="6480"/>
        </w:tabs>
        <w:spacing w:after="0"/>
      </w:pPr>
      <w:r>
        <w:rPr>
          <w:b/>
        </w:rPr>
        <w:tab/>
        <w:t>For “Party A”</w:t>
      </w:r>
      <w:r>
        <w:rPr>
          <w:b/>
        </w:rPr>
        <w:tab/>
        <w:t>For “Party B”</w:t>
      </w:r>
    </w:p>
    <w:p w14:paraId="525EE5D0" w14:textId="77777777" w:rsidR="00812486" w:rsidRDefault="00000000" w:rsidP="00812486">
      <w:pPr>
        <w:tabs>
          <w:tab w:val="left" w:pos="720"/>
          <w:tab w:val="left" w:pos="6480"/>
        </w:tabs>
        <w:spacing w:after="0"/>
      </w:pPr>
      <w:r>
        <w:tab/>
      </w:r>
    </w:p>
    <w:p w14:paraId="18D285F2" w14:textId="77777777" w:rsidR="00812486" w:rsidRDefault="00812486" w:rsidP="00812486">
      <w:pPr>
        <w:tabs>
          <w:tab w:val="left" w:pos="720"/>
          <w:tab w:val="left" w:pos="6480"/>
        </w:tabs>
        <w:spacing w:after="0"/>
      </w:pPr>
    </w:p>
    <w:p w14:paraId="1F2751D7" w14:textId="5F69628A" w:rsidR="00F32C00" w:rsidRDefault="00812486" w:rsidP="00812486">
      <w:pPr>
        <w:tabs>
          <w:tab w:val="left" w:pos="720"/>
          <w:tab w:val="left" w:pos="6480"/>
        </w:tabs>
        <w:spacing w:after="0"/>
      </w:pPr>
      <w:r>
        <w:tab/>
      </w:r>
      <w:r w:rsidR="00000000">
        <w:t>__________________</w:t>
      </w:r>
      <w:r w:rsidR="00000000">
        <w:tab/>
        <w:t>__________________</w:t>
      </w:r>
    </w:p>
    <w:p w14:paraId="427B6F23" w14:textId="77777777" w:rsidR="00F32C00" w:rsidRDefault="00000000" w:rsidP="00812486">
      <w:pPr>
        <w:tabs>
          <w:tab w:val="left" w:pos="720"/>
          <w:tab w:val="left" w:pos="6480"/>
        </w:tabs>
        <w:spacing w:after="0"/>
      </w:pPr>
      <w:r>
        <w:rPr>
          <w:b/>
        </w:rPr>
        <w:tab/>
        <w:t>Mr. SOEUNG Saroeun</w:t>
      </w:r>
      <w:r>
        <w:rPr>
          <w:b/>
        </w:rPr>
        <w:tab/>
        <w:t>Mr. Kin Doung</w:t>
      </w:r>
    </w:p>
    <w:p w14:paraId="146356E0" w14:textId="77777777" w:rsidR="00F32C00" w:rsidRDefault="00000000" w:rsidP="00812486">
      <w:pPr>
        <w:tabs>
          <w:tab w:val="left" w:pos="720"/>
          <w:tab w:val="left" w:pos="6480"/>
        </w:tabs>
        <w:spacing w:after="0"/>
      </w:pPr>
      <w:r>
        <w:rPr>
          <w:b/>
        </w:rPr>
        <w:tab/>
        <w:t>Executive Director</w:t>
      </w:r>
      <w:r>
        <w:rPr>
          <w:b/>
        </w:rPr>
        <w:tab/>
        <w:t>Freelance Consultant</w:t>
      </w:r>
    </w:p>
    <w:sectPr w:rsidR="00F32C00" w:rsidSect="00034616">
      <w:footerReference w:type="default" r:id="rId8"/>
      <w:pgSz w:w="12240" w:h="15840"/>
      <w:pgMar w:top="172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8551F" w14:textId="77777777" w:rsidR="00600EC4" w:rsidRDefault="00600EC4">
      <w:pPr>
        <w:spacing w:after="0" w:line="240" w:lineRule="auto"/>
      </w:pPr>
      <w:r>
        <w:separator/>
      </w:r>
    </w:p>
  </w:endnote>
  <w:endnote w:type="continuationSeparator" w:id="0">
    <w:p w14:paraId="05535F07" w14:textId="77777777" w:rsidR="00600EC4" w:rsidRDefault="00600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63C89" w14:textId="77777777" w:rsidR="00F32C00" w:rsidRDefault="00000000">
    <w:pPr>
      <w:pStyle w:val="Footer"/>
      <w:jc w:val="right"/>
    </w:pPr>
    <w:r>
      <w:rPr>
        <w:sz w:val="20"/>
      </w:rPr>
      <w:t xml:space="preserve">Page </w:t>
    </w:r>
    <w:r>
      <w:rPr>
        <w:sz w:val="20"/>
      </w:rPr>
      <w:fldChar w:fldCharType="begin"/>
    </w:r>
    <w:r>
      <w:rPr>
        <w:sz w:val="20"/>
      </w:rPr>
      <w:instrText>PAGE</w:instrText>
    </w:r>
    <w:r w:rsidR="00812486">
      <w:rPr>
        <w:sz w:val="20"/>
      </w:rPr>
      <w:fldChar w:fldCharType="separate"/>
    </w:r>
    <w:r w:rsidR="00812486">
      <w:rPr>
        <w:noProof/>
        <w:sz w:val="20"/>
      </w:rPr>
      <w:t>1</w:t>
    </w:r>
    <w:r>
      <w:rPr>
        <w:sz w:val="20"/>
      </w:rPr>
      <w:fldChar w:fldCharType="end"/>
    </w:r>
    <w:r>
      <w:rPr>
        <w:sz w:val="20"/>
      </w:rPr>
      <w:t xml:space="preserve"> of </w:t>
    </w:r>
    <w:r>
      <w:rPr>
        <w:sz w:val="20"/>
      </w:rPr>
      <w:fldChar w:fldCharType="begin"/>
    </w:r>
    <w:r>
      <w:rPr>
        <w:sz w:val="20"/>
      </w:rPr>
      <w:instrText>NUMPAGES</w:instrText>
    </w:r>
    <w:r w:rsidR="00812486">
      <w:rPr>
        <w:sz w:val="20"/>
      </w:rPr>
      <w:fldChar w:fldCharType="separate"/>
    </w:r>
    <w:r w:rsidR="00812486">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80194" w14:textId="77777777" w:rsidR="00600EC4" w:rsidRDefault="00600EC4">
      <w:pPr>
        <w:spacing w:after="0" w:line="240" w:lineRule="auto"/>
      </w:pPr>
      <w:r>
        <w:separator/>
      </w:r>
    </w:p>
  </w:footnote>
  <w:footnote w:type="continuationSeparator" w:id="0">
    <w:p w14:paraId="010997E9" w14:textId="77777777" w:rsidR="00600EC4" w:rsidRDefault="00600E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911266">
    <w:abstractNumId w:val="8"/>
  </w:num>
  <w:num w:numId="2" w16cid:durableId="1426538483">
    <w:abstractNumId w:val="6"/>
  </w:num>
  <w:num w:numId="3" w16cid:durableId="1742677013">
    <w:abstractNumId w:val="5"/>
  </w:num>
  <w:num w:numId="4" w16cid:durableId="724840149">
    <w:abstractNumId w:val="4"/>
  </w:num>
  <w:num w:numId="5" w16cid:durableId="679234878">
    <w:abstractNumId w:val="7"/>
  </w:num>
  <w:num w:numId="6" w16cid:durableId="678393212">
    <w:abstractNumId w:val="3"/>
  </w:num>
  <w:num w:numId="7" w16cid:durableId="1601136290">
    <w:abstractNumId w:val="2"/>
  </w:num>
  <w:num w:numId="8" w16cid:durableId="955522055">
    <w:abstractNumId w:val="1"/>
  </w:num>
  <w:num w:numId="9" w16cid:durableId="385377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0EC4"/>
    <w:rsid w:val="00812486"/>
    <w:rsid w:val="00A91C7D"/>
    <w:rsid w:val="00AA1D8D"/>
    <w:rsid w:val="00B47730"/>
    <w:rsid w:val="00CB0664"/>
    <w:rsid w:val="00F32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3C2D5"/>
  <w14:defaultImageDpi w14:val="300"/>
  <w15:docId w15:val="{187B2B1D-4593-4FAE-AFF9-EA018768F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1493</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2025-11-10T01:12:00Z</dcterms:created>
  <dcterms:modified xsi:type="dcterms:W3CDTF">2025-11-10T01:12:00Z</dcterms:modified>
  <cp:category/>
</cp:coreProperties>
</file>