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4"/>
          <w:szCs w:val="44"/>
          <w:lang w:val="en-US" w:eastAsia="zh-CN"/>
        </w:rPr>
        <w:t>里氏转换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子类对象可以赋值给父类</w:t>
      </w:r>
    </w:p>
    <w:p>
      <w:pPr>
        <w:numPr>
          <w:ilvl w:val="0"/>
          <w:numId w:val="2"/>
        </w:numPr>
        <w:ind w:left="80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如果有一个地方需要一个父类作为参数，则可以传一个子类代替，如：</w:t>
      </w:r>
      <w:r>
        <w:drawing>
          <wp:inline distT="0" distB="0" distL="114300" distR="114300">
            <wp:extent cx="4457065" cy="4857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0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子类对象赋值给父类后，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子类对象只是装在了父类里面（对应语法2）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，并不能调用</w:t>
      </w:r>
    </w:p>
    <w:p>
      <w:pPr>
        <w:numPr>
          <w:ilvl w:val="0"/>
          <w:numId w:val="0"/>
        </w:numPr>
        <w:ind w:left="80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如：</w:t>
      </w:r>
    </w:p>
    <w:p>
      <w:pPr>
        <w:numPr>
          <w:ilvl w:val="0"/>
          <w:numId w:val="0"/>
        </w:numPr>
        <w:ind w:left="800" w:leftChars="0"/>
      </w:pPr>
      <w:r>
        <w:drawing>
          <wp:inline distT="0" distB="0" distL="114300" distR="114300">
            <wp:extent cx="2466975" cy="83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2065" cy="5905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8740" cy="3524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0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5" w:firstLineChars="0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当父类中装有子类对象，就可以通过显式转换，强转为子类对象，以下为方法：</w:t>
      </w:r>
    </w:p>
    <w:p>
      <w:pPr>
        <w:numPr>
          <w:ilvl w:val="0"/>
          <w:numId w:val="3"/>
        </w:numPr>
        <w:ind w:left="425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需要转换的子类类型 子类对象名 = （需要转换的子类类型）父类对象名 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3620135" cy="1543050"/>
            <wp:effectExtent l="0" t="0" r="18415" b="0"/>
            <wp:docPr id="8" name="图片 8" descr="微信截图_2017121122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712112211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</w:rPr>
        <w:t>对象as 类名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 先判断对象是否能转换成后面的类型,如果能转换成功,则把对象转换后返回.否则的话,返回null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3439160" cy="1495425"/>
            <wp:effectExtent l="0" t="0" r="8890" b="9525"/>
            <wp:docPr id="9" name="图片 9" descr="微信截图_2017121122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171211221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425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</w:rPr>
        <w:t>对象 is 类名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:来判断对象是否能转换成后面的类,如果能则返回true,否则返回false.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</w:rPr>
        <w:t>is仅判断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601085" cy="2496185"/>
            <wp:effectExtent l="0" t="0" r="18415" b="18415"/>
            <wp:docPr id="10" name="图片 10" descr="微信截图_2017121122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1712112212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  <w:t>需要注意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当定义了一个Person父类的数组，那么这个数组就可以放子类和父类，也就对应了里式转换语法的第一句话：子类对象可以赋给父类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，那么为什么？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比如我们定义了以下Person父类数组：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Person[] pers = new person[]{};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因为子类对象可以赋给父类，所以当我们在里面放父类的对象 就可以看作是：Person pers = new Person();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所以当我们在里面放子类的对象 就可以看作是：Person pers = new Student(); 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(也就对应了语法一中的三张图的最后一张)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由这两个例子我们可以看出，</w:t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子类对象可以赋给父类！</w:t>
      </w:r>
    </w:p>
    <w:p>
      <w:pPr>
        <w:widowControl w:val="0"/>
        <w:numPr>
          <w:ilvl w:val="0"/>
          <w:numId w:val="0"/>
        </w:numPr>
        <w:ind w:firstLine="4160" w:firstLineChars="1300"/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所以我们也能这么写：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Person[] pers = {new Student(),new Person()};</w:t>
      </w:r>
    </w:p>
    <w:p>
      <w:pPr>
        <w:widowControl w:val="0"/>
        <w:numPr>
          <w:ilvl w:val="0"/>
          <w:numId w:val="0"/>
        </w:numPr>
        <w:ind w:firstLine="4162" w:firstLineChars="1300"/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B05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36"/>
          <w:szCs w:val="36"/>
          <w:lang w:val="en-US" w:eastAsia="zh-CN"/>
        </w:rPr>
        <w:t>关于语法一和二的用法：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7644765" cy="7926070"/>
            <wp:effectExtent l="0" t="0" r="13335" b="17780"/>
            <wp:docPr id="1" name="图片 1" descr="微信截图_20171211224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112246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4765" cy="79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8954770" cy="2610485"/>
            <wp:effectExtent l="0" t="0" r="17780" b="18415"/>
            <wp:docPr id="6" name="图片 6" descr="微信截图_20171211224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712112246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477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5512" w:h="31635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8E9E"/>
    <w:multiLevelType w:val="singleLevel"/>
    <w:tmpl w:val="5A2E8E9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5A2E8EF0"/>
    <w:multiLevelType w:val="singleLevel"/>
    <w:tmpl w:val="5A2E8EF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5A2E951A"/>
    <w:multiLevelType w:val="singleLevel"/>
    <w:tmpl w:val="5A2E95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A05B7"/>
    <w:rsid w:val="2B8E0F70"/>
    <w:rsid w:val="5E5E780C"/>
    <w:rsid w:val="691257F0"/>
    <w:rsid w:val="7BD5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2017-12-20T04:31:07Z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