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onsolas" w:hAnsi="Consolas" w:cs="Consolas"/>
          <w:b w:val="0"/>
          <w:color w:val="9E6236"/>
          <w:sz w:val="24"/>
        </w:rPr>
        <w:t>https://github.com/NGPTechWorld/Compiler1Project</w:t>
      </w:r>
    </w:p>
    <w:p>
      <w:pPr>
        <w:spacing w:after="120"/>
        <w:jc w:val="center"/>
        <w:bidi/>
      </w:pPr>
      <w:r>
        <w:rPr>
          <w:rFonts w:ascii="Dubai" w:hAnsi="Dubai" w:cs="Dubai"/>
          <w:b/>
          <w:color w:val="9E6236"/>
          <w:sz w:val="52"/>
          <w:rtl/>
        </w:rPr>
        <w:t>مشروع المترجمات 2</w:t>
      </w:r>
    </w:p>
    <w:p>
      <w:pPr>
        <w:spacing w:after="120"/>
        <w:jc w:val="center"/>
        <w:bidi/>
      </w:pPr>
      <w:r>
        <w:rPr>
          <w:rFonts w:ascii="Dubai" w:hAnsi="Dubai" w:cs="Dubai"/>
          <w:b/>
          <w:sz w:val="36"/>
          <w:rtl/>
        </w:rPr>
        <w:t>التحليل الدلالي ومرحلة التوليد</w:t>
      </w:r>
    </w:p>
    <w:p>
      <w:pPr>
        <w:spacing w:after="120"/>
        <w:jc w:val="center"/>
      </w:pPr>
      <w:r>
        <w:rPr>
          <w:rFonts w:ascii="Consolas" w:hAnsi="Consolas" w:cs="Consolas"/>
          <w:b w:val="0"/>
          <w:sz w:val="26"/>
        </w:rPr>
        <w:t>Semantic Analysis &amp; Code Generation</w:t>
      </w:r>
    </w:p>
    <w:p/>
    <w:p>
      <w:pPr>
        <w:spacing w:after="120"/>
        <w:jc w:val="center"/>
        <w:bidi/>
      </w:pPr>
      <w:r>
        <w:rPr>
          <w:rFonts w:ascii="Dubai" w:hAnsi="Dubai" w:cs="Dubai"/>
          <w:b/>
          <w:sz w:val="28"/>
          <w:rtl/>
        </w:rPr>
        <w:t>إعداد الطلاب</w:t>
      </w:r>
    </w:p>
    <w:p>
      <w:pPr>
        <w:spacing w:after="40"/>
        <w:jc w:val="center"/>
        <w:bidi/>
      </w:pPr>
      <w:r>
        <w:rPr>
          <w:rFonts w:ascii="Dubai" w:hAnsi="Dubai" w:cs="Dubai"/>
          <w:b w:val="0"/>
          <w:sz w:val="26"/>
          <w:rtl/>
        </w:rPr>
        <w:t>محمد علي حسن النعيمي               /فئة 12/</w:t>
      </w:r>
    </w:p>
    <w:p>
      <w:pPr>
        <w:spacing w:after="40"/>
        <w:jc w:val="center"/>
        <w:bidi/>
      </w:pPr>
      <w:r>
        <w:rPr>
          <w:rFonts w:ascii="Dubai" w:hAnsi="Dubai" w:cs="Dubai"/>
          <w:b w:val="0"/>
          <w:sz w:val="26"/>
          <w:rtl/>
        </w:rPr>
        <w:t>كريم رأفت البزرة                            /فئة 12/</w:t>
      </w:r>
    </w:p>
    <w:p>
      <w:pPr>
        <w:spacing w:after="40"/>
        <w:jc w:val="center"/>
        <w:bidi/>
      </w:pPr>
      <w:r>
        <w:rPr>
          <w:rFonts w:ascii="Dubai" w:hAnsi="Dubai" w:cs="Dubai"/>
          <w:b w:val="0"/>
          <w:sz w:val="26"/>
          <w:rtl/>
        </w:rPr>
        <w:t>أسامة محمد سامر زرقاوي            /فئة 12/</w:t>
      </w:r>
    </w:p>
    <w:p>
      <w:pPr>
        <w:spacing w:after="40"/>
        <w:jc w:val="center"/>
        <w:bidi/>
      </w:pPr>
      <w:r>
        <w:rPr>
          <w:rFonts w:ascii="Dubai" w:hAnsi="Dubai" w:cs="Dubai"/>
          <w:b w:val="0"/>
          <w:sz w:val="26"/>
          <w:rtl/>
        </w:rPr>
        <w:t>نور الدين كساب خليل                   /فئة 12/</w:t>
      </w:r>
    </w:p>
    <w:p>
      <w:pPr>
        <w:spacing w:after="40"/>
        <w:jc w:val="center"/>
        <w:bidi/>
      </w:pPr>
      <w:r>
        <w:rPr>
          <w:rFonts w:ascii="Dubai" w:hAnsi="Dubai" w:cs="Dubai"/>
          <w:b w:val="0"/>
          <w:sz w:val="26"/>
          <w:rtl/>
        </w:rPr>
        <w:t>محمد الحسن محمود زعيتر           /فئة 12/</w:t>
      </w:r>
    </w:p>
    <w:p>
      <w:r>
        <w:br w:type="page"/>
      </w:r>
    </w:p>
    <w:p>
      <w:pPr>
        <w:spacing w:before="320" w:after="160"/>
        <w:jc w:val="right"/>
        <w:bidi/>
      </w:pPr>
      <w:r>
        <w:rPr>
          <w:rFonts w:ascii="Dubai" w:hAnsi="Dubai" w:cs="Dubai"/>
          <w:b/>
          <w:color w:val="9E6236"/>
          <w:sz w:val="36"/>
          <w:rtl/>
        </w:rPr>
        <w:t>أولاً: التحليل الدلالي (Semantic Analysis)</w:t>
      </w:r>
    </w:p>
    <w:p>
      <w:pPr>
        <w:spacing w:after="120"/>
        <w:jc w:val="right"/>
        <w:bidi/>
      </w:pPr>
      <w:r>
        <w:rPr>
          <w:rFonts w:ascii="Dubai" w:hAnsi="Dubai" w:cs="Dubai"/>
          <w:b w:val="0"/>
          <w:sz w:val="24"/>
          <w:rtl/>
        </w:rPr>
        <w:t>التحليل الدلالي هو المرحلة التي تلي بناء الشجرة (AST) وتسبق مرحلة التوليد. مهمّتها اكتشاف الأخطاء التي يكون البرنامج فيها صحيحاً نحوياً لكنه غير صحيح معنوياً، مثل استعمال متغيّر غير مُعرّف، أو إغلاق وسم HTML بوسم مختلف. ويعتمد التحليل الدلالي على جدول الرموز (Symbol Table) لأنه يتعامل مع التصريحات والأنواع، بخلاف مرحلة التوليد التي تتعامل مع القيم.</w:t>
      </w:r>
    </w:p>
    <w:p>
      <w:pPr>
        <w:spacing w:after="120"/>
        <w:jc w:val="right"/>
        <w:bidi/>
      </w:pPr>
      <w:r>
        <w:rPr>
          <w:rFonts w:ascii="Dubai" w:hAnsi="Dubai" w:cs="Dubai"/>
          <w:b/>
          <w:sz w:val="26"/>
          <w:rtl/>
        </w:rPr>
        <w:t>بنية الخطأ الدلالي الموحّدة</w:t>
      </w:r>
    </w:p>
    <w:p>
      <w:pPr>
        <w:spacing w:after="120"/>
        <w:jc w:val="right"/>
        <w:bidi/>
      </w:pPr>
      <w:r>
        <w:rPr>
          <w:rFonts w:ascii="Dubai" w:hAnsi="Dubai" w:cs="Dubai"/>
          <w:b w:val="0"/>
          <w:sz w:val="24"/>
          <w:rtl/>
        </w:rPr>
        <w:t>جميع النتائج الدلالية في المشروع، على جانب Python وعلى جانب HTML و CSS و Jinja، تُمثَّل بصنف واحد هو SemanticError، ما يسمح بجمعها وترتيبها وطباعتها في تقرير واحد:</w:t>
      </w:r>
    </w:p>
    <w:p>
      <w:pPr>
        <w:spacing w:after="200"/>
        <w:ind w:left="340"/>
        <w:jc w:val="left"/>
        <w:shd w:fill="F7F7F7"/>
      </w:pPr>
      <w:r>
        <w:rPr>
          <w:rFonts w:ascii="Consolas" w:hAnsi="Consolas" w:cs="Consolas"/>
          <w:sz w:val="19"/>
        </w:rPr>
        <w:t>public class SemanticError {</w:t>
        <w:br/>
        <w:t xml:space="preserve">    public enum Severity { ERROR, WARNING }</w:t>
        <w:br/>
        <w:br/>
        <w:t xml:space="preserve">    public final String   phase;      // Python | HTML | CSS | Jinja</w:t>
        <w:br/>
        <w:t xml:space="preserve">    public final String   message;</w:t>
        <w:br/>
        <w:t xml:space="preserve">    public final int      line;</w:t>
        <w:br/>
        <w:t xml:space="preserve">    public final Severity severity;</w:t>
        <w:br/>
        <w:t>}</w:t>
      </w:r>
    </w:p>
    <w:p>
      <w:pPr>
        <w:spacing w:after="120"/>
        <w:jc w:val="right"/>
        <w:bidi/>
      </w:pPr>
      <w:r>
        <w:rPr>
          <w:rFonts w:ascii="Dubai" w:hAnsi="Dubai" w:cs="Dubai"/>
          <w:b w:val="0"/>
          <w:sz w:val="24"/>
          <w:rtl/>
        </w:rPr>
        <w:t>الفرق بين النوعين: ERROR خطأ يمنع صحّة البرنامج، و WARNING ملاحظة لا تمنع التوليد لكنها تدلّ على مشكلة محتملة، مثل صنف CSS مستعمل وغير معرَّف.</w:t>
      </w:r>
    </w:p>
    <w:p>
      <w:pPr>
        <w:spacing w:before="320" w:after="160"/>
        <w:jc w:val="right"/>
        <w:bidi/>
      </w:pPr>
      <w:r>
        <w:rPr>
          <w:rFonts w:ascii="Dubai" w:hAnsi="Dubai" w:cs="Dubai"/>
          <w:b/>
          <w:color w:val="9E6236"/>
          <w:sz w:val="28"/>
          <w:rtl/>
        </w:rPr>
        <w:t>1.1 الفحوصات على جانب Python و Flask</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3118"/>
            <w:shd w:fill="F2E5D8"/>
          </w:tcPr>
          <w:p>
            <w:pPr>
              <w:jc w:val="center"/>
              <w:bidi/>
            </w:pPr>
            <w:r>
              <w:rPr>
                <w:rtl/>
              </w:rPr>
            </w:r>
            <w:r>
              <w:rPr>
                <w:rFonts w:ascii="Dubai" w:hAnsi="Dubai" w:cs="Dubai"/>
                <w:b/>
                <w:sz w:val="22"/>
                <w:rtl/>
              </w:rPr>
              <w:t>الفحص</w:t>
            </w:r>
          </w:p>
        </w:tc>
        <w:tc>
          <w:tcPr>
            <w:tcW w:type="dxa" w:w="1134"/>
            <w:shd w:fill="F2E5D8"/>
          </w:tcPr>
          <w:p>
            <w:pPr>
              <w:jc w:val="center"/>
              <w:bidi/>
            </w:pPr>
            <w:r>
              <w:rPr>
                <w:rtl/>
              </w:rPr>
            </w:r>
            <w:r>
              <w:rPr>
                <w:rFonts w:ascii="Dubai" w:hAnsi="Dubai" w:cs="Dubai"/>
                <w:b/>
                <w:sz w:val="22"/>
                <w:rtl/>
              </w:rPr>
              <w:t>النوع</w:t>
            </w:r>
          </w:p>
        </w:tc>
        <w:tc>
          <w:tcPr>
            <w:tcW w:type="dxa" w:w="5102"/>
            <w:shd w:fill="F2E5D8"/>
          </w:tcPr>
          <w:p>
            <w:pPr>
              <w:jc w:val="center"/>
              <w:bidi/>
            </w:pPr>
            <w:r>
              <w:rPr>
                <w:rtl/>
              </w:rPr>
            </w:r>
            <w:r>
              <w:rPr>
                <w:rFonts w:ascii="Dubai" w:hAnsi="Dubai" w:cs="Dubai"/>
                <w:b/>
                <w:sz w:val="22"/>
                <w:rtl/>
              </w:rPr>
              <w:t>الشرح</w:t>
            </w:r>
          </w:p>
        </w:tc>
      </w:tr>
      <w:tr>
        <w:tc>
          <w:tcPr>
            <w:tcW w:type="dxa" w:w="3118"/>
          </w:tcPr>
          <w:p>
            <w:pPr>
              <w:jc w:val="left"/>
            </w:pPr>
            <w:r/>
            <w:r>
              <w:rPr>
                <w:rFonts w:ascii="Consolas" w:hAnsi="Consolas" w:cs="Consolas"/>
                <w:sz w:val="20"/>
              </w:rPr>
              <w:t>Use of undefined variable</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استعمال متغيّر لم يُصرَّح عنه في أي نطاق مرئي. يجري البحث في سلسلة النطاقات من الداخل إلى الخارج.</w:t>
            </w:r>
          </w:p>
        </w:tc>
      </w:tr>
      <w:tr>
        <w:tc>
          <w:tcPr>
            <w:tcW w:type="dxa" w:w="3118"/>
          </w:tcPr>
          <w:p>
            <w:pPr>
              <w:jc w:val="left"/>
            </w:pPr>
            <w:r/>
            <w:r>
              <w:rPr>
                <w:rFonts w:ascii="Consolas" w:hAnsi="Consolas" w:cs="Consolas"/>
                <w:sz w:val="20"/>
              </w:rPr>
              <w:t>Duplicate parameter</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تكرار اسم وسيط داخل تعريف الدالة نفسها، مثل def f(x, x).</w:t>
            </w:r>
          </w:p>
        </w:tc>
      </w:tr>
      <w:tr>
        <w:tc>
          <w:tcPr>
            <w:tcW w:type="dxa" w:w="3118"/>
          </w:tcPr>
          <w:p>
            <w:pPr>
              <w:jc w:val="left"/>
            </w:pPr>
            <w:r/>
            <w:r>
              <w:rPr>
                <w:rFonts w:ascii="Consolas" w:hAnsi="Consolas" w:cs="Consolas"/>
                <w:sz w:val="20"/>
              </w:rPr>
              <w:t>return used outside of a function</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جملة return خارج جسم أي دالة. يُتتبَّع ذلك بعدّاد لعمق الدوال أثناء المرور على الشجرة.</w:t>
            </w:r>
          </w:p>
        </w:tc>
      </w:tr>
      <w:tr>
        <w:tc>
          <w:tcPr>
            <w:tcW w:type="dxa" w:w="3118"/>
          </w:tcPr>
          <w:p>
            <w:pPr>
              <w:jc w:val="left"/>
            </w:pPr>
            <w:r/>
            <w:r>
              <w:rPr>
                <w:rFonts w:ascii="Consolas" w:hAnsi="Consolas" w:cs="Consolas"/>
                <w:sz w:val="20"/>
              </w:rPr>
              <w:t>break used outside of a loop</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جملة break خارج حلقة for أو while، ويُتتبَّع بعدّاد لعمق الحلقات.</w:t>
            </w:r>
          </w:p>
        </w:tc>
      </w:tr>
      <w:tr>
        <w:tc>
          <w:tcPr>
            <w:tcW w:type="dxa" w:w="3118"/>
          </w:tcPr>
          <w:p>
            <w:pPr>
              <w:jc w:val="left"/>
            </w:pPr>
            <w:r/>
            <w:r>
              <w:rPr>
                <w:rFonts w:ascii="Consolas" w:hAnsi="Consolas" w:cs="Consolas"/>
                <w:sz w:val="20"/>
              </w:rPr>
              <w:t>continue used outside of a loop</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جملة continue خارج أي حلقة، بالآلية نفسها.</w:t>
            </w:r>
          </w:p>
        </w:tc>
      </w:tr>
      <w:tr>
        <w:tc>
          <w:tcPr>
            <w:tcW w:type="dxa" w:w="3118"/>
          </w:tcPr>
          <w:p>
            <w:pPr>
              <w:jc w:val="left"/>
            </w:pPr>
            <w:r/>
            <w:r>
              <w:rPr>
                <w:rFonts w:ascii="Consolas" w:hAnsi="Consolas" w:cs="Consolas"/>
                <w:sz w:val="20"/>
              </w:rPr>
              <w:t>Division by zero</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قسمة على صفر حرفي يمكن كشفها ساكناً قبل التنفيذ، مثل x = 5 / 0.</w:t>
            </w:r>
          </w:p>
        </w:tc>
      </w:tr>
    </w:tbl>
    <w:p/>
    <w:p>
      <w:pPr>
        <w:spacing w:before="320" w:after="160"/>
        <w:jc w:val="right"/>
        <w:bidi/>
      </w:pPr>
      <w:r>
        <w:rPr>
          <w:rFonts w:ascii="Dubai" w:hAnsi="Dubai" w:cs="Dubai"/>
          <w:b/>
          <w:color w:val="9E6236"/>
          <w:sz w:val="28"/>
          <w:rtl/>
        </w:rPr>
        <w:t>1.2 الفحوصات على جانب HTML</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3118"/>
            <w:shd w:fill="F2E5D8"/>
          </w:tcPr>
          <w:p>
            <w:pPr>
              <w:jc w:val="center"/>
              <w:bidi/>
            </w:pPr>
            <w:r>
              <w:rPr>
                <w:rtl/>
              </w:rPr>
            </w:r>
            <w:r>
              <w:rPr>
                <w:rFonts w:ascii="Dubai" w:hAnsi="Dubai" w:cs="Dubai"/>
                <w:b/>
                <w:sz w:val="22"/>
                <w:rtl/>
              </w:rPr>
              <w:t>الفحص</w:t>
            </w:r>
          </w:p>
        </w:tc>
        <w:tc>
          <w:tcPr>
            <w:tcW w:type="dxa" w:w="1134"/>
            <w:shd w:fill="F2E5D8"/>
          </w:tcPr>
          <w:p>
            <w:pPr>
              <w:jc w:val="center"/>
              <w:bidi/>
            </w:pPr>
            <w:r>
              <w:rPr>
                <w:rtl/>
              </w:rPr>
            </w:r>
            <w:r>
              <w:rPr>
                <w:rFonts w:ascii="Dubai" w:hAnsi="Dubai" w:cs="Dubai"/>
                <w:b/>
                <w:sz w:val="22"/>
                <w:rtl/>
              </w:rPr>
              <w:t>النوع</w:t>
            </w:r>
          </w:p>
        </w:tc>
        <w:tc>
          <w:tcPr>
            <w:tcW w:type="dxa" w:w="5102"/>
            <w:shd w:fill="F2E5D8"/>
          </w:tcPr>
          <w:p>
            <w:pPr>
              <w:jc w:val="center"/>
              <w:bidi/>
            </w:pPr>
            <w:r>
              <w:rPr>
                <w:rtl/>
              </w:rPr>
            </w:r>
            <w:r>
              <w:rPr>
                <w:rFonts w:ascii="Dubai" w:hAnsi="Dubai" w:cs="Dubai"/>
                <w:b/>
                <w:sz w:val="22"/>
                <w:rtl/>
              </w:rPr>
              <w:t>الشرح</w:t>
            </w:r>
          </w:p>
        </w:tc>
      </w:tr>
      <w:tr>
        <w:tc>
          <w:tcPr>
            <w:tcW w:type="dxa" w:w="3118"/>
          </w:tcPr>
          <w:p>
            <w:pPr>
              <w:jc w:val="left"/>
            </w:pPr>
            <w:r/>
            <w:r>
              <w:rPr>
                <w:rFonts w:ascii="Consolas" w:hAnsi="Consolas" w:cs="Consolas"/>
                <w:sz w:val="20"/>
              </w:rPr>
              <w:t>Duplicate id</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تكرار قيمة id في المستند نفسه. تُخزَّن المعرّفات المشاهَدة في مجموعة، وأي إضافة فاشلة تعني تكراراً.</w:t>
            </w:r>
          </w:p>
        </w:tc>
      </w:tr>
      <w:tr>
        <w:tc>
          <w:tcPr>
            <w:tcW w:type="dxa" w:w="3118"/>
          </w:tcPr>
          <w:p>
            <w:pPr>
              <w:jc w:val="left"/>
            </w:pPr>
            <w:r/>
            <w:r>
              <w:rPr>
                <w:rFonts w:ascii="Consolas" w:hAnsi="Consolas" w:cs="Consolas"/>
                <w:sz w:val="20"/>
              </w:rPr>
              <w:t>Missing closing tag</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عنصر غير ذاتي الإغلاق ولا يملك وسم إغلاق. يُكتشف من قيمة endTagName حين تساوي No End Tag.</w:t>
            </w:r>
          </w:p>
        </w:tc>
      </w:tr>
      <w:tr>
        <w:tc>
          <w:tcPr>
            <w:tcW w:type="dxa" w:w="3118"/>
          </w:tcPr>
          <w:p>
            <w:pPr>
              <w:jc w:val="left"/>
            </w:pPr>
            <w:r/>
            <w:r>
              <w:rPr>
                <w:rFonts w:ascii="Consolas" w:hAnsi="Consolas" w:cs="Consolas"/>
                <w:sz w:val="20"/>
              </w:rPr>
              <w:t>Mismatched closing tag</w:t>
            </w:r>
          </w:p>
        </w:tc>
        <w:tc>
          <w:tcPr>
            <w:tcW w:type="dxa" w:w="1134"/>
          </w:tcPr>
          <w:p>
            <w:pPr>
              <w:jc w:val="right"/>
              <w:bidi/>
            </w:pPr>
            <w:r>
              <w:rPr>
                <w:rtl/>
              </w:rPr>
            </w:r>
            <w:r>
              <w:rPr>
                <w:rFonts w:ascii="Dubai" w:hAnsi="Dubai" w:cs="Dubai"/>
                <w:sz w:val="22"/>
                <w:rtl/>
              </w:rPr>
              <w:t>ERROR</w:t>
            </w:r>
          </w:p>
        </w:tc>
        <w:tc>
          <w:tcPr>
            <w:tcW w:type="dxa" w:w="5102"/>
          </w:tcPr>
          <w:p>
            <w:pPr>
              <w:jc w:val="right"/>
              <w:bidi/>
            </w:pPr>
            <w:r>
              <w:rPr>
                <w:rtl/>
              </w:rPr>
            </w:r>
            <w:r>
              <w:rPr>
                <w:rFonts w:ascii="Dubai" w:hAnsi="Dubai" w:cs="Dubai"/>
                <w:sz w:val="22"/>
                <w:rtl/>
              </w:rPr>
              <w:t>الوسم مفتوح باسم ومغلق باسم آخر، مثل div مغلق بـ span. تُقارَن أسماء وسمَي الفتح والإغلاق.</w:t>
            </w:r>
          </w:p>
        </w:tc>
      </w:tr>
    </w:tbl>
    <w:p/>
    <w:p>
      <w:pPr>
        <w:spacing w:before="320" w:after="160"/>
        <w:jc w:val="right"/>
        <w:bidi/>
      </w:pPr>
      <w:r>
        <w:rPr>
          <w:rFonts w:ascii="Dubai" w:hAnsi="Dubai" w:cs="Dubai"/>
          <w:b/>
          <w:color w:val="9E6236"/>
          <w:sz w:val="28"/>
          <w:rtl/>
        </w:rPr>
        <w:t>1.3 الفحوصات على جانب CSS و Jinja</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3118"/>
            <w:shd w:fill="F2E5D8"/>
          </w:tcPr>
          <w:p>
            <w:pPr>
              <w:jc w:val="center"/>
              <w:bidi/>
            </w:pPr>
            <w:r>
              <w:rPr>
                <w:rtl/>
              </w:rPr>
            </w:r>
            <w:r>
              <w:rPr>
                <w:rFonts w:ascii="Dubai" w:hAnsi="Dubai" w:cs="Dubai"/>
                <w:b/>
                <w:sz w:val="22"/>
                <w:rtl/>
              </w:rPr>
              <w:t>الفحص</w:t>
            </w:r>
          </w:p>
        </w:tc>
        <w:tc>
          <w:tcPr>
            <w:tcW w:type="dxa" w:w="1134"/>
            <w:shd w:fill="F2E5D8"/>
          </w:tcPr>
          <w:p>
            <w:pPr>
              <w:jc w:val="center"/>
              <w:bidi/>
            </w:pPr>
            <w:r>
              <w:rPr>
                <w:rtl/>
              </w:rPr>
            </w:r>
            <w:r>
              <w:rPr>
                <w:rFonts w:ascii="Dubai" w:hAnsi="Dubai" w:cs="Dubai"/>
                <w:b/>
                <w:sz w:val="22"/>
                <w:rtl/>
              </w:rPr>
              <w:t>النوع</w:t>
            </w:r>
          </w:p>
        </w:tc>
        <w:tc>
          <w:tcPr>
            <w:tcW w:type="dxa" w:w="5102"/>
            <w:shd w:fill="F2E5D8"/>
          </w:tcPr>
          <w:p>
            <w:pPr>
              <w:jc w:val="center"/>
              <w:bidi/>
            </w:pPr>
            <w:r>
              <w:rPr>
                <w:rtl/>
              </w:rPr>
            </w:r>
            <w:r>
              <w:rPr>
                <w:rFonts w:ascii="Dubai" w:hAnsi="Dubai" w:cs="Dubai"/>
                <w:b/>
                <w:sz w:val="22"/>
                <w:rtl/>
              </w:rPr>
              <w:t>الشرح</w:t>
            </w:r>
          </w:p>
        </w:tc>
      </w:tr>
      <w:tr>
        <w:tc>
          <w:tcPr>
            <w:tcW w:type="dxa" w:w="3118"/>
          </w:tcPr>
          <w:p>
            <w:pPr>
              <w:jc w:val="left"/>
            </w:pPr>
            <w:r/>
            <w:r>
              <w:rPr>
                <w:rFonts w:ascii="Consolas" w:hAnsi="Consolas" w:cs="Consolas"/>
                <w:sz w:val="20"/>
              </w:rPr>
              <w:t>Class used but not defined</w:t>
            </w:r>
          </w:p>
        </w:tc>
        <w:tc>
          <w:tcPr>
            <w:tcW w:type="dxa" w:w="1134"/>
          </w:tcPr>
          <w:p>
            <w:pPr>
              <w:jc w:val="right"/>
              <w:bidi/>
            </w:pPr>
            <w:r>
              <w:rPr>
                <w:rtl/>
              </w:rPr>
            </w:r>
            <w:r>
              <w:rPr>
                <w:rFonts w:ascii="Dubai" w:hAnsi="Dubai" w:cs="Dubai"/>
                <w:sz w:val="22"/>
                <w:rtl/>
              </w:rPr>
              <w:t>WARNING</w:t>
            </w:r>
          </w:p>
        </w:tc>
        <w:tc>
          <w:tcPr>
            <w:tcW w:type="dxa" w:w="5102"/>
          </w:tcPr>
          <w:p>
            <w:pPr>
              <w:jc w:val="right"/>
              <w:bidi/>
            </w:pPr>
            <w:r>
              <w:rPr>
                <w:rtl/>
              </w:rPr>
            </w:r>
            <w:r>
              <w:rPr>
                <w:rFonts w:ascii="Dubai" w:hAnsi="Dubai" w:cs="Dubai"/>
                <w:sz w:val="22"/>
                <w:rtl/>
              </w:rPr>
              <w:t>صنف مستعمل في السمة class لكنه غير معرَّف في أي قاعدة CSS. تُجمَع الأصناف المعرّفة أثناء بناء جدول رموز CSS.</w:t>
            </w:r>
          </w:p>
        </w:tc>
      </w:tr>
      <w:tr>
        <w:tc>
          <w:tcPr>
            <w:tcW w:type="dxa" w:w="3118"/>
          </w:tcPr>
          <w:p>
            <w:pPr>
              <w:jc w:val="left"/>
            </w:pPr>
            <w:r/>
            <w:r>
              <w:rPr>
                <w:rFonts w:ascii="Consolas" w:hAnsi="Consolas" w:cs="Consolas"/>
                <w:sz w:val="20"/>
              </w:rPr>
              <w:t>Variable is not defined</w:t>
            </w:r>
          </w:p>
        </w:tc>
        <w:tc>
          <w:tcPr>
            <w:tcW w:type="dxa" w:w="1134"/>
          </w:tcPr>
          <w:p>
            <w:pPr>
              <w:jc w:val="right"/>
              <w:bidi/>
            </w:pPr>
            <w:r>
              <w:rPr>
                <w:rtl/>
              </w:rPr>
            </w:r>
            <w:r>
              <w:rPr>
                <w:rFonts w:ascii="Dubai" w:hAnsi="Dubai" w:cs="Dubai"/>
                <w:sz w:val="22"/>
                <w:rtl/>
              </w:rPr>
              <w:t>WARNING</w:t>
            </w:r>
          </w:p>
        </w:tc>
        <w:tc>
          <w:tcPr>
            <w:tcW w:type="dxa" w:w="5102"/>
          </w:tcPr>
          <w:p>
            <w:pPr>
              <w:jc w:val="right"/>
              <w:bidi/>
            </w:pPr>
            <w:r>
              <w:rPr>
                <w:rtl/>
              </w:rPr>
            </w:r>
            <w:r>
              <w:rPr>
                <w:rFonts w:ascii="Dubai" w:hAnsi="Dubai" w:cs="Dubai"/>
                <w:sz w:val="22"/>
                <w:rtl/>
              </w:rPr>
              <w:t>متغيّر مستعمل داخل تعبير أو تعليمة Jinja وغير موجود في السياق. الفحص واعٍ بالنطاقات.</w:t>
            </w:r>
          </w:p>
        </w:tc>
      </w:tr>
    </w:tbl>
    <w:p/>
    <w:p>
      <w:pPr>
        <w:spacing w:after="120"/>
        <w:jc w:val="right"/>
        <w:bidi/>
      </w:pPr>
      <w:r>
        <w:rPr>
          <w:rFonts w:ascii="Dubai" w:hAnsi="Dubai" w:cs="Dubai"/>
          <w:b/>
          <w:sz w:val="26"/>
          <w:rtl/>
        </w:rPr>
        <w:t>وعي النطاقات في Jinja</w:t>
      </w:r>
    </w:p>
    <w:p>
      <w:pPr>
        <w:spacing w:after="120"/>
        <w:jc w:val="right"/>
        <w:bidi/>
      </w:pPr>
      <w:r>
        <w:rPr>
          <w:rFonts w:ascii="Dubai" w:hAnsi="Dubai" w:cs="Dubai"/>
          <w:b w:val="0"/>
          <w:sz w:val="24"/>
          <w:rtl/>
        </w:rPr>
        <w:t>عند الدخول إلى حلقة for يُفتح نطاق جديد يُعرَّف فيه متغيّر الحلقة، ويُغلق النطاق عند endfor. لذلك فإن استعمال متغيّر الحلقة بعد نهايتها يُنتج تحذيراً، بينما استعماله داخلها لا يُنتج شيئاً. أما المتغيّرات القادمة من Flask عبر render_template فتُعرَّف مسبقاً في النطاق العام، ويجري استخراج أسمائها من خطة التوليد لا من التخمين.</w:t>
      </w:r>
    </w:p>
    <w:p>
      <w:r>
        <w:br w:type="page"/>
      </w:r>
    </w:p>
    <w:p>
      <w:pPr>
        <w:spacing w:before="320" w:after="160"/>
        <w:jc w:val="right"/>
        <w:bidi/>
      </w:pPr>
      <w:r>
        <w:rPr>
          <w:rFonts w:ascii="Dubai" w:hAnsi="Dubai" w:cs="Dubai"/>
          <w:b/>
          <w:color w:val="9E6236"/>
          <w:sz w:val="36"/>
          <w:rtl/>
        </w:rPr>
        <w:t>ثانياً: مرحلة التوليد (Code Generation)</w:t>
      </w:r>
    </w:p>
    <w:p>
      <w:pPr>
        <w:spacing w:after="120"/>
        <w:jc w:val="right"/>
        <w:bidi/>
      </w:pPr>
      <w:r>
        <w:rPr>
          <w:rFonts w:ascii="Dubai" w:hAnsi="Dubai" w:cs="Dubai"/>
          <w:b w:val="0"/>
          <w:sz w:val="24"/>
          <w:rtl/>
        </w:rPr>
        <w:t>مرحلة التوليد هي جوهر المشروع: هي التي تحلّ محلّ الدالة render_template الخاصة بـ Flask، لكن وقت الترجمة بدل وقت التشغيل. والنتيجة صفحات HTML جاهزة لا تحتاج إلى سيرفر.</w:t>
      </w:r>
    </w:p>
    <w:p>
      <w:pPr>
        <w:spacing w:after="120"/>
        <w:jc w:val="right"/>
        <w:bidi/>
      </w:pPr>
      <w:r>
        <w:rPr>
          <w:rFonts w:ascii="Dubai" w:hAnsi="Dubai" w:cs="Dubai"/>
          <w:b/>
          <w:sz w:val="26"/>
          <w:rtl/>
        </w:rPr>
        <w:t>المبدأ الأساسي</w:t>
      </w:r>
    </w:p>
    <w:p>
      <w:pPr>
        <w:spacing w:after="120"/>
        <w:jc w:val="right"/>
        <w:bidi/>
      </w:pPr>
      <w:r>
        <w:rPr>
          <w:rFonts w:ascii="Dubai" w:hAnsi="Dubai" w:cs="Dubai"/>
          <w:b w:val="0"/>
          <w:sz w:val="24"/>
          <w:rtl/>
        </w:rPr>
        <w:t>التوليد دالّة نقيّة: تأخذ عقدة من شجرة القالب وبيئة قيم، وتُعيد نصّاً.</w:t>
      </w:r>
    </w:p>
    <w:p>
      <w:pPr>
        <w:spacing w:after="200"/>
        <w:ind w:left="340"/>
        <w:jc w:val="left"/>
        <w:shd w:fill="F7F7F7"/>
      </w:pPr>
      <w:r>
        <w:rPr>
          <w:rFonts w:ascii="Consolas" w:hAnsi="Consolas" w:cs="Consolas"/>
          <w:sz w:val="19"/>
        </w:rPr>
        <w:t>render( AST_node , Scope )  -&gt;  String</w:t>
      </w:r>
    </w:p>
    <w:p>
      <w:pPr>
        <w:spacing w:after="120"/>
        <w:jc w:val="right"/>
        <w:bidi/>
      </w:pPr>
      <w:r>
        <w:rPr>
          <w:rFonts w:ascii="Dubai" w:hAnsi="Dubai" w:cs="Dubai"/>
          <w:b w:val="0"/>
          <w:sz w:val="24"/>
          <w:rtl/>
        </w:rPr>
        <w:t>والشيء الوحيد الذي يتغيّر أثناء المرور على الشجرة هو الـ Scope، وهذا هو سرّ عمل حلقة for.</w:t>
      </w:r>
    </w:p>
    <w:p>
      <w:pPr>
        <w:spacing w:after="120"/>
        <w:jc w:val="right"/>
        <w:bidi/>
      </w:pPr>
      <w:r>
        <w:rPr>
          <w:rFonts w:ascii="Dubai" w:hAnsi="Dubai" w:cs="Dubai"/>
          <w:b/>
          <w:sz w:val="26"/>
          <w:rtl/>
        </w:rPr>
        <w:t>الفرق الجوهري عن التحليل الدلالي</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1984"/>
            <w:shd w:fill="F2E5D8"/>
          </w:tcPr>
          <w:p>
            <w:pPr>
              <w:jc w:val="center"/>
              <w:bidi/>
            </w:pPr>
            <w:r>
              <w:rPr>
                <w:rtl/>
              </w:rPr>
            </w:r>
            <w:r>
              <w:rPr>
                <w:rFonts w:ascii="Dubai" w:hAnsi="Dubai" w:cs="Dubai"/>
                <w:b/>
                <w:sz w:val="22"/>
                <w:rtl/>
              </w:rPr>
              <w:t>الوجه</w:t>
            </w:r>
          </w:p>
        </w:tc>
        <w:tc>
          <w:tcPr>
            <w:tcW w:type="dxa" w:w="3685"/>
            <w:shd w:fill="F2E5D8"/>
          </w:tcPr>
          <w:p>
            <w:pPr>
              <w:jc w:val="center"/>
              <w:bidi/>
            </w:pPr>
            <w:r>
              <w:rPr>
                <w:rtl/>
              </w:rPr>
            </w:r>
            <w:r>
              <w:rPr>
                <w:rFonts w:ascii="Dubai" w:hAnsi="Dubai" w:cs="Dubai"/>
                <w:b/>
                <w:sz w:val="22"/>
                <w:rtl/>
              </w:rPr>
              <w:t>التحليل الدلالي</w:t>
            </w:r>
          </w:p>
        </w:tc>
        <w:tc>
          <w:tcPr>
            <w:tcW w:type="dxa" w:w="3685"/>
            <w:shd w:fill="F2E5D8"/>
          </w:tcPr>
          <w:p>
            <w:pPr>
              <w:jc w:val="center"/>
              <w:bidi/>
            </w:pPr>
            <w:r>
              <w:rPr>
                <w:rtl/>
              </w:rPr>
            </w:r>
            <w:r>
              <w:rPr>
                <w:rFonts w:ascii="Dubai" w:hAnsi="Dubai" w:cs="Dubai"/>
                <w:b/>
                <w:sz w:val="22"/>
                <w:rtl/>
              </w:rPr>
              <w:t>مرحلة التوليد</w:t>
            </w:r>
          </w:p>
        </w:tc>
      </w:tr>
      <w:tr>
        <w:tc>
          <w:tcPr>
            <w:tcW w:type="dxa" w:w="1984"/>
          </w:tcPr>
          <w:p>
            <w:pPr>
              <w:jc w:val="right"/>
              <w:bidi/>
            </w:pPr>
            <w:r>
              <w:rPr>
                <w:rtl/>
              </w:rPr>
            </w:r>
            <w:r>
              <w:rPr>
                <w:rFonts w:ascii="Dubai" w:hAnsi="Dubai" w:cs="Dubai"/>
                <w:sz w:val="22"/>
                <w:rtl/>
              </w:rPr>
              <w:t>ماذا يُخزَّن</w:t>
            </w:r>
          </w:p>
        </w:tc>
        <w:tc>
          <w:tcPr>
            <w:tcW w:type="dxa" w:w="3685"/>
          </w:tcPr>
          <w:p>
            <w:pPr>
              <w:jc w:val="right"/>
              <w:bidi/>
            </w:pPr>
            <w:r>
              <w:rPr>
                <w:rtl/>
              </w:rPr>
            </w:r>
            <w:r>
              <w:rPr>
                <w:rFonts w:ascii="Dubai" w:hAnsi="Dubai" w:cs="Dubai"/>
                <w:sz w:val="22"/>
                <w:rtl/>
              </w:rPr>
              <w:t>الأنواع، مثل: products هو list</w:t>
            </w:r>
          </w:p>
        </w:tc>
        <w:tc>
          <w:tcPr>
            <w:tcW w:type="dxa" w:w="3685"/>
          </w:tcPr>
          <w:p>
            <w:pPr>
              <w:jc w:val="right"/>
              <w:bidi/>
            </w:pPr>
            <w:r>
              <w:rPr>
                <w:rtl/>
              </w:rPr>
            </w:r>
            <w:r>
              <w:rPr>
                <w:rFonts w:ascii="Dubai" w:hAnsi="Dubai" w:cs="Dubai"/>
                <w:sz w:val="22"/>
                <w:rtl/>
              </w:rPr>
              <w:t>القيم، مثل: products تساوي ثلاثة عناصر بقيمها</w:t>
            </w:r>
          </w:p>
        </w:tc>
      </w:tr>
      <w:tr>
        <w:tc>
          <w:tcPr>
            <w:tcW w:type="dxa" w:w="1984"/>
          </w:tcPr>
          <w:p>
            <w:pPr>
              <w:jc w:val="right"/>
              <w:bidi/>
            </w:pPr>
            <w:r>
              <w:rPr>
                <w:rtl/>
              </w:rPr>
            </w:r>
            <w:r>
              <w:rPr>
                <w:rFonts w:ascii="Dubai" w:hAnsi="Dubai" w:cs="Dubai"/>
                <w:sz w:val="22"/>
                <w:rtl/>
              </w:rPr>
              <w:t>البنية المستعملة</w:t>
            </w:r>
          </w:p>
        </w:tc>
        <w:tc>
          <w:tcPr>
            <w:tcW w:type="dxa" w:w="3685"/>
          </w:tcPr>
          <w:p>
            <w:pPr>
              <w:jc w:val="right"/>
              <w:bidi/>
            </w:pPr>
            <w:r>
              <w:rPr>
                <w:rtl/>
              </w:rPr>
            </w:r>
            <w:r>
              <w:rPr>
                <w:rFonts w:ascii="Dubai" w:hAnsi="Dubai" w:cs="Dubai"/>
                <w:sz w:val="22"/>
                <w:rtl/>
              </w:rPr>
              <w:t>جدول الرموز SymbolTable</w:t>
            </w:r>
          </w:p>
        </w:tc>
        <w:tc>
          <w:tcPr>
            <w:tcW w:type="dxa" w:w="3685"/>
          </w:tcPr>
          <w:p>
            <w:pPr>
              <w:jc w:val="right"/>
              <w:bidi/>
            </w:pPr>
            <w:r>
              <w:rPr>
                <w:rtl/>
              </w:rPr>
            </w:r>
            <w:r>
              <w:rPr>
                <w:rFonts w:ascii="Dubai" w:hAnsi="Dubai" w:cs="Dubai"/>
                <w:sz w:val="22"/>
                <w:rtl/>
              </w:rPr>
              <w:t>بيئة القيم Scope</w:t>
            </w:r>
          </w:p>
        </w:tc>
      </w:tr>
      <w:tr>
        <w:tc>
          <w:tcPr>
            <w:tcW w:type="dxa" w:w="1984"/>
          </w:tcPr>
          <w:p>
            <w:pPr>
              <w:jc w:val="right"/>
              <w:bidi/>
            </w:pPr>
            <w:r>
              <w:rPr>
                <w:rtl/>
              </w:rPr>
            </w:r>
            <w:r>
              <w:rPr>
                <w:rFonts w:ascii="Dubai" w:hAnsi="Dubai" w:cs="Dubai"/>
                <w:sz w:val="22"/>
                <w:rtl/>
              </w:rPr>
              <w:t>الهدف</w:t>
            </w:r>
          </w:p>
        </w:tc>
        <w:tc>
          <w:tcPr>
            <w:tcW w:type="dxa" w:w="3685"/>
          </w:tcPr>
          <w:p>
            <w:pPr>
              <w:jc w:val="right"/>
              <w:bidi/>
            </w:pPr>
            <w:r>
              <w:rPr>
                <w:rtl/>
              </w:rPr>
            </w:r>
            <w:r>
              <w:rPr>
                <w:rFonts w:ascii="Dubai" w:hAnsi="Dubai" w:cs="Dubai"/>
                <w:sz w:val="22"/>
                <w:rtl/>
              </w:rPr>
              <w:t>كشف الأخطاء</w:t>
            </w:r>
          </w:p>
        </w:tc>
        <w:tc>
          <w:tcPr>
            <w:tcW w:type="dxa" w:w="3685"/>
          </w:tcPr>
          <w:p>
            <w:pPr>
              <w:jc w:val="right"/>
              <w:bidi/>
            </w:pPr>
            <w:r>
              <w:rPr>
                <w:rtl/>
              </w:rPr>
            </w:r>
            <w:r>
              <w:rPr>
                <w:rFonts w:ascii="Dubai" w:hAnsi="Dubai" w:cs="Dubai"/>
                <w:sz w:val="22"/>
                <w:rtl/>
              </w:rPr>
              <w:t>إنتاج الخرج</w:t>
            </w:r>
          </w:p>
        </w:tc>
      </w:tr>
    </w:tbl>
    <w:p/>
    <w:p>
      <w:pPr>
        <w:spacing w:after="120"/>
        <w:jc w:val="right"/>
        <w:bidi/>
      </w:pPr>
      <w:r>
        <w:rPr>
          <w:rFonts w:ascii="Dubai" w:hAnsi="Dubai" w:cs="Dubai"/>
          <w:b w:val="0"/>
          <w:sz w:val="24"/>
          <w:rtl/>
        </w:rPr>
        <w:t>لهذا السبب لا تعتمد مرحلة التوليد على جدول الرموز إطلاقاً، وهو ما نصّ عليه إعلان المشروع.</w:t>
      </w:r>
    </w:p>
    <w:p>
      <w:pPr>
        <w:spacing w:before="320" w:after="160"/>
        <w:jc w:val="right"/>
        <w:bidi/>
      </w:pPr>
      <w:r>
        <w:rPr>
          <w:rFonts w:ascii="Dubai" w:hAnsi="Dubai" w:cs="Dubai"/>
          <w:b/>
          <w:color w:val="9E6236"/>
          <w:sz w:val="28"/>
          <w:rtl/>
        </w:rPr>
        <w:t>2.1 المخطط العام لمسار الترجمة</w:t>
      </w:r>
    </w:p>
    <w:p>
      <w:pPr>
        <w:spacing w:after="200"/>
        <w:ind w:left="340"/>
        <w:jc w:val="left"/>
        <w:shd w:fill="F7F7F7"/>
      </w:pPr>
      <w:r>
        <w:rPr>
          <w:rFonts w:ascii="Consolas" w:hAnsi="Consolas" w:cs="Consolas"/>
          <w:sz w:val="19"/>
        </w:rPr>
        <w:t>[1] Python front-end    lex -&gt; parse -&gt; AST -&gt; symbols -&gt; semantic</w:t>
        <w:br/>
        <w:t>[2] Python generation   evaluate globals, unroll routes -&gt; render plan</w:t>
        <w:br/>
        <w:t>[3] Jinja front-end     parse each template once -&gt; AST -&gt; semantic</w:t>
        <w:br/>
        <w:t>[4] Jinja generation    one HTML file per entry of the render plan</w:t>
        <w:br/>
        <w:t>[5] Companion files     static and app.py copied verbatim</w:t>
        <w:br/>
        <w:t>[6] Compiler reports    compiler_output json and txt files</w:t>
      </w:r>
    </w:p>
    <w:p>
      <w:pPr>
        <w:spacing w:before="320" w:after="160"/>
        <w:jc w:val="right"/>
        <w:bidi/>
      </w:pPr>
      <w:r>
        <w:rPr>
          <w:rFonts w:ascii="Dubai" w:hAnsi="Dubai" w:cs="Dubai"/>
          <w:b/>
          <w:color w:val="9E6236"/>
          <w:sz w:val="28"/>
          <w:rtl/>
        </w:rPr>
        <w:t>2.2 مكوّنات مرحلة التوليد</w:t>
      </w:r>
    </w:p>
    <w:tbl>
      <w:tblPr>
        <w:tblStyle w:val="TableGrid"/>
        <w:tblW w:type="auto" w:w="0"/>
        <w:jc w:val="center"/>
        <w:tblLook w:firstColumn="1" w:firstRow="1" w:lastColumn="0" w:lastRow="0" w:noHBand="0" w:noVBand="1" w:val="04A0"/>
        <w:bidiVisual/>
      </w:tblPr>
      <w:tblGrid>
        <w:gridCol w:w="4873"/>
        <w:gridCol w:w="4873"/>
      </w:tblGrid>
      <w:tr>
        <w:tc>
          <w:tcPr>
            <w:tcW w:type="dxa" w:w="2551"/>
            <w:shd w:fill="F2E5D8"/>
          </w:tcPr>
          <w:p>
            <w:pPr>
              <w:jc w:val="center"/>
              <w:bidi/>
            </w:pPr>
            <w:r>
              <w:rPr>
                <w:rtl/>
              </w:rPr>
            </w:r>
            <w:r>
              <w:rPr>
                <w:rFonts w:ascii="Dubai" w:hAnsi="Dubai" w:cs="Dubai"/>
                <w:b/>
                <w:sz w:val="22"/>
                <w:rtl/>
              </w:rPr>
              <w:t>المكوّن</w:t>
            </w:r>
          </w:p>
        </w:tc>
        <w:tc>
          <w:tcPr>
            <w:tcW w:type="dxa" w:w="6803"/>
            <w:shd w:fill="F2E5D8"/>
          </w:tcPr>
          <w:p>
            <w:pPr>
              <w:jc w:val="center"/>
              <w:bidi/>
            </w:pPr>
            <w:r>
              <w:rPr>
                <w:rtl/>
              </w:rPr>
            </w:r>
            <w:r>
              <w:rPr>
                <w:rFonts w:ascii="Dubai" w:hAnsi="Dubai" w:cs="Dubai"/>
                <w:b/>
                <w:sz w:val="22"/>
                <w:rtl/>
              </w:rPr>
              <w:t>الدور</w:t>
            </w:r>
          </w:p>
        </w:tc>
      </w:tr>
      <w:tr>
        <w:tc>
          <w:tcPr>
            <w:tcW w:type="dxa" w:w="2551"/>
          </w:tcPr>
          <w:p>
            <w:pPr>
              <w:jc w:val="left"/>
            </w:pPr>
            <w:r/>
            <w:r>
              <w:rPr>
                <w:rFonts w:ascii="Consolas" w:hAnsi="Consolas" w:cs="Consolas"/>
                <w:sz w:val="20"/>
              </w:rPr>
              <w:t>Scope</w:t>
            </w:r>
          </w:p>
        </w:tc>
        <w:tc>
          <w:tcPr>
            <w:tcW w:type="dxa" w:w="6803"/>
          </w:tcPr>
          <w:p>
            <w:pPr>
              <w:jc w:val="right"/>
              <w:bidi/>
            </w:pPr>
            <w:r>
              <w:rPr>
                <w:rtl/>
              </w:rPr>
            </w:r>
            <w:r>
              <w:rPr>
                <w:rFonts w:ascii="Dubai" w:hAnsi="Dubai" w:cs="Dubai"/>
                <w:sz w:val="22"/>
                <w:rtl/>
              </w:rPr>
              <w:t>بيئة القيم أثناء التوليد. متداخلة عبر مرجع إلى الأب، فكل دورة من حلقة for تفتح نطاقاً ابناً يحمل متغيّر الحلقة ويختفي بانتهائها.</w:t>
            </w:r>
          </w:p>
        </w:tc>
      </w:tr>
      <w:tr>
        <w:tc>
          <w:tcPr>
            <w:tcW w:type="dxa" w:w="2551"/>
          </w:tcPr>
          <w:p>
            <w:pPr>
              <w:jc w:val="left"/>
            </w:pPr>
            <w:r/>
            <w:r>
              <w:rPr>
                <w:rFonts w:ascii="Consolas" w:hAnsi="Consolas" w:cs="Consolas"/>
                <w:sz w:val="20"/>
              </w:rPr>
              <w:t>PythonContextGenerator</w:t>
            </w:r>
          </w:p>
        </w:tc>
        <w:tc>
          <w:tcPr>
            <w:tcW w:type="dxa" w:w="6803"/>
          </w:tcPr>
          <w:p>
            <w:pPr>
              <w:jc w:val="right"/>
              <w:bidi/>
            </w:pPr>
            <w:r>
              <w:rPr>
                <w:rtl/>
              </w:rPr>
            </w:r>
            <w:r>
              <w:rPr>
                <w:rFonts w:ascii="Dubai" w:hAnsi="Dubai" w:cs="Dubai"/>
                <w:sz w:val="22"/>
                <w:rtl/>
              </w:rPr>
              <w:t>جانب Python من التوليد، وهو ثلاث طبقات: مُقيِّم تعابير يحوّل عقدة إلى قيمة Java، ومنفّذ تعليمات يشغّل جسم دالة المسار، ومُعدِّد مسارات يقرأ app.route ويفتح وسائط الـ URL.</w:t>
            </w:r>
          </w:p>
        </w:tc>
      </w:tr>
      <w:tr>
        <w:tc>
          <w:tcPr>
            <w:tcW w:type="dxa" w:w="2551"/>
          </w:tcPr>
          <w:p>
            <w:pPr>
              <w:jc w:val="left"/>
            </w:pPr>
            <w:r/>
            <w:r>
              <w:rPr>
                <w:rFonts w:ascii="Consolas" w:hAnsi="Consolas" w:cs="Consolas"/>
                <w:sz w:val="20"/>
              </w:rPr>
              <w:t>JinjaEvaluator</w:t>
            </w:r>
          </w:p>
        </w:tc>
        <w:tc>
          <w:tcPr>
            <w:tcW w:type="dxa" w:w="6803"/>
          </w:tcPr>
          <w:p>
            <w:pPr>
              <w:jc w:val="right"/>
              <w:bidi/>
            </w:pPr>
            <w:r>
              <w:rPr>
                <w:rtl/>
              </w:rPr>
            </w:r>
            <w:r>
              <w:rPr>
                <w:rFonts w:ascii="Dubai" w:hAnsi="Dubai" w:cs="Dubai"/>
                <w:sz w:val="22"/>
                <w:rtl/>
              </w:rPr>
              <w:t>يقيّم تعابير Jinja مقابل الـ Scope. يعالج عائلتَي أصناف التعابير في الشجرة، ويطبّق قواعد الصدق الخاصة بـ Python.</w:t>
            </w:r>
          </w:p>
        </w:tc>
      </w:tr>
      <w:tr>
        <w:tc>
          <w:tcPr>
            <w:tcW w:type="dxa" w:w="2551"/>
          </w:tcPr>
          <w:p>
            <w:pPr>
              <w:jc w:val="left"/>
            </w:pPr>
            <w:r/>
            <w:r>
              <w:rPr>
                <w:rFonts w:ascii="Consolas" w:hAnsi="Consolas" w:cs="Consolas"/>
                <w:sz w:val="20"/>
              </w:rPr>
              <w:t>HtmlGenerator</w:t>
            </w:r>
          </w:p>
        </w:tc>
        <w:tc>
          <w:tcPr>
            <w:tcW w:type="dxa" w:w="6803"/>
          </w:tcPr>
          <w:p>
            <w:pPr>
              <w:jc w:val="right"/>
              <w:bidi/>
            </w:pPr>
            <w:r>
              <w:rPr>
                <w:rtl/>
              </w:rPr>
            </w:r>
            <w:r>
              <w:rPr>
                <w:rFonts w:ascii="Dubai" w:hAnsi="Dubai" w:cs="Dubai"/>
                <w:sz w:val="22"/>
                <w:rtl/>
              </w:rPr>
              <w:t>يمرّ على شجرة HTML و Jinja وينتج النص: يوسّع حلقة for، ويختار فرعاً واحداً من if، ويستبدل التعابير بقيمها، ويعيد بناء الوسوم والسمات بتنسيق مقروء.</w:t>
            </w:r>
          </w:p>
        </w:tc>
      </w:tr>
      <w:tr>
        <w:tc>
          <w:tcPr>
            <w:tcW w:type="dxa" w:w="2551"/>
          </w:tcPr>
          <w:p>
            <w:pPr>
              <w:jc w:val="left"/>
            </w:pPr>
            <w:r/>
            <w:r>
              <w:rPr>
                <w:rFonts w:ascii="Consolas" w:hAnsi="Consolas" w:cs="Consolas"/>
                <w:sz w:val="20"/>
              </w:rPr>
              <w:t>RouteMap</w:t>
            </w:r>
          </w:p>
        </w:tc>
        <w:tc>
          <w:tcPr>
            <w:tcW w:type="dxa" w:w="6803"/>
          </w:tcPr>
          <w:p>
            <w:pPr>
              <w:jc w:val="right"/>
              <w:bidi/>
            </w:pPr>
            <w:r>
              <w:rPr>
                <w:rtl/>
              </w:rPr>
            </w:r>
            <w:r>
              <w:rPr>
                <w:rFonts w:ascii="Dubai" w:hAnsi="Dubai" w:cs="Dubai"/>
                <w:sz w:val="22"/>
                <w:rtl/>
              </w:rPr>
              <w:t>يحوّل مسارات Flask إلى الملفات التي ينتجها المترجم. مسارات التنقّل تصبح روابط ملفات، ومسارات الإرسال تُعطَّل ما لم يكن سيرفر المعاينة يعمل.</w:t>
            </w:r>
          </w:p>
        </w:tc>
      </w:tr>
      <w:tr>
        <w:tc>
          <w:tcPr>
            <w:tcW w:type="dxa" w:w="2551"/>
          </w:tcPr>
          <w:p>
            <w:pPr>
              <w:jc w:val="left"/>
            </w:pPr>
            <w:r/>
            <w:r>
              <w:rPr>
                <w:rFonts w:ascii="Consolas" w:hAnsi="Consolas" w:cs="Consolas"/>
                <w:sz w:val="20"/>
              </w:rPr>
              <w:t>AstJsonWriter</w:t>
            </w:r>
          </w:p>
        </w:tc>
        <w:tc>
          <w:tcPr>
            <w:tcW w:type="dxa" w:w="6803"/>
          </w:tcPr>
          <w:p>
            <w:pPr>
              <w:jc w:val="right"/>
              <w:bidi/>
            </w:pPr>
            <w:r>
              <w:rPr>
                <w:rtl/>
              </w:rPr>
            </w:r>
            <w:r>
              <w:rPr>
                <w:rFonts w:ascii="Dubai" w:hAnsi="Dubai" w:cs="Dubai"/>
                <w:sz w:val="22"/>
                <w:rtl/>
              </w:rPr>
              <w:t>يحوّل أي شجرة إلى JSON بالانعكاس على الحقول العامة، فيغطّي شجرة Python وشجرة Jinja بالكود نفسه.</w:t>
            </w:r>
          </w:p>
        </w:tc>
      </w:tr>
      <w:tr>
        <w:tc>
          <w:tcPr>
            <w:tcW w:type="dxa" w:w="2551"/>
          </w:tcPr>
          <w:p>
            <w:pPr>
              <w:jc w:val="left"/>
            </w:pPr>
            <w:r/>
            <w:r>
              <w:rPr>
                <w:rFonts w:ascii="Consolas" w:hAnsi="Consolas" w:cs="Consolas"/>
                <w:sz w:val="20"/>
              </w:rPr>
              <w:t>PreviewServer</w:t>
            </w:r>
          </w:p>
        </w:tc>
        <w:tc>
          <w:tcPr>
            <w:tcW w:type="dxa" w:w="6803"/>
          </w:tcPr>
          <w:p>
            <w:pPr>
              <w:jc w:val="right"/>
              <w:bidi/>
            </w:pPr>
            <w:r>
              <w:rPr>
                <w:rtl/>
              </w:rPr>
            </w:r>
            <w:r>
              <w:rPr>
                <w:rFonts w:ascii="Dubai" w:hAnsi="Dubai" w:cs="Dubai"/>
                <w:sz w:val="22"/>
                <w:rtl/>
              </w:rPr>
              <w:t>سيرفر مبني على HttpServer من الـ JDK. يخدم الصفحات المولَّدة ويستقبل نماذج الإضافة والحذف، ويطلب إعادة التوليد قبل إرجاع المتصفح.</w:t>
            </w:r>
          </w:p>
        </w:tc>
      </w:tr>
    </w:tbl>
    <w:p/>
    <w:p>
      <w:pPr>
        <w:spacing w:before="320" w:after="160"/>
        <w:jc w:val="right"/>
        <w:bidi/>
      </w:pPr>
      <w:r>
        <w:rPr>
          <w:rFonts w:ascii="Dubai" w:hAnsi="Dubai" w:cs="Dubai"/>
          <w:b/>
          <w:color w:val="9E6236"/>
          <w:sz w:val="28"/>
          <w:rtl/>
        </w:rPr>
        <w:t>2.3 جانب Python: من الشيفرة إلى القيم</w:t>
      </w:r>
    </w:p>
    <w:p>
      <w:pPr>
        <w:spacing w:after="120"/>
        <w:jc w:val="right"/>
        <w:bidi/>
      </w:pPr>
      <w:r>
        <w:rPr>
          <w:rFonts w:ascii="Dubai" w:hAnsi="Dubai" w:cs="Dubai"/>
          <w:b w:val="0"/>
          <w:sz w:val="24"/>
          <w:rtl/>
        </w:rPr>
        <w:t>الخطوة الأولى هي حساب القيم الفعلية للمتغيّرات على مستوى الوحدة. فالمُقيِّم يمشي على الشجرة ويحوّل كل عقدة تعبير إلى قيمة Java مقابلة:</w:t>
      </w:r>
    </w:p>
    <w:tbl>
      <w:tblPr>
        <w:tblStyle w:val="TableGrid"/>
        <w:tblW w:type="auto" w:w="0"/>
        <w:jc w:val="center"/>
        <w:tblLook w:firstColumn="1" w:firstRow="1" w:lastColumn="0" w:lastRow="0" w:noHBand="0" w:noVBand="1" w:val="04A0"/>
        <w:bidiVisual/>
      </w:tblPr>
      <w:tblGrid>
        <w:gridCol w:w="4873"/>
        <w:gridCol w:w="4873"/>
      </w:tblGrid>
      <w:tr>
        <w:tc>
          <w:tcPr>
            <w:tcW w:type="dxa" w:w="2835"/>
            <w:shd w:fill="F2E5D8"/>
          </w:tcPr>
          <w:p>
            <w:pPr>
              <w:jc w:val="center"/>
              <w:bidi/>
            </w:pPr>
            <w:r>
              <w:rPr>
                <w:rtl/>
              </w:rPr>
            </w:r>
            <w:r>
              <w:rPr>
                <w:rFonts w:ascii="Dubai" w:hAnsi="Dubai" w:cs="Dubai"/>
                <w:b/>
                <w:sz w:val="22"/>
                <w:rtl/>
              </w:rPr>
              <w:t>نوع Python</w:t>
            </w:r>
          </w:p>
        </w:tc>
        <w:tc>
          <w:tcPr>
            <w:tcW w:type="dxa" w:w="3402"/>
            <w:shd w:fill="F2E5D8"/>
          </w:tcPr>
          <w:p>
            <w:pPr>
              <w:jc w:val="center"/>
              <w:bidi/>
            </w:pPr>
            <w:r>
              <w:rPr>
                <w:rtl/>
              </w:rPr>
            </w:r>
            <w:r>
              <w:rPr>
                <w:rFonts w:ascii="Dubai" w:hAnsi="Dubai" w:cs="Dubai"/>
                <w:b/>
                <w:sz w:val="22"/>
                <w:rtl/>
              </w:rPr>
              <w:t>المقابل في Java</w:t>
            </w:r>
          </w:p>
        </w:tc>
      </w:tr>
      <w:tr>
        <w:tc>
          <w:tcPr>
            <w:tcW w:type="dxa" w:w="2835"/>
          </w:tcPr>
          <w:p>
            <w:pPr>
              <w:jc w:val="right"/>
              <w:bidi/>
            </w:pPr>
            <w:r>
              <w:rPr>
                <w:rtl/>
              </w:rPr>
            </w:r>
            <w:r>
              <w:rPr>
                <w:rFonts w:ascii="Dubai" w:hAnsi="Dubai" w:cs="Dubai"/>
                <w:sz w:val="22"/>
                <w:rtl/>
              </w:rPr>
              <w:t>list</w:t>
            </w:r>
          </w:p>
        </w:tc>
        <w:tc>
          <w:tcPr>
            <w:tcW w:type="dxa" w:w="3402"/>
          </w:tcPr>
          <w:p>
            <w:pPr>
              <w:jc w:val="left"/>
            </w:pPr>
            <w:r/>
            <w:r>
              <w:rPr>
                <w:rFonts w:ascii="Consolas" w:hAnsi="Consolas" w:cs="Consolas"/>
                <w:sz w:val="20"/>
              </w:rPr>
              <w:t>List&lt;Object&gt;</w:t>
            </w:r>
          </w:p>
        </w:tc>
      </w:tr>
      <w:tr>
        <w:tc>
          <w:tcPr>
            <w:tcW w:type="dxa" w:w="2835"/>
          </w:tcPr>
          <w:p>
            <w:pPr>
              <w:jc w:val="right"/>
              <w:bidi/>
            </w:pPr>
            <w:r>
              <w:rPr>
                <w:rtl/>
              </w:rPr>
            </w:r>
            <w:r>
              <w:rPr>
                <w:rFonts w:ascii="Dubai" w:hAnsi="Dubai" w:cs="Dubai"/>
                <w:sz w:val="22"/>
                <w:rtl/>
              </w:rPr>
              <w:t>dict</w:t>
            </w:r>
          </w:p>
        </w:tc>
        <w:tc>
          <w:tcPr>
            <w:tcW w:type="dxa" w:w="3402"/>
          </w:tcPr>
          <w:p>
            <w:pPr>
              <w:jc w:val="left"/>
            </w:pPr>
            <w:r/>
            <w:r>
              <w:rPr>
                <w:rFonts w:ascii="Consolas" w:hAnsi="Consolas" w:cs="Consolas"/>
                <w:sz w:val="20"/>
              </w:rPr>
              <w:t>Map&lt;String,Object&gt;</w:t>
            </w:r>
          </w:p>
        </w:tc>
      </w:tr>
      <w:tr>
        <w:tc>
          <w:tcPr>
            <w:tcW w:type="dxa" w:w="2835"/>
          </w:tcPr>
          <w:p>
            <w:pPr>
              <w:jc w:val="right"/>
              <w:bidi/>
            </w:pPr>
            <w:r>
              <w:rPr>
                <w:rtl/>
              </w:rPr>
            </w:r>
            <w:r>
              <w:rPr>
                <w:rFonts w:ascii="Dubai" w:hAnsi="Dubai" w:cs="Dubai"/>
                <w:sz w:val="22"/>
                <w:rtl/>
              </w:rPr>
              <w:t>str</w:t>
            </w:r>
          </w:p>
        </w:tc>
        <w:tc>
          <w:tcPr>
            <w:tcW w:type="dxa" w:w="3402"/>
          </w:tcPr>
          <w:p>
            <w:pPr>
              <w:jc w:val="left"/>
            </w:pPr>
            <w:r/>
            <w:r>
              <w:rPr>
                <w:rFonts w:ascii="Consolas" w:hAnsi="Consolas" w:cs="Consolas"/>
                <w:sz w:val="20"/>
              </w:rPr>
              <w:t>String</w:t>
            </w:r>
          </w:p>
        </w:tc>
      </w:tr>
      <w:tr>
        <w:tc>
          <w:tcPr>
            <w:tcW w:type="dxa" w:w="2835"/>
          </w:tcPr>
          <w:p>
            <w:pPr>
              <w:jc w:val="right"/>
              <w:bidi/>
            </w:pPr>
            <w:r>
              <w:rPr>
                <w:rtl/>
              </w:rPr>
            </w:r>
            <w:r>
              <w:rPr>
                <w:rFonts w:ascii="Dubai" w:hAnsi="Dubai" w:cs="Dubai"/>
                <w:sz w:val="22"/>
                <w:rtl/>
              </w:rPr>
              <w:t>int</w:t>
            </w:r>
          </w:p>
        </w:tc>
        <w:tc>
          <w:tcPr>
            <w:tcW w:type="dxa" w:w="3402"/>
          </w:tcPr>
          <w:p>
            <w:pPr>
              <w:jc w:val="left"/>
            </w:pPr>
            <w:r/>
            <w:r>
              <w:rPr>
                <w:rFonts w:ascii="Consolas" w:hAnsi="Consolas" w:cs="Consolas"/>
                <w:sz w:val="20"/>
              </w:rPr>
              <w:t>Integer</w:t>
            </w:r>
          </w:p>
        </w:tc>
      </w:tr>
      <w:tr>
        <w:tc>
          <w:tcPr>
            <w:tcW w:type="dxa" w:w="2835"/>
          </w:tcPr>
          <w:p>
            <w:pPr>
              <w:jc w:val="right"/>
              <w:bidi/>
            </w:pPr>
            <w:r>
              <w:rPr>
                <w:rtl/>
              </w:rPr>
            </w:r>
            <w:r>
              <w:rPr>
                <w:rFonts w:ascii="Dubai" w:hAnsi="Dubai" w:cs="Dubai"/>
                <w:sz w:val="22"/>
                <w:rtl/>
              </w:rPr>
              <w:t>float</w:t>
            </w:r>
          </w:p>
        </w:tc>
        <w:tc>
          <w:tcPr>
            <w:tcW w:type="dxa" w:w="3402"/>
          </w:tcPr>
          <w:p>
            <w:pPr>
              <w:jc w:val="left"/>
            </w:pPr>
            <w:r/>
            <w:r>
              <w:rPr>
                <w:rFonts w:ascii="Consolas" w:hAnsi="Consolas" w:cs="Consolas"/>
                <w:sz w:val="20"/>
              </w:rPr>
              <w:t>Double</w:t>
            </w:r>
          </w:p>
        </w:tc>
      </w:tr>
      <w:tr>
        <w:tc>
          <w:tcPr>
            <w:tcW w:type="dxa" w:w="2835"/>
          </w:tcPr>
          <w:p>
            <w:pPr>
              <w:jc w:val="right"/>
              <w:bidi/>
            </w:pPr>
            <w:r>
              <w:rPr>
                <w:rtl/>
              </w:rPr>
            </w:r>
            <w:r>
              <w:rPr>
                <w:rFonts w:ascii="Dubai" w:hAnsi="Dubai" w:cs="Dubai"/>
                <w:sz w:val="22"/>
                <w:rtl/>
              </w:rPr>
              <w:t>None</w:t>
            </w:r>
          </w:p>
        </w:tc>
        <w:tc>
          <w:tcPr>
            <w:tcW w:type="dxa" w:w="3402"/>
          </w:tcPr>
          <w:p>
            <w:pPr>
              <w:jc w:val="left"/>
            </w:pPr>
            <w:r/>
            <w:r>
              <w:rPr>
                <w:rFonts w:ascii="Consolas" w:hAnsi="Consolas" w:cs="Consolas"/>
                <w:sz w:val="20"/>
              </w:rPr>
              <w:t>null</w:t>
            </w:r>
          </w:p>
        </w:tc>
      </w:tr>
    </w:tbl>
    <w:p/>
    <w:p>
      <w:pPr>
        <w:spacing w:after="120"/>
        <w:jc w:val="right"/>
        <w:bidi/>
      </w:pPr>
      <w:r>
        <w:rPr>
          <w:rFonts w:ascii="Dubai" w:hAnsi="Dubai" w:cs="Dubai"/>
          <w:b/>
          <w:sz w:val="26"/>
          <w:rtl/>
        </w:rPr>
        <w:t>تنفيذ دوال المسارات</w:t>
      </w:r>
    </w:p>
    <w:p>
      <w:pPr>
        <w:spacing w:after="120"/>
        <w:jc w:val="right"/>
        <w:bidi/>
      </w:pPr>
      <w:r>
        <w:rPr>
          <w:rFonts w:ascii="Dubai" w:hAnsi="Dubai" w:cs="Dubai"/>
          <w:b w:val="0"/>
          <w:sz w:val="24"/>
          <w:rtl/>
        </w:rPr>
        <w:t>لا يكفي تقييم المتغيّرات العامة، لأن السياق الممرَّر إلى القالب قد يعتمد على متغيّر محلّي. ففي المسار التالي تعتمد قيمة product على وسيط الـ URL:</w:t>
      </w:r>
    </w:p>
    <w:p>
      <w:pPr>
        <w:spacing w:after="200"/>
        <w:ind w:left="340"/>
        <w:jc w:val="left"/>
        <w:shd w:fill="F7F7F7"/>
      </w:pPr>
      <w:r>
        <w:rPr>
          <w:rFonts w:ascii="Consolas" w:hAnsi="Consolas" w:cs="Consolas"/>
          <w:sz w:val="19"/>
        </w:rPr>
        <w:t>@app.route('/product/&lt;int:product_id&gt;')</w:t>
        <w:br/>
        <w:t>def product_details(product_id):</w:t>
        <w:br/>
        <w:t xml:space="preserve">    product = None</w:t>
        <w:br/>
        <w:t xml:space="preserve">    for p in products:</w:t>
        <w:br/>
        <w:t xml:space="preserve">        if p['id'] == product_id:</w:t>
        <w:br/>
        <w:t xml:space="preserve">            product = p</w:t>
        <w:br/>
        <w:t xml:space="preserve">            break</w:t>
        <w:br/>
        <w:t xml:space="preserve">    return render_template('product_details.html', product=product)</w:t>
      </w:r>
    </w:p>
    <w:p>
      <w:pPr>
        <w:spacing w:after="120"/>
        <w:jc w:val="right"/>
        <w:bidi/>
      </w:pPr>
      <w:r>
        <w:rPr>
          <w:rFonts w:ascii="Dubai" w:hAnsi="Dubai" w:cs="Dubai"/>
          <w:b w:val="0"/>
          <w:sz w:val="24"/>
          <w:rtl/>
        </w:rPr>
        <w:t>لذلك بُني منفّذ تعليمات مصغَّر ينفّذ جسم الدالة فعلياً: الإسناد، و if و elif و else، و for، و while، و break، و continue، و return. ويُستعمل نوع خاص لنقل القفزات إلى الأعلى:</w:t>
      </w:r>
    </w:p>
    <w:p>
      <w:pPr>
        <w:spacing w:after="200"/>
        <w:ind w:left="340"/>
        <w:jc w:val="left"/>
        <w:shd w:fill="F7F7F7"/>
      </w:pPr>
      <w:r>
        <w:rPr>
          <w:rFonts w:ascii="Consolas" w:hAnsi="Consolas" w:cs="Consolas"/>
          <w:sz w:val="19"/>
        </w:rPr>
        <w:t>private enum Flow { NORMAL, BREAK, CONTINUE, RETURN }</w:t>
        <w:br/>
        <w:t>private record Signal(Flow flow, ExpressionNode returned) { ... }</w:t>
      </w:r>
    </w:p>
    <w:p>
      <w:pPr>
        <w:spacing w:after="120"/>
        <w:jc w:val="right"/>
        <w:bidi/>
      </w:pPr>
      <w:r>
        <w:rPr>
          <w:rFonts w:ascii="Dubai" w:hAnsi="Dubai" w:cs="Dubai"/>
          <w:b w:val="0"/>
          <w:sz w:val="24"/>
          <w:rtl/>
        </w:rPr>
        <w:t>وبعد انتهاء التنفيذ يُقيَّم وسيط render_template مقابل النطاق المحلّي لا العام، وهذا بالضبط ما يجعل المتغيّرات المحلّية تُحسَب بقيمتها الصحيحة. وحمايةً من التعليق، وُضع سقف لعدد دورات حلقة while قدره عشرة آلاف دورة، ويُسجَّل تحذير عند تجاوزه.</w:t>
      </w:r>
    </w:p>
    <w:p>
      <w:pPr>
        <w:spacing w:after="120"/>
        <w:jc w:val="right"/>
        <w:bidi/>
      </w:pPr>
      <w:r>
        <w:rPr>
          <w:rFonts w:ascii="Dubai" w:hAnsi="Dubai" w:cs="Dubai"/>
          <w:b/>
          <w:sz w:val="26"/>
          <w:rtl/>
        </w:rPr>
        <w:t>فتح المسارات</w:t>
      </w:r>
    </w:p>
    <w:p>
      <w:pPr>
        <w:spacing w:after="120"/>
        <w:jc w:val="right"/>
        <w:bidi/>
      </w:pPr>
      <w:r>
        <w:rPr>
          <w:rFonts w:ascii="Dubai" w:hAnsi="Dubai" w:cs="Dubai"/>
          <w:b w:val="0"/>
          <w:sz w:val="24"/>
          <w:rtl/>
        </w:rPr>
        <w:t>في Flask تُنفَّذ render_template مرة واحدة لكل طلب HTTP. أما المترجم فلا طلبات لديه، لذا عليه أن يُعدّ كل الطلبات الممكنة وقت الترجمة. فالمسار الذي يحمل وسيطاً في عنوانه مع ثلاثة منتجات يعني ثلاث صفحات ممكنة بالضبط. وهذا نظير فتح الحلقات ولكن على مستوى الصفحات.</w:t>
      </w:r>
    </w:p>
    <w:p>
      <w:pPr>
        <w:spacing w:after="120"/>
        <w:jc w:val="right"/>
        <w:bidi/>
      </w:pPr>
      <w:r>
        <w:rPr>
          <w:rFonts w:ascii="Dubai" w:hAnsi="Dubai" w:cs="Dubai"/>
          <w:b w:val="0"/>
          <w:sz w:val="24"/>
          <w:rtl/>
        </w:rPr>
        <w:t>وقيم الوسائط لا يمكن استنتاجها من الشيفرة، فتُشتقّ من البيانات نفسها: يبحث المترجم عن قائمة على مستوى الوحدة تحمل عناصرها الحقل المطلوب فيأخذ منها القيم. وبهذا لا يُكتب اسم متغيّر واحد داخل المترجم، ويبقى قابلاً للعمل على أي مشروع Flask آخر.</w:t>
      </w:r>
    </w:p>
    <w:p>
      <w:pPr>
        <w:spacing w:before="320" w:after="160"/>
        <w:jc w:val="right"/>
        <w:bidi/>
      </w:pPr>
      <w:r>
        <w:rPr>
          <w:rFonts w:ascii="Dubai" w:hAnsi="Dubai" w:cs="Dubai"/>
          <w:b/>
          <w:color w:val="9E6236"/>
          <w:sz w:val="28"/>
          <w:rtl/>
        </w:rPr>
        <w:t>2.4 جانب Jinja: من الشجرة إلى HTML</w:t>
      </w:r>
    </w:p>
    <w:p>
      <w:pPr>
        <w:spacing w:after="120"/>
        <w:jc w:val="right"/>
        <w:bidi/>
      </w:pPr>
      <w:r>
        <w:rPr>
          <w:rFonts w:ascii="Dubai" w:hAnsi="Dubai" w:cs="Dubai"/>
          <w:b w:val="0"/>
          <w:sz w:val="24"/>
          <w:rtl/>
        </w:rPr>
        <w:t>يمرّ المولّد على الشجرة ويتعامل مع كل نوع عقدة على حدة:</w:t>
      </w:r>
    </w:p>
    <w:tbl>
      <w:tblPr>
        <w:tblStyle w:val="TableGrid"/>
        <w:tblW w:type="auto" w:w="0"/>
        <w:jc w:val="center"/>
        <w:tblLook w:firstColumn="1" w:firstRow="1" w:lastColumn="0" w:lastRow="0" w:noHBand="0" w:noVBand="1" w:val="04A0"/>
        <w:bidiVisual/>
      </w:tblPr>
      <w:tblGrid>
        <w:gridCol w:w="4873"/>
        <w:gridCol w:w="4873"/>
      </w:tblGrid>
      <w:tr>
        <w:tc>
          <w:tcPr>
            <w:tcW w:type="dxa" w:w="2551"/>
            <w:shd w:fill="F2E5D8"/>
          </w:tcPr>
          <w:p>
            <w:pPr>
              <w:jc w:val="center"/>
              <w:bidi/>
            </w:pPr>
            <w:r>
              <w:rPr>
                <w:rtl/>
              </w:rPr>
            </w:r>
            <w:r>
              <w:rPr>
                <w:rFonts w:ascii="Dubai" w:hAnsi="Dubai" w:cs="Dubai"/>
                <w:b/>
                <w:sz w:val="22"/>
                <w:rtl/>
              </w:rPr>
              <w:t>عقدة الشجرة</w:t>
            </w:r>
          </w:p>
        </w:tc>
        <w:tc>
          <w:tcPr>
            <w:tcW w:type="dxa" w:w="6803"/>
            <w:shd w:fill="F2E5D8"/>
          </w:tcPr>
          <w:p>
            <w:pPr>
              <w:jc w:val="center"/>
              <w:bidi/>
            </w:pPr>
            <w:r>
              <w:rPr>
                <w:rtl/>
              </w:rPr>
            </w:r>
            <w:r>
              <w:rPr>
                <w:rFonts w:ascii="Dubai" w:hAnsi="Dubai" w:cs="Dubai"/>
                <w:b/>
                <w:sz w:val="22"/>
                <w:rtl/>
              </w:rPr>
              <w:t>ما يفعله المولّد</w:t>
            </w:r>
          </w:p>
        </w:tc>
      </w:tr>
      <w:tr>
        <w:tc>
          <w:tcPr>
            <w:tcW w:type="dxa" w:w="2551"/>
          </w:tcPr>
          <w:p>
            <w:pPr>
              <w:jc w:val="left"/>
            </w:pPr>
            <w:r/>
            <w:r>
              <w:rPr>
                <w:rFonts w:ascii="Consolas" w:hAnsi="Consolas" w:cs="Consolas"/>
                <w:sz w:val="20"/>
              </w:rPr>
              <w:t>HtmlTextNode</w:t>
            </w:r>
          </w:p>
        </w:tc>
        <w:tc>
          <w:tcPr>
            <w:tcW w:type="dxa" w:w="6803"/>
          </w:tcPr>
          <w:p>
            <w:pPr>
              <w:jc w:val="right"/>
              <w:bidi/>
            </w:pPr>
            <w:r>
              <w:rPr>
                <w:rtl/>
              </w:rPr>
            </w:r>
            <w:r>
              <w:rPr>
                <w:rFonts w:ascii="Dubai" w:hAnsi="Dubai" w:cs="Dubai"/>
                <w:sz w:val="22"/>
                <w:rtl/>
              </w:rPr>
              <w:t>يُنسخ النص كما هو.</w:t>
            </w:r>
          </w:p>
        </w:tc>
      </w:tr>
      <w:tr>
        <w:tc>
          <w:tcPr>
            <w:tcW w:type="dxa" w:w="2551"/>
          </w:tcPr>
          <w:p>
            <w:pPr>
              <w:jc w:val="left"/>
            </w:pPr>
            <w:r/>
            <w:r>
              <w:rPr>
                <w:rFonts w:ascii="Consolas" w:hAnsi="Consolas" w:cs="Consolas"/>
                <w:sz w:val="20"/>
              </w:rPr>
              <w:t>HtmlElementNode</w:t>
            </w:r>
          </w:p>
        </w:tc>
        <w:tc>
          <w:tcPr>
            <w:tcW w:type="dxa" w:w="6803"/>
          </w:tcPr>
          <w:p>
            <w:pPr>
              <w:jc w:val="right"/>
              <w:bidi/>
            </w:pPr>
            <w:r>
              <w:rPr>
                <w:rtl/>
              </w:rPr>
            </w:r>
            <w:r>
              <w:rPr>
                <w:rFonts w:ascii="Dubai" w:hAnsi="Dubai" w:cs="Dubai"/>
                <w:sz w:val="22"/>
                <w:rtl/>
              </w:rPr>
              <w:t>يُعاد بناء الوسم وسماته وأبنائه. ويُبنى وسم الإغلاق من tagName لأن endTagName يحمل رقم السطر ملحقاً به.</w:t>
            </w:r>
          </w:p>
        </w:tc>
      </w:tr>
      <w:tr>
        <w:tc>
          <w:tcPr>
            <w:tcW w:type="dxa" w:w="2551"/>
          </w:tcPr>
          <w:p>
            <w:pPr>
              <w:jc w:val="left"/>
            </w:pPr>
            <w:r/>
            <w:r>
              <w:rPr>
                <w:rFonts w:ascii="Consolas" w:hAnsi="Consolas" w:cs="Consolas"/>
                <w:sz w:val="20"/>
              </w:rPr>
              <w:t>Jinja expression</w:t>
            </w:r>
          </w:p>
        </w:tc>
        <w:tc>
          <w:tcPr>
            <w:tcW w:type="dxa" w:w="6803"/>
          </w:tcPr>
          <w:p>
            <w:pPr>
              <w:jc w:val="right"/>
              <w:bidi/>
            </w:pPr>
            <w:r>
              <w:rPr>
                <w:rtl/>
              </w:rPr>
            </w:r>
            <w:r>
              <w:rPr>
                <w:rFonts w:ascii="Dubai" w:hAnsi="Dubai" w:cs="Dubai"/>
                <w:sz w:val="22"/>
                <w:rtl/>
              </w:rPr>
              <w:t>يُقيَّم التعبير مقابل الـ Scope ويُستبدل بقيمته النصّية، مع الهروب من محارف HTML الخاصة كما يفعل Jinja.</w:t>
            </w:r>
          </w:p>
        </w:tc>
      </w:tr>
      <w:tr>
        <w:tc>
          <w:tcPr>
            <w:tcW w:type="dxa" w:w="2551"/>
          </w:tcPr>
          <w:p>
            <w:pPr>
              <w:jc w:val="left"/>
            </w:pPr>
            <w:r/>
            <w:r>
              <w:rPr>
                <w:rFonts w:ascii="Consolas" w:hAnsi="Consolas" w:cs="Consolas"/>
                <w:sz w:val="20"/>
              </w:rPr>
              <w:t>Jinja for</w:t>
            </w:r>
          </w:p>
        </w:tc>
        <w:tc>
          <w:tcPr>
            <w:tcW w:type="dxa" w:w="6803"/>
          </w:tcPr>
          <w:p>
            <w:pPr>
              <w:jc w:val="right"/>
              <w:bidi/>
            </w:pPr>
            <w:r>
              <w:rPr>
                <w:rtl/>
              </w:rPr>
            </w:r>
            <w:r>
              <w:rPr>
                <w:rFonts w:ascii="Dubai" w:hAnsi="Dubai" w:cs="Dubai"/>
                <w:sz w:val="22"/>
                <w:rtl/>
              </w:rPr>
              <w:t>يُقيَّم المُكرَّر، ويُولَّد الجسم مرة لكل عنصر في نطاق ابن جديد، مع دعم loop.index و loop.first و loop.last.</w:t>
            </w:r>
          </w:p>
        </w:tc>
      </w:tr>
      <w:tr>
        <w:tc>
          <w:tcPr>
            <w:tcW w:type="dxa" w:w="2551"/>
          </w:tcPr>
          <w:p>
            <w:pPr>
              <w:jc w:val="left"/>
            </w:pPr>
            <w:r/>
            <w:r>
              <w:rPr>
                <w:rFonts w:ascii="Consolas" w:hAnsi="Consolas" w:cs="Consolas"/>
                <w:sz w:val="20"/>
              </w:rPr>
              <w:t>Jinja if</w:t>
            </w:r>
          </w:p>
        </w:tc>
        <w:tc>
          <w:tcPr>
            <w:tcW w:type="dxa" w:w="6803"/>
          </w:tcPr>
          <w:p>
            <w:pPr>
              <w:jc w:val="right"/>
              <w:bidi/>
            </w:pPr>
            <w:r>
              <w:rPr>
                <w:rtl/>
              </w:rPr>
            </w:r>
            <w:r>
              <w:rPr>
                <w:rFonts w:ascii="Dubai" w:hAnsi="Dubai" w:cs="Dubai"/>
                <w:sz w:val="22"/>
                <w:rtl/>
              </w:rPr>
              <w:t>يُقيَّم الشرط ويُولَّد فرع واحد فقط. والفرق الجوهري أن for تكرار بينما if اختيار.</w:t>
            </w:r>
          </w:p>
        </w:tc>
      </w:tr>
      <w:tr>
        <w:tc>
          <w:tcPr>
            <w:tcW w:type="dxa" w:w="2551"/>
          </w:tcPr>
          <w:p>
            <w:pPr>
              <w:jc w:val="left"/>
            </w:pPr>
            <w:r/>
            <w:r>
              <w:rPr>
                <w:rFonts w:ascii="Consolas" w:hAnsi="Consolas" w:cs="Consolas"/>
                <w:sz w:val="20"/>
              </w:rPr>
              <w:t>Jinja comment</w:t>
            </w:r>
          </w:p>
        </w:tc>
        <w:tc>
          <w:tcPr>
            <w:tcW w:type="dxa" w:w="6803"/>
          </w:tcPr>
          <w:p>
            <w:pPr>
              <w:jc w:val="right"/>
              <w:bidi/>
            </w:pPr>
            <w:r>
              <w:rPr>
                <w:rtl/>
              </w:rPr>
            </w:r>
            <w:r>
              <w:rPr>
                <w:rFonts w:ascii="Dubai" w:hAnsi="Dubai" w:cs="Dubai"/>
                <w:sz w:val="22"/>
                <w:rtl/>
              </w:rPr>
              <w:t>يُحذف من الخرج.</w:t>
            </w:r>
          </w:p>
        </w:tc>
      </w:tr>
    </w:tbl>
    <w:p/>
    <w:p>
      <w:pPr>
        <w:spacing w:after="120"/>
        <w:jc w:val="right"/>
        <w:bidi/>
      </w:pPr>
      <w:r>
        <w:rPr>
          <w:rFonts w:ascii="Dubai" w:hAnsi="Dubai" w:cs="Dubai"/>
          <w:b/>
          <w:sz w:val="26"/>
          <w:rtl/>
        </w:rPr>
        <w:t>معالجة Jinja داخل سمات HTML</w:t>
      </w:r>
    </w:p>
    <w:p>
      <w:pPr>
        <w:spacing w:after="120"/>
        <w:jc w:val="right"/>
        <w:bidi/>
      </w:pPr>
      <w:r>
        <w:rPr>
          <w:rFonts w:ascii="Dubai" w:hAnsi="Dubai" w:cs="Dubai"/>
          <w:b w:val="0"/>
          <w:sz w:val="24"/>
          <w:rtl/>
        </w:rPr>
        <w:t>قيمة السمة في الشجرة نصّ خام وليست شجرة فرعية، فسمة مثل الرابط الذي يحوي تعبير Jinja تُخزَّن كنصّ كامل. لذلك أُضيفت دالّة interpolate تبحث عن التعابير داخل النص، وتقيّم مسار التعبير، وتستبدله بقيمته، ثم يمرّ الناتج على إعادة كتابة المسارات.</w:t>
      </w:r>
    </w:p>
    <w:p>
      <w:pPr>
        <w:spacing w:after="120"/>
        <w:jc w:val="right"/>
        <w:bidi/>
      </w:pPr>
      <w:r>
        <w:rPr>
          <w:rFonts w:ascii="Dubai" w:hAnsi="Dubai" w:cs="Dubai"/>
          <w:b/>
          <w:sz w:val="26"/>
          <w:rtl/>
        </w:rPr>
        <w:t>قواعد الصدق</w:t>
      </w:r>
    </w:p>
    <w:p>
      <w:pPr>
        <w:spacing w:after="120"/>
        <w:jc w:val="right"/>
        <w:bidi/>
      </w:pPr>
      <w:r>
        <w:rPr>
          <w:rFonts w:ascii="Dubai" w:hAnsi="Dubai" w:cs="Dubai"/>
          <w:b w:val="0"/>
          <w:sz w:val="24"/>
          <w:rtl/>
        </w:rPr>
        <w:t>في Java لا تصلح القائمة شرطاً، بينما في Python و Jinja تُعدّ القائمة الفارغة قيمة كاذبة. لذلك نُقلت قواعد Python حرفياً: القيمة العدمية والصفر والنصّ الفارغ والقائمة الفارغة والقاموس الفارغ كلّها كاذبة. وبدون هذه القاعدة يفشل شرط if على القائمة دائماً.</w:t>
      </w:r>
    </w:p>
    <w:p>
      <w:pPr>
        <w:spacing w:before="320" w:after="160"/>
        <w:jc w:val="right"/>
        <w:bidi/>
      </w:pPr>
      <w:r>
        <w:rPr>
          <w:rFonts w:ascii="Dubai" w:hAnsi="Dubai" w:cs="Dubai"/>
          <w:b/>
          <w:color w:val="9E6236"/>
          <w:sz w:val="28"/>
          <w:rtl/>
        </w:rPr>
        <w:t>2.5 إعادة التوليد عند تغيّر البيانات</w:t>
      </w:r>
    </w:p>
    <w:p>
      <w:pPr>
        <w:spacing w:after="120"/>
        <w:jc w:val="right"/>
        <w:bidi/>
      </w:pPr>
      <w:r>
        <w:rPr>
          <w:rFonts w:ascii="Dubai" w:hAnsi="Dubai" w:cs="Dubai"/>
          <w:b w:val="0"/>
          <w:sz w:val="24"/>
          <w:rtl/>
        </w:rPr>
        <w:t>نصّ الإعلان على أن أي تعديل على الواجهة يستلزم إعادة التوليد كي يتزامن الخرج مع البيانات، وقد نُفِّذ ذلك بطريقتين:</w:t>
      </w:r>
    </w:p>
    <w:tbl>
      <w:tblPr>
        <w:tblStyle w:val="TableGrid"/>
        <w:tblW w:type="auto" w:w="0"/>
        <w:jc w:val="center"/>
        <w:tblLook w:firstColumn="1" w:firstRow="1" w:lastColumn="0" w:lastRow="0" w:noHBand="0" w:noVBand="1" w:val="04A0"/>
        <w:bidiVisual/>
      </w:tblPr>
      <w:tblGrid>
        <w:gridCol w:w="4873"/>
        <w:gridCol w:w="4873"/>
      </w:tblGrid>
      <w:tr>
        <w:tc>
          <w:tcPr>
            <w:tcW w:type="dxa" w:w="2268"/>
            <w:shd w:fill="F2E5D8"/>
          </w:tcPr>
          <w:p>
            <w:pPr>
              <w:jc w:val="center"/>
              <w:bidi/>
            </w:pPr>
            <w:r>
              <w:rPr>
                <w:rtl/>
              </w:rPr>
            </w:r>
            <w:r>
              <w:rPr>
                <w:rFonts w:ascii="Dubai" w:hAnsi="Dubai" w:cs="Dubai"/>
                <w:b/>
                <w:sz w:val="22"/>
                <w:rtl/>
              </w:rPr>
              <w:t>الطريقة</w:t>
            </w:r>
          </w:p>
        </w:tc>
        <w:tc>
          <w:tcPr>
            <w:tcW w:type="dxa" w:w="7087"/>
            <w:shd w:fill="F2E5D8"/>
          </w:tcPr>
          <w:p>
            <w:pPr>
              <w:jc w:val="center"/>
              <w:bidi/>
            </w:pPr>
            <w:r>
              <w:rPr>
                <w:rtl/>
              </w:rPr>
            </w:r>
            <w:r>
              <w:rPr>
                <w:rFonts w:ascii="Dubai" w:hAnsi="Dubai" w:cs="Dubai"/>
                <w:b/>
                <w:sz w:val="22"/>
                <w:rtl/>
              </w:rPr>
              <w:t>الآلية</w:t>
            </w:r>
          </w:p>
        </w:tc>
      </w:tr>
      <w:tr>
        <w:tc>
          <w:tcPr>
            <w:tcW w:type="dxa" w:w="2268"/>
          </w:tcPr>
          <w:p>
            <w:pPr>
              <w:jc w:val="right"/>
              <w:bidi/>
            </w:pPr>
            <w:r>
              <w:rPr>
                <w:rtl/>
              </w:rPr>
            </w:r>
            <w:r>
              <w:rPr>
                <w:rFonts w:ascii="Dubai" w:hAnsi="Dubai" w:cs="Dubai"/>
                <w:sz w:val="22"/>
                <w:rtl/>
              </w:rPr>
              <w:t>مراقبة الملفات</w:t>
            </w:r>
          </w:p>
        </w:tc>
        <w:tc>
          <w:tcPr>
            <w:tcW w:type="dxa" w:w="7087"/>
          </w:tcPr>
          <w:p>
            <w:pPr>
              <w:jc w:val="right"/>
              <w:bidi/>
            </w:pPr>
            <w:r>
              <w:rPr>
                <w:rtl/>
              </w:rPr>
            </w:r>
            <w:r>
              <w:rPr>
                <w:rFonts w:ascii="Dubai" w:hAnsi="Dubai" w:cs="Dubai"/>
                <w:sz w:val="22"/>
                <w:rtl/>
              </w:rPr>
              <w:t>يعمل المترجم بوضع watch فيراقب ملف app.py ومجلدَي القوالب والملفات المرافقة. وعند حفظ أي ملف مصدري يُعاد التوليد كاملاً خلال أقل من مئتَي ميلي ثانية. والمستمع هنا هو الجافا وليس التطبيق.</w:t>
            </w:r>
          </w:p>
        </w:tc>
      </w:tr>
      <w:tr>
        <w:tc>
          <w:tcPr>
            <w:tcW w:type="dxa" w:w="2268"/>
          </w:tcPr>
          <w:p>
            <w:pPr>
              <w:jc w:val="right"/>
              <w:bidi/>
            </w:pPr>
            <w:r>
              <w:rPr>
                <w:rtl/>
              </w:rPr>
            </w:r>
            <w:r>
              <w:rPr>
                <w:rFonts w:ascii="Dubai" w:hAnsi="Dubai" w:cs="Dubai"/>
                <w:sz w:val="22"/>
                <w:rtl/>
              </w:rPr>
              <w:t>سيرفر المعاينة</w:t>
            </w:r>
          </w:p>
        </w:tc>
        <w:tc>
          <w:tcPr>
            <w:tcW w:type="dxa" w:w="7087"/>
          </w:tcPr>
          <w:p>
            <w:pPr>
              <w:jc w:val="right"/>
              <w:bidi/>
            </w:pPr>
            <w:r>
              <w:rPr>
                <w:rtl/>
              </w:rPr>
            </w:r>
            <w:r>
              <w:rPr>
                <w:rFonts w:ascii="Dubai" w:hAnsi="Dubai" w:cs="Dubai"/>
                <w:sz w:val="22"/>
                <w:rtl/>
              </w:rPr>
              <w:t>يعمل المترجم بوضع serve فيخدم الصفحات المولَّدة ويستقبل نماذجها. وعند إضافة منتج أو حذفه تُعدَّل البيانات، ويُعاد التوليد فوراً، ثم يُعاد توجيه المتصفح إلى صفحة أنتجها المترجم لتوّه.</w:t>
            </w:r>
          </w:p>
        </w:tc>
      </w:tr>
    </w:tbl>
    <w:p/>
    <w:p>
      <w:pPr>
        <w:spacing w:after="120"/>
        <w:jc w:val="right"/>
        <w:bidi/>
      </w:pPr>
      <w:r>
        <w:rPr>
          <w:rFonts w:ascii="Dubai" w:hAnsi="Dubai" w:cs="Dubai"/>
          <w:b w:val="0"/>
          <w:sz w:val="24"/>
          <w:rtl/>
        </w:rPr>
        <w:t>وفي الحالتين، إذا فشل تحليل ملف مصدري فلا يُولَّد شيء ويبقى الخرج السابق كما هو، فالمترجم لا يُنتج مخرجات من ملف لم ينجح تحليله.</w:t>
      </w:r>
    </w:p>
    <w:p>
      <w:r>
        <w:br w:type="page"/>
      </w:r>
    </w:p>
    <w:p>
      <w:pPr>
        <w:spacing w:before="320" w:after="160"/>
        <w:jc w:val="right"/>
        <w:bidi/>
      </w:pPr>
      <w:r>
        <w:rPr>
          <w:rFonts w:ascii="Dubai" w:hAnsi="Dubai" w:cs="Dubai"/>
          <w:b/>
          <w:color w:val="9E6236"/>
          <w:sz w:val="36"/>
          <w:rtl/>
        </w:rPr>
        <w:t>ثالثاً: ملفات الخرج</w:t>
      </w:r>
    </w:p>
    <w:p>
      <w:pPr>
        <w:spacing w:after="120"/>
        <w:jc w:val="right"/>
        <w:bidi/>
      </w:pPr>
      <w:r>
        <w:rPr>
          <w:rFonts w:ascii="Dubai" w:hAnsi="Dubai" w:cs="Dubai"/>
          <w:b w:val="0"/>
          <w:sz w:val="24"/>
          <w:rtl/>
        </w:rPr>
        <w:t>يفصل المشروع بين نوعين من المخرجات: الموقع الناتج، وتقارير مراحل الترجمة.</w:t>
      </w:r>
    </w:p>
    <w:p>
      <w:pPr>
        <w:spacing w:after="120"/>
        <w:jc w:val="right"/>
        <w:bidi/>
      </w:pPr>
      <w:r>
        <w:rPr>
          <w:rFonts w:ascii="Dubai" w:hAnsi="Dubai" w:cs="Dubai"/>
          <w:b/>
          <w:sz w:val="26"/>
          <w:rtl/>
        </w:rPr>
        <w:t>مجلد output وهو الموقع الناتج</w:t>
      </w:r>
    </w:p>
    <w:tbl>
      <w:tblPr>
        <w:tblStyle w:val="TableGrid"/>
        <w:tblW w:type="auto" w:w="0"/>
        <w:jc w:val="center"/>
        <w:tblLook w:firstColumn="1" w:firstRow="1" w:lastColumn="0" w:lastRow="0" w:noHBand="0" w:noVBand="1" w:val="04A0"/>
        <w:bidiVisual/>
      </w:tblPr>
      <w:tblGrid>
        <w:gridCol w:w="4873"/>
        <w:gridCol w:w="4873"/>
      </w:tblGrid>
      <w:tr>
        <w:tc>
          <w:tcPr>
            <w:tcW w:type="dxa" w:w="3118"/>
            <w:shd w:fill="F2E5D8"/>
          </w:tcPr>
          <w:p>
            <w:pPr>
              <w:jc w:val="center"/>
              <w:bidi/>
            </w:pPr>
            <w:r>
              <w:rPr>
                <w:rtl/>
              </w:rPr>
            </w:r>
            <w:r>
              <w:rPr>
                <w:rFonts w:ascii="Dubai" w:hAnsi="Dubai" w:cs="Dubai"/>
                <w:b/>
                <w:sz w:val="22"/>
                <w:rtl/>
              </w:rPr>
              <w:t>الملف</w:t>
            </w:r>
          </w:p>
        </w:tc>
        <w:tc>
          <w:tcPr>
            <w:tcW w:type="dxa" w:w="5669"/>
            <w:shd w:fill="F2E5D8"/>
          </w:tcPr>
          <w:p>
            <w:pPr>
              <w:jc w:val="center"/>
              <w:bidi/>
            </w:pPr>
            <w:r>
              <w:rPr>
                <w:rtl/>
              </w:rPr>
            </w:r>
            <w:r>
              <w:rPr>
                <w:rFonts w:ascii="Dubai" w:hAnsi="Dubai" w:cs="Dubai"/>
                <w:b/>
                <w:sz w:val="22"/>
                <w:rtl/>
              </w:rPr>
              <w:t>المصدر</w:t>
            </w:r>
          </w:p>
        </w:tc>
      </w:tr>
      <w:tr>
        <w:tc>
          <w:tcPr>
            <w:tcW w:type="dxa" w:w="3118"/>
          </w:tcPr>
          <w:p>
            <w:pPr>
              <w:jc w:val="left"/>
            </w:pPr>
            <w:r/>
            <w:r>
              <w:rPr>
                <w:rFonts w:ascii="Consolas" w:hAnsi="Consolas" w:cs="Consolas"/>
                <w:sz w:val="20"/>
              </w:rPr>
              <w:t>products.html</w:t>
            </w:r>
          </w:p>
        </w:tc>
        <w:tc>
          <w:tcPr>
            <w:tcW w:type="dxa" w:w="5669"/>
          </w:tcPr>
          <w:p>
            <w:pPr>
              <w:jc w:val="right"/>
              <w:bidi/>
            </w:pPr>
            <w:r>
              <w:rPr>
                <w:rtl/>
              </w:rPr>
            </w:r>
            <w:r>
              <w:rPr>
                <w:rFonts w:ascii="Dubai" w:hAnsi="Dubai" w:cs="Dubai"/>
                <w:sz w:val="22"/>
                <w:rtl/>
              </w:rPr>
              <w:t>مُولَّد من المسار الجذر</w:t>
            </w:r>
          </w:p>
        </w:tc>
      </w:tr>
      <w:tr>
        <w:tc>
          <w:tcPr>
            <w:tcW w:type="dxa" w:w="3118"/>
          </w:tcPr>
          <w:p>
            <w:pPr>
              <w:jc w:val="left"/>
            </w:pPr>
            <w:r/>
            <w:r>
              <w:rPr>
                <w:rFonts w:ascii="Consolas" w:hAnsi="Consolas" w:cs="Consolas"/>
                <w:sz w:val="20"/>
              </w:rPr>
              <w:t>add_product.html</w:t>
            </w:r>
          </w:p>
        </w:tc>
        <w:tc>
          <w:tcPr>
            <w:tcW w:type="dxa" w:w="5669"/>
          </w:tcPr>
          <w:p>
            <w:pPr>
              <w:jc w:val="right"/>
              <w:bidi/>
            </w:pPr>
            <w:r>
              <w:rPr>
                <w:rtl/>
              </w:rPr>
            </w:r>
            <w:r>
              <w:rPr>
                <w:rFonts w:ascii="Dubai" w:hAnsi="Dubai" w:cs="Dubai"/>
                <w:sz w:val="22"/>
                <w:rtl/>
              </w:rPr>
              <w:t>مُولَّد من مسار إضافة منتج</w:t>
            </w:r>
          </w:p>
        </w:tc>
      </w:tr>
      <w:tr>
        <w:tc>
          <w:tcPr>
            <w:tcW w:type="dxa" w:w="3118"/>
          </w:tcPr>
          <w:p>
            <w:pPr>
              <w:jc w:val="left"/>
            </w:pPr>
            <w:r/>
            <w:r>
              <w:rPr>
                <w:rFonts w:ascii="Consolas" w:hAnsi="Consolas" w:cs="Consolas"/>
                <w:sz w:val="20"/>
              </w:rPr>
              <w:t>product_details.html</w:t>
            </w:r>
          </w:p>
        </w:tc>
        <w:tc>
          <w:tcPr>
            <w:tcW w:type="dxa" w:w="5669"/>
          </w:tcPr>
          <w:p>
            <w:pPr>
              <w:jc w:val="right"/>
              <w:bidi/>
            </w:pPr>
            <w:r>
              <w:rPr>
                <w:rtl/>
              </w:rPr>
            </w:r>
            <w:r>
              <w:rPr>
                <w:rFonts w:ascii="Dubai" w:hAnsi="Dubai" w:cs="Dubai"/>
                <w:sz w:val="22"/>
                <w:rtl/>
              </w:rPr>
              <w:t>مُولَّد من مسار تفاصيل المنتج</w:t>
            </w:r>
          </w:p>
        </w:tc>
      </w:tr>
      <w:tr>
        <w:tc>
          <w:tcPr>
            <w:tcW w:type="dxa" w:w="3118"/>
          </w:tcPr>
          <w:p>
            <w:pPr>
              <w:jc w:val="left"/>
            </w:pPr>
            <w:r/>
            <w:r>
              <w:rPr>
                <w:rFonts w:ascii="Consolas" w:hAnsi="Consolas" w:cs="Consolas"/>
                <w:sz w:val="20"/>
              </w:rPr>
              <w:t>static/</w:t>
            </w:r>
          </w:p>
        </w:tc>
        <w:tc>
          <w:tcPr>
            <w:tcW w:type="dxa" w:w="5669"/>
          </w:tcPr>
          <w:p>
            <w:pPr>
              <w:jc w:val="right"/>
              <w:bidi/>
            </w:pPr>
            <w:r>
              <w:rPr>
                <w:rtl/>
              </w:rPr>
            </w:r>
            <w:r>
              <w:rPr>
                <w:rFonts w:ascii="Dubai" w:hAnsi="Dubai" w:cs="Dubai"/>
                <w:sz w:val="22"/>
                <w:rtl/>
              </w:rPr>
              <w:t>منسوخ كما هو: ملفات CSS والصور وملفات JavaScript</w:t>
            </w:r>
          </w:p>
        </w:tc>
      </w:tr>
      <w:tr>
        <w:tc>
          <w:tcPr>
            <w:tcW w:type="dxa" w:w="3118"/>
          </w:tcPr>
          <w:p>
            <w:pPr>
              <w:jc w:val="left"/>
            </w:pPr>
            <w:r/>
            <w:r>
              <w:rPr>
                <w:rFonts w:ascii="Consolas" w:hAnsi="Consolas" w:cs="Consolas"/>
                <w:sz w:val="20"/>
              </w:rPr>
              <w:t>app.py</w:t>
            </w:r>
          </w:p>
        </w:tc>
        <w:tc>
          <w:tcPr>
            <w:tcW w:type="dxa" w:w="5669"/>
          </w:tcPr>
          <w:p>
            <w:pPr>
              <w:jc w:val="right"/>
              <w:bidi/>
            </w:pPr>
            <w:r>
              <w:rPr>
                <w:rtl/>
              </w:rPr>
            </w:r>
            <w:r>
              <w:rPr>
                <w:rFonts w:ascii="Dubai" w:hAnsi="Dubai" w:cs="Dubai"/>
                <w:sz w:val="22"/>
                <w:rtl/>
              </w:rPr>
              <w:t>منسوخ كما هو، ولا يدخل في التحليل ولا التوليد</w:t>
            </w:r>
          </w:p>
        </w:tc>
      </w:tr>
    </w:tbl>
    <w:p/>
    <w:p>
      <w:pPr>
        <w:spacing w:after="120"/>
        <w:jc w:val="right"/>
        <w:bidi/>
      </w:pPr>
      <w:r>
        <w:rPr>
          <w:rFonts w:ascii="Dubai" w:hAnsi="Dubai" w:cs="Dubai"/>
          <w:b/>
          <w:sz w:val="26"/>
          <w:rtl/>
        </w:rPr>
        <w:t>مجلد compiler_output وهو تقارير المراحل</w:t>
      </w:r>
    </w:p>
    <w:tbl>
      <w:tblPr>
        <w:tblStyle w:val="TableGrid"/>
        <w:tblW w:type="auto" w:w="0"/>
        <w:jc w:val="center"/>
        <w:tblLook w:firstColumn="1" w:firstRow="1" w:lastColumn="0" w:lastRow="0" w:noHBand="0" w:noVBand="1" w:val="04A0"/>
        <w:bidiVisual/>
      </w:tblPr>
      <w:tblGrid>
        <w:gridCol w:w="4873"/>
        <w:gridCol w:w="4873"/>
      </w:tblGrid>
      <w:tr>
        <w:tc>
          <w:tcPr>
            <w:tcW w:type="dxa" w:w="3118"/>
            <w:shd w:fill="F2E5D8"/>
          </w:tcPr>
          <w:p>
            <w:pPr>
              <w:jc w:val="center"/>
              <w:bidi/>
            </w:pPr>
            <w:r>
              <w:rPr>
                <w:rtl/>
              </w:rPr>
            </w:r>
            <w:r>
              <w:rPr>
                <w:rFonts w:ascii="Dubai" w:hAnsi="Dubai" w:cs="Dubai"/>
                <w:b/>
                <w:sz w:val="22"/>
                <w:rtl/>
              </w:rPr>
              <w:t>الملف</w:t>
            </w:r>
          </w:p>
        </w:tc>
        <w:tc>
          <w:tcPr>
            <w:tcW w:type="dxa" w:w="5669"/>
            <w:shd w:fill="F2E5D8"/>
          </w:tcPr>
          <w:p>
            <w:pPr>
              <w:jc w:val="center"/>
              <w:bidi/>
            </w:pPr>
            <w:r>
              <w:rPr>
                <w:rtl/>
              </w:rPr>
            </w:r>
            <w:r>
              <w:rPr>
                <w:rFonts w:ascii="Dubai" w:hAnsi="Dubai" w:cs="Dubai"/>
                <w:b/>
                <w:sz w:val="22"/>
                <w:rtl/>
              </w:rPr>
              <w:t>المحتوى</w:t>
            </w:r>
          </w:p>
        </w:tc>
      </w:tr>
      <w:tr>
        <w:tc>
          <w:tcPr>
            <w:tcW w:type="dxa" w:w="3118"/>
          </w:tcPr>
          <w:p>
            <w:pPr>
              <w:jc w:val="left"/>
            </w:pPr>
            <w:r/>
            <w:r>
              <w:rPr>
                <w:rFonts w:ascii="Consolas" w:hAnsi="Consolas" w:cs="Consolas"/>
                <w:sz w:val="20"/>
              </w:rPr>
              <w:t>ast_python.json</w:t>
            </w:r>
          </w:p>
        </w:tc>
        <w:tc>
          <w:tcPr>
            <w:tcW w:type="dxa" w:w="5669"/>
          </w:tcPr>
          <w:p>
            <w:pPr>
              <w:jc w:val="right"/>
              <w:bidi/>
            </w:pPr>
            <w:r>
              <w:rPr>
                <w:rtl/>
              </w:rPr>
            </w:r>
            <w:r>
              <w:rPr>
                <w:rFonts w:ascii="Dubai" w:hAnsi="Dubai" w:cs="Dubai"/>
                <w:sz w:val="22"/>
                <w:rtl/>
              </w:rPr>
              <w:t>شجرة Python كاملة بصيغة JSON، وكل عقدة باسم صنفها ورقم سطرها وحقولها.</w:t>
            </w:r>
          </w:p>
        </w:tc>
      </w:tr>
      <w:tr>
        <w:tc>
          <w:tcPr>
            <w:tcW w:type="dxa" w:w="3118"/>
          </w:tcPr>
          <w:p>
            <w:pPr>
              <w:jc w:val="left"/>
            </w:pPr>
            <w:r/>
            <w:r>
              <w:rPr>
                <w:rFonts w:ascii="Consolas" w:hAnsi="Consolas" w:cs="Consolas"/>
                <w:sz w:val="20"/>
              </w:rPr>
              <w:t>ast_jinja.json</w:t>
            </w:r>
          </w:p>
        </w:tc>
        <w:tc>
          <w:tcPr>
            <w:tcW w:type="dxa" w:w="5669"/>
          </w:tcPr>
          <w:p>
            <w:pPr>
              <w:jc w:val="right"/>
              <w:bidi/>
            </w:pPr>
            <w:r>
              <w:rPr>
                <w:rtl/>
              </w:rPr>
            </w:r>
            <w:r>
              <w:rPr>
                <w:rFonts w:ascii="Dubai" w:hAnsi="Dubai" w:cs="Dubai"/>
                <w:sz w:val="22"/>
                <w:rtl/>
              </w:rPr>
              <w:t>أشجار القوالب في كائن واحد مفاتيحه أسماء ملفات القوالب.</w:t>
            </w:r>
          </w:p>
        </w:tc>
      </w:tr>
      <w:tr>
        <w:tc>
          <w:tcPr>
            <w:tcW w:type="dxa" w:w="3118"/>
          </w:tcPr>
          <w:p>
            <w:pPr>
              <w:jc w:val="left"/>
            </w:pPr>
            <w:r/>
            <w:r>
              <w:rPr>
                <w:rFonts w:ascii="Consolas" w:hAnsi="Consolas" w:cs="Consolas"/>
                <w:sz w:val="20"/>
              </w:rPr>
              <w:t>semantic_report.txt</w:t>
            </w:r>
          </w:p>
        </w:tc>
        <w:tc>
          <w:tcPr>
            <w:tcW w:type="dxa" w:w="5669"/>
          </w:tcPr>
          <w:p>
            <w:pPr>
              <w:jc w:val="right"/>
              <w:bidi/>
            </w:pPr>
            <w:r>
              <w:rPr>
                <w:rtl/>
              </w:rPr>
            </w:r>
            <w:r>
              <w:rPr>
                <w:rFonts w:ascii="Dubai" w:hAnsi="Dubai" w:cs="Dubai"/>
                <w:sz w:val="22"/>
                <w:rtl/>
              </w:rPr>
              <w:t>كل النتائج الدلالية من الجانبين مع عدّ الأخطاء والتحذيرات.</w:t>
            </w:r>
          </w:p>
        </w:tc>
      </w:tr>
      <w:tr>
        <w:tc>
          <w:tcPr>
            <w:tcW w:type="dxa" w:w="3118"/>
          </w:tcPr>
          <w:p>
            <w:pPr>
              <w:jc w:val="left"/>
            </w:pPr>
            <w:r/>
            <w:r>
              <w:rPr>
                <w:rFonts w:ascii="Consolas" w:hAnsi="Consolas" w:cs="Consolas"/>
                <w:sz w:val="20"/>
              </w:rPr>
              <w:t>generation_log.txt</w:t>
            </w:r>
          </w:p>
        </w:tc>
        <w:tc>
          <w:tcPr>
            <w:tcW w:type="dxa" w:w="5669"/>
          </w:tcPr>
          <w:p>
            <w:pPr>
              <w:jc w:val="right"/>
              <w:bidi/>
            </w:pPr>
            <w:r>
              <w:rPr>
                <w:rtl/>
              </w:rPr>
            </w:r>
            <w:r>
              <w:rPr>
                <w:rFonts w:ascii="Dubai" w:hAnsi="Dubai" w:cs="Dubai"/>
                <w:sz w:val="22"/>
                <w:rtl/>
              </w:rPr>
              <w:t>سجلّ التوليد: تقييم المتغيّرات، والمسارات المكتشفة، وتوسيع الحلقات، وإعادة كتابة الروابط.</w:t>
            </w:r>
          </w:p>
        </w:tc>
      </w:tr>
      <w:tr>
        <w:tc>
          <w:tcPr>
            <w:tcW w:type="dxa" w:w="3118"/>
          </w:tcPr>
          <w:p>
            <w:pPr>
              <w:jc w:val="left"/>
            </w:pPr>
            <w:r/>
            <w:r>
              <w:rPr>
                <w:rFonts w:ascii="Consolas" w:hAnsi="Consolas" w:cs="Consolas"/>
                <w:sz w:val="20"/>
              </w:rPr>
              <w:t>symbol_table.txt</w:t>
            </w:r>
          </w:p>
        </w:tc>
        <w:tc>
          <w:tcPr>
            <w:tcW w:type="dxa" w:w="5669"/>
          </w:tcPr>
          <w:p>
            <w:pPr>
              <w:jc w:val="right"/>
              <w:bidi/>
            </w:pPr>
            <w:r>
              <w:rPr>
                <w:rtl/>
              </w:rPr>
            </w:r>
            <w:r>
              <w:rPr>
                <w:rFonts w:ascii="Dubai" w:hAnsi="Dubai" w:cs="Dubai"/>
                <w:sz w:val="22"/>
                <w:rtl/>
              </w:rPr>
              <w:t>جداول الرموز: جدول Python وجداول HTML و CSS و Jinja لكل قالب.</w:t>
            </w:r>
          </w:p>
        </w:tc>
      </w:tr>
    </w:tbl>
    <w:p/>
    <w:p>
      <w:pPr>
        <w:spacing w:before="320" w:after="160"/>
        <w:jc w:val="right"/>
        <w:bidi/>
      </w:pPr>
      <w:r>
        <w:rPr>
          <w:rFonts w:ascii="Dubai" w:hAnsi="Dubai" w:cs="Dubai"/>
          <w:b/>
          <w:color w:val="9E6236"/>
          <w:sz w:val="36"/>
          <w:rtl/>
        </w:rPr>
        <w:t>رابعاً: نتائج التشغيل الفعلي</w:t>
      </w:r>
    </w:p>
    <w:p>
      <w:pPr>
        <w:spacing w:after="120"/>
        <w:jc w:val="right"/>
        <w:bidi/>
      </w:pPr>
      <w:r>
        <w:rPr>
          <w:rFonts w:ascii="Dubai" w:hAnsi="Dubai" w:cs="Dubai"/>
          <w:b w:val="0"/>
          <w:sz w:val="24"/>
          <w:rtl/>
        </w:rPr>
        <w:t>فيما يلي مخرجات تشغيل المترجم على مشروع المتجر المرفق:</w:t>
      </w:r>
    </w:p>
    <w:p>
      <w:pPr>
        <w:spacing w:after="200"/>
        <w:ind w:left="340"/>
        <w:jc w:val="left"/>
        <w:shd w:fill="F7F7F7"/>
      </w:pPr>
      <w:r>
        <w:rPr>
          <w:rFonts w:ascii="Consolas" w:hAnsi="Consolas" w:cs="Consolas"/>
          <w:sz w:val="19"/>
        </w:rPr>
        <w:t>[2] CODE GENERATION - PYTHON SIDE</w:t>
        <w:br/>
        <w:t xml:space="preserve">   module variables : [app, products, last_id]</w:t>
        <w:br/>
        <w:t xml:space="preserve">   URL parameters   : {product_id=[1, 2, 3]}</w:t>
        <w:br/>
        <w:t xml:space="preserve">   render plan      : 3 page(s)</w:t>
        <w:br/>
        <w:br/>
        <w:t>[4] CODE GENERATION - JINJA SIDE</w:t>
        <w:br/>
        <w:t xml:space="preserve">   output/products.html          (2805 chars, 0 warning(s))</w:t>
        <w:br/>
        <w:t xml:space="preserve">   output/add_product.html       (1838 chars, 0 warning(s))</w:t>
        <w:br/>
        <w:t xml:space="preserve">   output/product_details.html   (1521 chars, 0 warning(s))</w:t>
        <w:br/>
        <w:br/>
        <w:t>[6] COMPILER OUTPUT</w:t>
        <w:br/>
        <w:t xml:space="preserve">   compiler_output/ast_python.json       (80188 bytes)</w:t>
        <w:br/>
        <w:t xml:space="preserve">   compiler_output/ast_jinja.json        (71017 bytes)</w:t>
        <w:br/>
        <w:t xml:space="preserve">   compiler_output/semantic_report.txt   (5843 bytes)</w:t>
        <w:br/>
        <w:t xml:space="preserve">   compiler_output/generation_log.txt    (1323 bytes)</w:t>
        <w:br/>
        <w:t xml:space="preserve">   compiler_output/symbol_table.txt      (5278 bytes)</w:t>
      </w:r>
    </w:p>
    <w:p>
      <w:pPr>
        <w:spacing w:after="120"/>
        <w:jc w:val="right"/>
        <w:bidi/>
      </w:pPr>
      <w:r>
        <w:rPr>
          <w:rFonts w:ascii="Dubai" w:hAnsi="Dubai" w:cs="Dubai"/>
          <w:b/>
          <w:sz w:val="26"/>
          <w:rtl/>
        </w:rPr>
        <w:t>مقتطف من سجلّ التوليد</w:t>
      </w:r>
    </w:p>
    <w:p>
      <w:pPr>
        <w:spacing w:after="200"/>
        <w:ind w:left="340"/>
        <w:jc w:val="left"/>
        <w:shd w:fill="F7F7F7"/>
      </w:pPr>
      <w:r>
        <w:rPr>
          <w:rFonts w:ascii="Consolas" w:hAnsi="Consolas" w:cs="Consolas"/>
          <w:sz w:val="19"/>
        </w:rPr>
        <w:t>[GEN] building the module context from the Python AST</w:t>
        <w:br/>
        <w:t>[GEN] module context ready: [app, products, last_id]</w:t>
        <w:br/>
        <w:t>[GEN] route / -&gt; index</w:t>
        <w:br/>
        <w:t>[GEN]   products.html (line 35) args={} ctx=[products]</w:t>
        <w:br/>
        <w:t>[GEN] route /product/&lt;int:product_id&gt; -&gt; product_details [product_id]</w:t>
        <w:br/>
        <w:t>[GEN]   product_details.html (line 72) args={} ctx=[products]</w:t>
        <w:br/>
        <w:t>[HTML] output/products.html</w:t>
        <w:br/>
        <w:t>[HTML]    line 28: expanded for-loop 3 time(s)</w:t>
        <w:br/>
        <w:t>[HTML]    line 39: route /product/1 -&gt; product_details.html?product_id=1</w:t>
      </w:r>
    </w:p>
    <w:p>
      <w:pPr>
        <w:spacing w:before="320" w:after="160"/>
        <w:jc w:val="right"/>
        <w:bidi/>
      </w:pPr>
      <w:r>
        <w:rPr>
          <w:rFonts w:ascii="Dubai" w:hAnsi="Dubai" w:cs="Dubai"/>
          <w:b/>
          <w:color w:val="9E6236"/>
          <w:sz w:val="36"/>
          <w:rtl/>
        </w:rPr>
        <w:t>خلاصة</w:t>
      </w:r>
    </w:p>
    <w:p>
      <w:pPr>
        <w:spacing w:after="120"/>
        <w:jc w:val="right"/>
        <w:bidi/>
      </w:pPr>
      <w:r>
        <w:rPr>
          <w:rFonts w:ascii="Dubai" w:hAnsi="Dubai" w:cs="Dubai"/>
          <w:b w:val="0"/>
          <w:sz w:val="24"/>
          <w:rtl/>
        </w:rPr>
        <w:t>يقرأ المترجم مشروع Flask كاملاً، ويحلّله نحوياً ودلالياً على الجانبين، ثم يحسب القيم الحقيقية من شيفرة Python، ويُعدّ كل صفحة يمكن للتطبيق أن يخدمها، ويولّد لها HTML ثابتاً مرتبطاً بعضه ببعض بروابط عاملة. ولا يُكتب داخل المترجم اسم قالب ولا اسم متغيّر ولا مسار، فكل ذلك مشتقّ من ملف app.py ومن البيانات التي يصرّح بها، وهو ما يجعل المترجم قابلاً للتطبيق على أي مشروع آخر لا على هذا المشروع وحده.</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