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572" w:rsidRPr="00B91572" w:rsidRDefault="00B91572" w:rsidP="00B91572">
      <w:pPr>
        <w:spacing w:before="100" w:beforeAutospacing="1" w:after="0" w:line="240" w:lineRule="auto"/>
        <w:outlineLvl w:val="0"/>
        <w:rPr>
          <w:rFonts w:ascii="Times New Roman" w:eastAsia="Times New Roman" w:hAnsi="Times New Roman" w:cs="Times New Roman"/>
          <w:b/>
          <w:bCs/>
          <w:noProof w:val="0"/>
          <w:kern w:val="36"/>
          <w:sz w:val="40"/>
          <w:szCs w:val="40"/>
          <w:lang w:val="en-US"/>
        </w:rPr>
      </w:pPr>
      <w:r w:rsidRPr="00B91572">
        <w:rPr>
          <w:rFonts w:ascii="Times New Roman" w:eastAsia="Times New Roman" w:hAnsi="Times New Roman" w:cs="Times New Roman"/>
          <w:b/>
          <w:bCs/>
          <w:noProof w:val="0"/>
          <w:kern w:val="36"/>
          <w:sz w:val="40"/>
          <w:szCs w:val="40"/>
          <w:lang w:val="en-US"/>
        </w:rPr>
        <w:t>SmartCAMPOST – Logical Data Model (MLD)</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Design and Implementation of SmartCAMPOST: An Intelligent Parcel Tracking, Collection, and Delivery System Using QR Code, GPS, and AI</w:t>
      </w:r>
      <w:r w:rsidRPr="00B91572">
        <w:rPr>
          <w:rFonts w:ascii="Times New Roman" w:eastAsia="Times New Roman" w:hAnsi="Times New Roman" w:cs="Times New Roman"/>
          <w:noProof w:val="0"/>
          <w:sz w:val="24"/>
          <w:szCs w:val="24"/>
          <w:lang w:val="en-US"/>
        </w:rPr>
        <w:br/>
      </w:r>
      <w:r w:rsidRPr="00B91572">
        <w:rPr>
          <w:rFonts w:ascii="Times New Roman" w:eastAsia="Times New Roman" w:hAnsi="Times New Roman" w:cs="Times New Roman"/>
          <w:b/>
          <w:bCs/>
          <w:noProof w:val="0"/>
          <w:sz w:val="24"/>
          <w:szCs w:val="24"/>
          <w:lang w:val="en-US"/>
        </w:rPr>
        <w:t>Prepared by:</w:t>
      </w:r>
      <w:r w:rsidRPr="00B91572">
        <w:rPr>
          <w:rFonts w:ascii="Times New Roman" w:eastAsia="Times New Roman" w:hAnsi="Times New Roman" w:cs="Times New Roman"/>
          <w:noProof w:val="0"/>
          <w:sz w:val="24"/>
          <w:szCs w:val="24"/>
          <w:lang w:val="en-US"/>
        </w:rPr>
        <w:t xml:space="preserve"> </w:t>
      </w:r>
      <w:r w:rsidRPr="00B91572">
        <w:rPr>
          <w:rFonts w:ascii="Times New Roman" w:eastAsia="Times New Roman" w:hAnsi="Times New Roman" w:cs="Times New Roman"/>
          <w:iCs/>
          <w:noProof w:val="0"/>
          <w:sz w:val="24"/>
          <w:szCs w:val="24"/>
          <w:lang w:val="en-US"/>
        </w:rPr>
        <w:t>Nguend Arthur Johann</w:t>
      </w: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1. Introduction to Logical Data Model</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 Logical Data Model (LDM), also known as MLD, represents the logical structure of data used in the SmartCAMPOST system.</w:t>
      </w:r>
      <w:r w:rsidRPr="00B91572">
        <w:rPr>
          <w:rFonts w:ascii="Times New Roman" w:eastAsia="Times New Roman" w:hAnsi="Times New Roman" w:cs="Times New Roman"/>
          <w:noProof w:val="0"/>
          <w:sz w:val="24"/>
          <w:szCs w:val="24"/>
          <w:lang w:val="en-US"/>
        </w:rPr>
        <w:br/>
        <w:t xml:space="preserve">It serves as a bridge between the </w:t>
      </w:r>
      <w:r w:rsidRPr="00B91572">
        <w:rPr>
          <w:rFonts w:ascii="Times New Roman" w:eastAsia="Times New Roman" w:hAnsi="Times New Roman" w:cs="Times New Roman"/>
          <w:b/>
          <w:bCs/>
          <w:noProof w:val="0"/>
          <w:sz w:val="24"/>
          <w:szCs w:val="24"/>
          <w:lang w:val="en-US"/>
        </w:rPr>
        <w:t>Conceptual Model (MCD)</w:t>
      </w:r>
      <w:r w:rsidRPr="00B91572">
        <w:rPr>
          <w:rFonts w:ascii="Times New Roman" w:eastAsia="Times New Roman" w:hAnsi="Times New Roman" w:cs="Times New Roman"/>
          <w:noProof w:val="0"/>
          <w:sz w:val="24"/>
          <w:szCs w:val="24"/>
          <w:lang w:val="en-US"/>
        </w:rPr>
        <w:t xml:space="preserve"> and the </w:t>
      </w:r>
      <w:r w:rsidRPr="00B91572">
        <w:rPr>
          <w:rFonts w:ascii="Times New Roman" w:eastAsia="Times New Roman" w:hAnsi="Times New Roman" w:cs="Times New Roman"/>
          <w:b/>
          <w:bCs/>
          <w:noProof w:val="0"/>
          <w:sz w:val="24"/>
          <w:szCs w:val="24"/>
          <w:lang w:val="en-US"/>
        </w:rPr>
        <w:t>Physical Database (MPD)</w:t>
      </w:r>
      <w:r w:rsidRPr="00B91572">
        <w:rPr>
          <w:rFonts w:ascii="Times New Roman" w:eastAsia="Times New Roman" w:hAnsi="Times New Roman" w:cs="Times New Roman"/>
          <w:noProof w:val="0"/>
          <w:sz w:val="24"/>
          <w:szCs w:val="24"/>
          <w:lang w:val="en-US"/>
        </w:rPr>
        <w:t>.</w:t>
      </w:r>
      <w:r w:rsidRPr="00B91572">
        <w:rPr>
          <w:rFonts w:ascii="Times New Roman" w:eastAsia="Times New Roman" w:hAnsi="Times New Roman" w:cs="Times New Roman"/>
          <w:noProof w:val="0"/>
          <w:sz w:val="24"/>
          <w:szCs w:val="24"/>
          <w:lang w:val="en-US"/>
        </w:rPr>
        <w:br/>
        <w:t xml:space="preserve">The model defines all </w:t>
      </w:r>
      <w:r w:rsidRPr="00B91572">
        <w:rPr>
          <w:rFonts w:ascii="Times New Roman" w:eastAsia="Times New Roman" w:hAnsi="Times New Roman" w:cs="Times New Roman"/>
          <w:b/>
          <w:bCs/>
          <w:noProof w:val="0"/>
          <w:sz w:val="24"/>
          <w:szCs w:val="24"/>
          <w:lang w:val="en-US"/>
        </w:rPr>
        <w:t>entities, attributes, relationships, and constraints</w:t>
      </w:r>
      <w:r w:rsidRPr="00B91572">
        <w:rPr>
          <w:rFonts w:ascii="Times New Roman" w:eastAsia="Times New Roman" w:hAnsi="Times New Roman" w:cs="Times New Roman"/>
          <w:noProof w:val="0"/>
          <w:sz w:val="24"/>
          <w:szCs w:val="24"/>
          <w:lang w:val="en-US"/>
        </w:rPr>
        <w:t xml:space="preserve"> required to implement a consistent, normalized, and scalable database system.</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The goal of this model is to ensure that the data design supports all SmartCAMPOST business rules — parcel tracking, collection, payment, and delivery — while maintaining </w:t>
      </w:r>
      <w:r w:rsidRPr="00B91572">
        <w:rPr>
          <w:rFonts w:ascii="Times New Roman" w:eastAsia="Times New Roman" w:hAnsi="Times New Roman" w:cs="Times New Roman"/>
          <w:b/>
          <w:bCs/>
          <w:noProof w:val="0"/>
          <w:sz w:val="24"/>
          <w:szCs w:val="24"/>
          <w:lang w:val="en-US"/>
        </w:rPr>
        <w:t>referential integrity and normalization</w:t>
      </w:r>
      <w:r w:rsidRPr="00B91572">
        <w:rPr>
          <w:rFonts w:ascii="Times New Roman" w:eastAsia="Times New Roman" w:hAnsi="Times New Roman" w:cs="Times New Roman"/>
          <w:noProof w:val="0"/>
          <w:sz w:val="24"/>
          <w:szCs w:val="24"/>
          <w:lang w:val="en-US"/>
        </w:rPr>
        <w:t>.</w:t>
      </w: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2. SmartCAMPOST Data Modeling Overview</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 SmartCAMPOST Logical Data Model (MLD) describes the essential data architecture that enables parcel tracking, delivery, and logistics management.</w:t>
      </w:r>
      <w:r w:rsidRPr="00B91572">
        <w:rPr>
          <w:rFonts w:ascii="Times New Roman" w:eastAsia="Times New Roman" w:hAnsi="Times New Roman" w:cs="Times New Roman"/>
          <w:noProof w:val="0"/>
          <w:sz w:val="24"/>
          <w:szCs w:val="24"/>
          <w:lang w:val="en-US"/>
        </w:rPr>
        <w:br/>
        <w:t xml:space="preserve">It is composed of </w:t>
      </w:r>
      <w:r w:rsidRPr="00B91572">
        <w:rPr>
          <w:rFonts w:ascii="Times New Roman" w:eastAsia="Times New Roman" w:hAnsi="Times New Roman" w:cs="Times New Roman"/>
          <w:b/>
          <w:bCs/>
          <w:noProof w:val="0"/>
          <w:sz w:val="24"/>
          <w:szCs w:val="24"/>
          <w:lang w:val="en-US"/>
        </w:rPr>
        <w:t>thirteen key entities</w:t>
      </w:r>
      <w:r w:rsidRPr="00B91572">
        <w:rPr>
          <w:rFonts w:ascii="Times New Roman" w:eastAsia="Times New Roman" w:hAnsi="Times New Roman" w:cs="Times New Roman"/>
          <w:noProof w:val="0"/>
          <w:sz w:val="24"/>
          <w:szCs w:val="24"/>
          <w:lang w:val="en-US"/>
        </w:rPr>
        <w: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CLIENT, ADDRESS, AGENCY, AGENT, PARCEL, PICKUP_REQUEST, SCAN_EVENT, DELIVERY_PROOF, PAYMENT, INVOICE, NOTIFICATION, TARIFF,</w:t>
      </w:r>
      <w:r w:rsidRPr="00B91572">
        <w:rPr>
          <w:rFonts w:ascii="Times New Roman" w:eastAsia="Times New Roman" w:hAnsi="Times New Roman" w:cs="Times New Roman"/>
          <w:noProof w:val="0"/>
          <w:sz w:val="24"/>
          <w:szCs w:val="24"/>
          <w:lang w:val="en-US"/>
        </w:rPr>
        <w:t xml:space="preserve"> and </w:t>
      </w:r>
      <w:r w:rsidRPr="00B91572">
        <w:rPr>
          <w:rFonts w:ascii="Times New Roman" w:eastAsia="Times New Roman" w:hAnsi="Times New Roman" w:cs="Times New Roman"/>
          <w:b/>
          <w:bCs/>
          <w:noProof w:val="0"/>
          <w:sz w:val="24"/>
          <w:szCs w:val="24"/>
          <w:lang w:val="en-US"/>
        </w:rPr>
        <w:t>PRICING_DETAIL.</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entity corresponds to a real-world element in the CAMPOST operational process, ensuring smooth coordination between clients, agents, agencies, and financial components.</w:t>
      </w:r>
    </w:p>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3. Entity Descriptions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CLIENT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Represents customers registered in the system who send or receive parcels.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ADDRESS</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Stores sender and receiver addresses linked to clients or parcels.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AGENCY</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lastRenderedPageBreak/>
        <w:t>Represents a physical branch of CAMPOST where parcels are scanned, received, or dispatched.</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AGENT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Represents CAMPOST employees managing scanning, handling, and delivery operations.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PARCEL</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 central entity representing a physical package with sender, recipient, and tracking information.</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PICKUP_REQUEST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Represents a customer’s request for parcel collection from their address.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SCAN_EVENT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Tracks parcel movements through agencies and routes by logging status, time, and location.</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DELIVERY_PROOF</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Captures evidence of successful parcel delivery (photo, signature, or OTP confirmation).</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PAYMENT</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Stores all financial transactions related to parcel delivery and services.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INVOICE</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Documents billing information issued upon successful payments.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NOTIFICATION</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Represents alerts and updates sent to clients through SMS or push notifications.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TARIFF</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Defines pricing rules for delivery services based on origin, destination, and weight.</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 PRICING_DETAIL</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Associative entity linking each parcel to its corresponding applied tariff during billing or quotation.</w:t>
      </w:r>
    </w:p>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lastRenderedPageBreak/>
        <w:t>4. Relationship Descriptions</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 following summarizes all cardinalities and logical links among the entities:</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p>
    <w:tbl>
      <w:tblPr>
        <w:tblW w:w="10294" w:type="dxa"/>
        <w:tblCellSpacing w:w="15" w:type="dxa"/>
        <w:tblInd w:w="-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6"/>
        <w:gridCol w:w="1267"/>
        <w:gridCol w:w="5101"/>
      </w:tblGrid>
      <w:tr w:rsidR="00B91572" w:rsidRPr="00B91572" w:rsidTr="00B91572">
        <w:trPr>
          <w:trHeight w:val="285"/>
          <w:tblHeader/>
          <w:tblCellSpacing w:w="15" w:type="dxa"/>
        </w:trPr>
        <w:tc>
          <w:tcPr>
            <w:tcW w:w="0" w:type="auto"/>
            <w:vAlign w:val="center"/>
            <w:hideMark/>
          </w:tcPr>
          <w:p w:rsidR="00B91572" w:rsidRPr="00B91572" w:rsidRDefault="00B91572" w:rsidP="00B91572">
            <w:pPr>
              <w:spacing w:after="0" w:line="240" w:lineRule="auto"/>
              <w:jc w:val="center"/>
              <w:rPr>
                <w:rFonts w:ascii="Times New Roman" w:eastAsia="Times New Roman" w:hAnsi="Times New Roman" w:cs="Times New Roman"/>
                <w:b/>
                <w:bCs/>
                <w:noProof w:val="0"/>
                <w:sz w:val="24"/>
                <w:szCs w:val="24"/>
                <w:lang w:val="en-US"/>
              </w:rPr>
            </w:pPr>
            <w:r w:rsidRPr="00B91572">
              <w:rPr>
                <w:rFonts w:ascii="Times New Roman" w:eastAsia="Times New Roman" w:hAnsi="Times New Roman" w:cs="Times New Roman"/>
                <w:b/>
                <w:bCs/>
                <w:noProof w:val="0"/>
                <w:sz w:val="24"/>
                <w:szCs w:val="24"/>
                <w:lang w:val="en-US"/>
              </w:rPr>
              <w:t>Relationship</w:t>
            </w:r>
          </w:p>
        </w:tc>
        <w:tc>
          <w:tcPr>
            <w:tcW w:w="0" w:type="auto"/>
            <w:vAlign w:val="center"/>
            <w:hideMark/>
          </w:tcPr>
          <w:p w:rsidR="00B91572" w:rsidRPr="00B91572" w:rsidRDefault="00B91572" w:rsidP="00B91572">
            <w:pPr>
              <w:spacing w:after="0" w:line="240" w:lineRule="auto"/>
              <w:jc w:val="center"/>
              <w:rPr>
                <w:rFonts w:ascii="Times New Roman" w:eastAsia="Times New Roman" w:hAnsi="Times New Roman" w:cs="Times New Roman"/>
                <w:b/>
                <w:bCs/>
                <w:noProof w:val="0"/>
                <w:sz w:val="24"/>
                <w:szCs w:val="24"/>
                <w:lang w:val="en-US"/>
              </w:rPr>
            </w:pPr>
            <w:r w:rsidRPr="00B91572">
              <w:rPr>
                <w:rFonts w:ascii="Times New Roman" w:eastAsia="Times New Roman" w:hAnsi="Times New Roman" w:cs="Times New Roman"/>
                <w:b/>
                <w:bCs/>
                <w:noProof w:val="0"/>
                <w:sz w:val="24"/>
                <w:szCs w:val="24"/>
                <w:lang w:val="en-US"/>
              </w:rPr>
              <w:t>Cardinality</w:t>
            </w:r>
          </w:p>
        </w:tc>
        <w:tc>
          <w:tcPr>
            <w:tcW w:w="0" w:type="auto"/>
            <w:vAlign w:val="center"/>
            <w:hideMark/>
          </w:tcPr>
          <w:p w:rsidR="00B91572" w:rsidRPr="00B91572" w:rsidRDefault="00B91572" w:rsidP="00B91572">
            <w:pPr>
              <w:spacing w:after="0" w:line="240" w:lineRule="auto"/>
              <w:jc w:val="center"/>
              <w:rPr>
                <w:rFonts w:ascii="Times New Roman" w:eastAsia="Times New Roman" w:hAnsi="Times New Roman" w:cs="Times New Roman"/>
                <w:b/>
                <w:bCs/>
                <w:noProof w:val="0"/>
                <w:sz w:val="24"/>
                <w:szCs w:val="24"/>
                <w:lang w:val="en-US"/>
              </w:rPr>
            </w:pPr>
            <w:r w:rsidRPr="00B91572">
              <w:rPr>
                <w:rFonts w:ascii="Times New Roman" w:eastAsia="Times New Roman" w:hAnsi="Times New Roman" w:cs="Times New Roman"/>
                <w:b/>
                <w:bCs/>
                <w:noProof w:val="0"/>
                <w:sz w:val="24"/>
                <w:szCs w:val="24"/>
                <w:lang w:val="en-US"/>
              </w:rPr>
              <w:t>Description</w:t>
            </w:r>
          </w:p>
        </w:tc>
      </w:tr>
      <w:tr w:rsidR="00B91572" w:rsidRPr="00042BA4" w:rsidTr="00B91572">
        <w:trPr>
          <w:trHeight w:val="273"/>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CLIENT → PARCEL</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client can send multiple parcels.</w:t>
            </w:r>
          </w:p>
        </w:tc>
      </w:tr>
      <w:tr w:rsidR="00B91572" w:rsidRPr="00042BA4" w:rsidTr="00B91572">
        <w:trPr>
          <w:trHeight w:val="285"/>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CLIENT → ADDRESS</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client can register multiple addresses.</w:t>
            </w:r>
          </w:p>
        </w:tc>
      </w:tr>
      <w:tr w:rsidR="00B91572" w:rsidRPr="00042BA4" w:rsidTr="00B91572">
        <w:trPr>
          <w:trHeight w:val="559"/>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ADDRESS (Sender/Recipient)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1</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parcel has exactly one sender and one recipient address.</w:t>
            </w:r>
          </w:p>
        </w:tc>
      </w:tr>
      <w:tr w:rsidR="00B91572" w:rsidRPr="00042BA4" w:rsidTr="00B91572">
        <w:trPr>
          <w:trHeight w:val="273"/>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PICKUP_REQUEST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0..1</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parcel may have one pickup request.</w:t>
            </w:r>
          </w:p>
        </w:tc>
      </w:tr>
      <w:tr w:rsidR="00B91572" w:rsidRPr="00042BA4" w:rsidTr="00B91572">
        <w:trPr>
          <w:trHeight w:val="285"/>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SCAN_EVENT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parcel can generate multiple scan events.</w:t>
            </w:r>
          </w:p>
        </w:tc>
      </w:tr>
      <w:tr w:rsidR="00B91572" w:rsidRPr="00042BA4" w:rsidTr="00B91572">
        <w:trPr>
          <w:trHeight w:val="285"/>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AGENCY → SCAN_EVENT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0..1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agency may handle several scan events.</w:t>
            </w:r>
          </w:p>
        </w:tc>
      </w:tr>
      <w:tr w:rsidR="00B91572" w:rsidRPr="00042BA4" w:rsidTr="00B91572">
        <w:trPr>
          <w:trHeight w:val="273"/>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AGENT → SCAN_EVENT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0..1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agent can process multiple scan events.</w:t>
            </w:r>
          </w:p>
        </w:tc>
      </w:tr>
      <w:tr w:rsidR="00B91572" w:rsidRPr="00042BA4" w:rsidTr="00B91572">
        <w:trPr>
          <w:trHeight w:val="285"/>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DELIVERY_PROOF</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0..1</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parcel may have one delivery proof.</w:t>
            </w:r>
          </w:p>
        </w:tc>
      </w:tr>
      <w:tr w:rsidR="00B91572" w:rsidRPr="00042BA4" w:rsidTr="00B91572">
        <w:trPr>
          <w:trHeight w:val="559"/>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PAYMENT</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parcel can be associated with multiple payments.</w:t>
            </w:r>
          </w:p>
        </w:tc>
      </w:tr>
      <w:tr w:rsidR="00B91572" w:rsidRPr="00042BA4" w:rsidTr="00B91572">
        <w:trPr>
          <w:trHeight w:val="273"/>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PAYMENT → INVOICE</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0..1</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payment may generate a single invoice.</w:t>
            </w:r>
          </w:p>
        </w:tc>
      </w:tr>
      <w:tr w:rsidR="00B91572" w:rsidRPr="00042BA4" w:rsidTr="00B91572">
        <w:trPr>
          <w:trHeight w:val="559"/>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NOTIFICATION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parcel can trigger multiple notifications.</w:t>
            </w:r>
          </w:p>
        </w:tc>
      </w:tr>
      <w:tr w:rsidR="00B91572" w:rsidRPr="00042BA4" w:rsidTr="00B91572">
        <w:trPr>
          <w:trHeight w:val="285"/>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CLIENT → NOTIFICATION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A client may receive multiple notifications.</w:t>
            </w:r>
          </w:p>
        </w:tc>
      </w:tr>
      <w:tr w:rsidR="00B91572" w:rsidRPr="00042BA4" w:rsidTr="00B91572">
        <w:trPr>
          <w:trHeight w:val="273"/>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TARIFF → PRICING_DETAIL</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tariff can be used for several parcels.</w:t>
            </w:r>
          </w:p>
        </w:tc>
      </w:tr>
      <w:tr w:rsidR="00B91572" w:rsidRPr="00042BA4" w:rsidTr="00B91572">
        <w:trPr>
          <w:trHeight w:val="559"/>
          <w:tblCellSpacing w:w="15" w:type="dxa"/>
        </w:trPr>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PARCEL → PRICING_DETAIL</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1 → N</w:t>
            </w:r>
          </w:p>
        </w:tc>
        <w:tc>
          <w:tcPr>
            <w:tcW w:w="0" w:type="auto"/>
            <w:vAlign w:val="center"/>
            <w:hideMark/>
          </w:tcPr>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Each parcel can have multiple pricing details.</w:t>
            </w:r>
          </w:p>
        </w:tc>
      </w:tr>
    </w:tbl>
    <w:p w:rsidR="00B91572" w:rsidRPr="00B91572" w:rsidRDefault="00B91572" w:rsidP="00B91572">
      <w:pPr>
        <w:spacing w:after="0" w:line="240" w:lineRule="auto"/>
        <w:rPr>
          <w:rFonts w:ascii="Times New Roman" w:eastAsia="Times New Roman" w:hAnsi="Times New Roman" w:cs="Times New Roman"/>
          <w:noProof w:val="0"/>
          <w:sz w:val="24"/>
          <w:szCs w:val="24"/>
          <w:lang w:val="en-US"/>
        </w:rPr>
      </w:pP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5. Notes and Referential Actions</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In </w:t>
      </w:r>
      <w:proofErr w:type="spellStart"/>
      <w:r w:rsidRPr="00B91572">
        <w:rPr>
          <w:rFonts w:ascii="Times New Roman" w:eastAsia="Times New Roman" w:hAnsi="Times New Roman" w:cs="Times New Roman"/>
          <w:noProof w:val="0"/>
          <w:sz w:val="24"/>
          <w:szCs w:val="24"/>
          <w:lang w:val="en-US"/>
        </w:rPr>
        <w:t>StarUML’s</w:t>
      </w:r>
      <w:proofErr w:type="spellEnd"/>
      <w:r w:rsidRPr="00B91572">
        <w:rPr>
          <w:rFonts w:ascii="Times New Roman" w:eastAsia="Times New Roman" w:hAnsi="Times New Roman" w:cs="Times New Roman"/>
          <w:noProof w:val="0"/>
          <w:sz w:val="24"/>
          <w:szCs w:val="24"/>
          <w:lang w:val="en-US"/>
        </w:rPr>
        <w:t xml:space="preserve"> Data Model diagram, referential actions such as </w:t>
      </w:r>
      <w:r w:rsidRPr="00B91572">
        <w:rPr>
          <w:rFonts w:ascii="Times New Roman" w:eastAsia="Times New Roman" w:hAnsi="Times New Roman" w:cs="Times New Roman"/>
          <w:b/>
          <w:bCs/>
          <w:noProof w:val="0"/>
          <w:sz w:val="24"/>
          <w:szCs w:val="24"/>
          <w:lang w:val="en-US"/>
        </w:rPr>
        <w:t>ON UPDATE</w:t>
      </w:r>
      <w:r w:rsidRPr="00B91572">
        <w:rPr>
          <w:rFonts w:ascii="Times New Roman" w:eastAsia="Times New Roman" w:hAnsi="Times New Roman" w:cs="Times New Roman"/>
          <w:noProof w:val="0"/>
          <w:sz w:val="24"/>
          <w:szCs w:val="24"/>
          <w:lang w:val="en-US"/>
        </w:rPr>
        <w:t xml:space="preserve"> or </w:t>
      </w:r>
      <w:r w:rsidRPr="00B91572">
        <w:rPr>
          <w:rFonts w:ascii="Times New Roman" w:eastAsia="Times New Roman" w:hAnsi="Times New Roman" w:cs="Times New Roman"/>
          <w:b/>
          <w:bCs/>
          <w:noProof w:val="0"/>
          <w:sz w:val="24"/>
          <w:szCs w:val="24"/>
          <w:lang w:val="en-US"/>
        </w:rPr>
        <w:t>ON DELETE</w:t>
      </w:r>
      <w:r w:rsidRPr="00B91572">
        <w:rPr>
          <w:rFonts w:ascii="Times New Roman" w:eastAsia="Times New Roman" w:hAnsi="Times New Roman" w:cs="Times New Roman"/>
          <w:noProof w:val="0"/>
          <w:sz w:val="24"/>
          <w:szCs w:val="24"/>
          <w:lang w:val="en-US"/>
        </w:rPr>
        <w:t xml:space="preserve"> cannot be applied directly.</w:t>
      </w:r>
      <w:r w:rsidRPr="00B91572">
        <w:rPr>
          <w:rFonts w:ascii="Times New Roman" w:eastAsia="Times New Roman" w:hAnsi="Times New Roman" w:cs="Times New Roman"/>
          <w:noProof w:val="0"/>
          <w:sz w:val="24"/>
          <w:szCs w:val="24"/>
          <w:lang w:val="en-US"/>
        </w:rPr>
        <w:br/>
        <w:t xml:space="preserve">To overcome this limitation, </w:t>
      </w:r>
      <w:r w:rsidRPr="00B91572">
        <w:rPr>
          <w:rFonts w:ascii="Times New Roman" w:eastAsia="Times New Roman" w:hAnsi="Times New Roman" w:cs="Times New Roman"/>
          <w:b/>
          <w:bCs/>
          <w:noProof w:val="0"/>
          <w:sz w:val="24"/>
          <w:szCs w:val="24"/>
          <w:lang w:val="en-US"/>
        </w:rPr>
        <w:t>short notes</w:t>
      </w:r>
      <w:r w:rsidRPr="00B91572">
        <w:rPr>
          <w:rFonts w:ascii="Times New Roman" w:eastAsia="Times New Roman" w:hAnsi="Times New Roman" w:cs="Times New Roman"/>
          <w:noProof w:val="0"/>
          <w:sz w:val="24"/>
          <w:szCs w:val="24"/>
          <w:lang w:val="en-US"/>
        </w:rPr>
        <w:t xml:space="preserve"> were added beside entities to document these behaviors explicitly.</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These referential notes specify how updates or deletions on a parent record affect related child records.</w:t>
      </w:r>
      <w:r w:rsidRPr="00B91572">
        <w:rPr>
          <w:rFonts w:ascii="Times New Roman" w:eastAsia="Times New Roman" w:hAnsi="Times New Roman" w:cs="Times New Roman"/>
          <w:noProof w:val="0"/>
          <w:sz w:val="24"/>
          <w:szCs w:val="24"/>
          <w:lang w:val="en-US"/>
        </w:rPr>
        <w:br/>
        <w:t xml:space="preserve">They are essential for </w:t>
      </w:r>
      <w:r w:rsidRPr="00B91572">
        <w:rPr>
          <w:rFonts w:ascii="Times New Roman" w:eastAsia="Times New Roman" w:hAnsi="Times New Roman" w:cs="Times New Roman"/>
          <w:b/>
          <w:bCs/>
          <w:noProof w:val="0"/>
          <w:sz w:val="24"/>
          <w:szCs w:val="24"/>
          <w:lang w:val="en-US"/>
        </w:rPr>
        <w:t>maintaining referential integrity</w:t>
      </w:r>
      <w:r w:rsidRPr="00B91572">
        <w:rPr>
          <w:rFonts w:ascii="Times New Roman" w:eastAsia="Times New Roman" w:hAnsi="Times New Roman" w:cs="Times New Roman"/>
          <w:noProof w:val="0"/>
          <w:sz w:val="24"/>
          <w:szCs w:val="24"/>
          <w:lang w:val="en-US"/>
        </w:rPr>
        <w:t xml:space="preserve"> and provide guidance for the database administrator when implementing SQL constraints.</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Common Referential Actions:</w:t>
      </w:r>
    </w:p>
    <w:p w:rsidR="00B91572" w:rsidRPr="00B91572" w:rsidRDefault="00B91572" w:rsidP="00B91572">
      <w:pPr>
        <w:numPr>
          <w:ilvl w:val="0"/>
          <w:numId w:val="1"/>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lastRenderedPageBreak/>
        <w:t>ON UPDATE CASCADE</w:t>
      </w:r>
      <w:r w:rsidRPr="00B91572">
        <w:rPr>
          <w:rFonts w:ascii="Times New Roman" w:eastAsia="Times New Roman" w:hAnsi="Times New Roman" w:cs="Times New Roman"/>
          <w:noProof w:val="0"/>
          <w:sz w:val="24"/>
          <w:szCs w:val="24"/>
          <w:lang w:val="en-US"/>
        </w:rPr>
        <w:t xml:space="preserve"> – When a parent record is updated, all child foreign keys are automatically updated.</w:t>
      </w:r>
    </w:p>
    <w:p w:rsidR="00B91572" w:rsidRPr="00B91572" w:rsidRDefault="00B91572" w:rsidP="00B91572">
      <w:pPr>
        <w:numPr>
          <w:ilvl w:val="0"/>
          <w:numId w:val="1"/>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DELETE CASCADE</w:t>
      </w:r>
      <w:r w:rsidRPr="00B91572">
        <w:rPr>
          <w:rFonts w:ascii="Times New Roman" w:eastAsia="Times New Roman" w:hAnsi="Times New Roman" w:cs="Times New Roman"/>
          <w:noProof w:val="0"/>
          <w:sz w:val="24"/>
          <w:szCs w:val="24"/>
          <w:lang w:val="en-US"/>
        </w:rPr>
        <w:t xml:space="preserve"> – When a parent record is deleted, all dependent records are automatically deleted.</w:t>
      </w:r>
    </w:p>
    <w:p w:rsidR="00B91572" w:rsidRPr="00B91572" w:rsidRDefault="00B91572" w:rsidP="00B91572">
      <w:pPr>
        <w:numPr>
          <w:ilvl w:val="0"/>
          <w:numId w:val="1"/>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DELETE RESTRICT</w:t>
      </w:r>
      <w:r w:rsidRPr="00B91572">
        <w:rPr>
          <w:rFonts w:ascii="Times New Roman" w:eastAsia="Times New Roman" w:hAnsi="Times New Roman" w:cs="Times New Roman"/>
          <w:noProof w:val="0"/>
          <w:sz w:val="24"/>
          <w:szCs w:val="24"/>
          <w:lang w:val="en-US"/>
        </w:rPr>
        <w:t xml:space="preserve"> – Prevents deletion of a parent record when dependent child records exist.</w:t>
      </w:r>
    </w:p>
    <w:p w:rsidR="00B91572" w:rsidRPr="00B91572" w:rsidRDefault="00B91572" w:rsidP="00B91572">
      <w:pPr>
        <w:numPr>
          <w:ilvl w:val="0"/>
          <w:numId w:val="1"/>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DELETE SET NULL</w:t>
      </w:r>
      <w:r w:rsidRPr="00B91572">
        <w:rPr>
          <w:rFonts w:ascii="Times New Roman" w:eastAsia="Times New Roman" w:hAnsi="Times New Roman" w:cs="Times New Roman"/>
          <w:noProof w:val="0"/>
          <w:sz w:val="24"/>
          <w:szCs w:val="24"/>
          <w:lang w:val="en-US"/>
        </w:rPr>
        <w:t xml:space="preserve"> – Sets the foreign key value to </w:t>
      </w:r>
      <w:r w:rsidRPr="00B91572">
        <w:rPr>
          <w:rFonts w:ascii="Courier New" w:eastAsia="Times New Roman" w:hAnsi="Courier New" w:cs="Courier New"/>
          <w:noProof w:val="0"/>
          <w:sz w:val="20"/>
          <w:szCs w:val="20"/>
          <w:lang w:val="en-US"/>
        </w:rPr>
        <w:t>NULL</w:t>
      </w:r>
      <w:r w:rsidRPr="00B91572">
        <w:rPr>
          <w:rFonts w:ascii="Times New Roman" w:eastAsia="Times New Roman" w:hAnsi="Times New Roman" w:cs="Times New Roman"/>
          <w:noProof w:val="0"/>
          <w:sz w:val="24"/>
          <w:szCs w:val="24"/>
          <w:lang w:val="en-US"/>
        </w:rPr>
        <w:t xml:space="preserve"> when the parent record is deleted.</w:t>
      </w:r>
    </w:p>
    <w:p w:rsidR="00B91572" w:rsidRPr="00B91572" w:rsidRDefault="00B91572" w:rsidP="00B91572">
      <w:pPr>
        <w:spacing w:before="100" w:beforeAutospacing="1" w:after="0" w:line="240" w:lineRule="auto"/>
        <w:outlineLvl w:val="2"/>
        <w:rPr>
          <w:rFonts w:ascii="Times New Roman" w:eastAsia="Times New Roman" w:hAnsi="Times New Roman" w:cs="Times New Roman"/>
          <w:b/>
          <w:bCs/>
          <w:noProof w:val="0"/>
          <w:sz w:val="27"/>
          <w:szCs w:val="27"/>
          <w:lang w:val="en-US"/>
        </w:rPr>
      </w:pPr>
      <w:r w:rsidRPr="00B91572">
        <w:rPr>
          <w:rFonts w:ascii="Times New Roman" w:eastAsia="Times New Roman" w:hAnsi="Times New Roman" w:cs="Times New Roman"/>
          <w:b/>
          <w:bCs/>
          <w:noProof w:val="0"/>
          <w:sz w:val="27"/>
          <w:szCs w:val="27"/>
          <w:lang w:val="en-US"/>
        </w:rPr>
        <w:t>Application in SmartCAMPOST:</w:t>
      </w:r>
    </w:p>
    <w:p w:rsidR="00B91572" w:rsidRPr="00B91572" w:rsidRDefault="00B91572" w:rsidP="00B91572">
      <w:pPr>
        <w:numPr>
          <w:ilvl w:val="0"/>
          <w:numId w:val="2"/>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UPDATE CASCADE</w:t>
      </w:r>
      <w:r w:rsidRPr="00B91572">
        <w:rPr>
          <w:rFonts w:ascii="Times New Roman" w:eastAsia="Times New Roman" w:hAnsi="Times New Roman" w:cs="Times New Roman"/>
          <w:noProof w:val="0"/>
          <w:sz w:val="24"/>
          <w:szCs w:val="24"/>
          <w:lang w:val="en-US"/>
        </w:rPr>
        <w:t xml:space="preserve"> is applied to maintain synchronization between parent and child tables.</w:t>
      </w:r>
    </w:p>
    <w:p w:rsidR="00B91572" w:rsidRPr="00B91572" w:rsidRDefault="00B91572" w:rsidP="00B91572">
      <w:pPr>
        <w:numPr>
          <w:ilvl w:val="0"/>
          <w:numId w:val="2"/>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DELETE CASCADE</w:t>
      </w:r>
      <w:r w:rsidRPr="00B91572">
        <w:rPr>
          <w:rFonts w:ascii="Times New Roman" w:eastAsia="Times New Roman" w:hAnsi="Times New Roman" w:cs="Times New Roman"/>
          <w:noProof w:val="0"/>
          <w:sz w:val="24"/>
          <w:szCs w:val="24"/>
          <w:lang w:val="en-US"/>
        </w:rPr>
        <w:t xml:space="preserve"> is used for entities like </w:t>
      </w:r>
      <w:r w:rsidRPr="00B91572">
        <w:rPr>
          <w:rFonts w:ascii="Times New Roman" w:eastAsia="Times New Roman" w:hAnsi="Times New Roman" w:cs="Times New Roman"/>
          <w:iCs/>
          <w:noProof w:val="0"/>
          <w:sz w:val="24"/>
          <w:szCs w:val="24"/>
          <w:lang w:val="en-US"/>
        </w:rPr>
        <w:t>PARCEL → SCAN_EVENT</w:t>
      </w:r>
      <w:r w:rsidRPr="00B91572">
        <w:rPr>
          <w:rFonts w:ascii="Times New Roman" w:eastAsia="Times New Roman" w:hAnsi="Times New Roman" w:cs="Times New Roman"/>
          <w:noProof w:val="0"/>
          <w:sz w:val="24"/>
          <w:szCs w:val="24"/>
          <w:lang w:val="en-US"/>
        </w:rPr>
        <w:t xml:space="preserve"> or </w:t>
      </w:r>
      <w:r w:rsidRPr="00B91572">
        <w:rPr>
          <w:rFonts w:ascii="Times New Roman" w:eastAsia="Times New Roman" w:hAnsi="Times New Roman" w:cs="Times New Roman"/>
          <w:iCs/>
          <w:noProof w:val="0"/>
          <w:sz w:val="24"/>
          <w:szCs w:val="24"/>
          <w:lang w:val="en-US"/>
        </w:rPr>
        <w:t>PARCEL → PAYMENT</w:t>
      </w:r>
      <w:r w:rsidRPr="00B91572">
        <w:rPr>
          <w:rFonts w:ascii="Times New Roman" w:eastAsia="Times New Roman" w:hAnsi="Times New Roman" w:cs="Times New Roman"/>
          <w:noProof w:val="0"/>
          <w:sz w:val="24"/>
          <w:szCs w:val="24"/>
          <w:lang w:val="en-US"/>
        </w:rPr>
        <w:t xml:space="preserve"> to ensure logical data cleanup.</w:t>
      </w:r>
    </w:p>
    <w:p w:rsidR="00B91572" w:rsidRPr="00B91572" w:rsidRDefault="00B91572" w:rsidP="00B91572">
      <w:pPr>
        <w:numPr>
          <w:ilvl w:val="0"/>
          <w:numId w:val="2"/>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ON DELETE RESTRICT</w:t>
      </w:r>
      <w:r w:rsidRPr="00B91572">
        <w:rPr>
          <w:rFonts w:ascii="Times New Roman" w:eastAsia="Times New Roman" w:hAnsi="Times New Roman" w:cs="Times New Roman"/>
          <w:noProof w:val="0"/>
          <w:sz w:val="24"/>
          <w:szCs w:val="24"/>
          <w:lang w:val="en-US"/>
        </w:rPr>
        <w:t xml:space="preserve"> is applied for </w:t>
      </w:r>
      <w:r w:rsidRPr="00B91572">
        <w:rPr>
          <w:rFonts w:ascii="Times New Roman" w:eastAsia="Times New Roman" w:hAnsi="Times New Roman" w:cs="Times New Roman"/>
          <w:iCs/>
          <w:noProof w:val="0"/>
          <w:sz w:val="24"/>
          <w:szCs w:val="24"/>
          <w:lang w:val="en-US"/>
        </w:rPr>
        <w:t>CLIENT → PARCEL</w:t>
      </w:r>
      <w:r w:rsidRPr="00B91572">
        <w:rPr>
          <w:rFonts w:ascii="Times New Roman" w:eastAsia="Times New Roman" w:hAnsi="Times New Roman" w:cs="Times New Roman"/>
          <w:noProof w:val="0"/>
          <w:sz w:val="24"/>
          <w:szCs w:val="24"/>
          <w:lang w:val="en-US"/>
        </w:rPr>
        <w:t xml:space="preserve"> to preserve transaction history.</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The notes were visually linked to entities using </w:t>
      </w:r>
      <w:r w:rsidRPr="00B91572">
        <w:rPr>
          <w:rFonts w:ascii="Times New Roman" w:eastAsia="Times New Roman" w:hAnsi="Times New Roman" w:cs="Times New Roman"/>
          <w:b/>
          <w:bCs/>
          <w:noProof w:val="0"/>
          <w:sz w:val="24"/>
          <w:szCs w:val="24"/>
          <w:lang w:val="en-US"/>
        </w:rPr>
        <w:t>Note Links</w:t>
      </w:r>
      <w:r w:rsidRPr="00B91572">
        <w:rPr>
          <w:rFonts w:ascii="Times New Roman" w:eastAsia="Times New Roman" w:hAnsi="Times New Roman" w:cs="Times New Roman"/>
          <w:noProof w:val="0"/>
          <w:sz w:val="24"/>
          <w:szCs w:val="24"/>
          <w:lang w:val="en-US"/>
        </w:rPr>
        <w:t xml:space="preserve"> in StarUML, serving as permanent documentation of database behavior.</w:t>
      </w: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6. Data Integrity and Normalization</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The SmartCAMPOST MLD ensures strong data integrity by applying:</w:t>
      </w:r>
    </w:p>
    <w:p w:rsidR="00B91572" w:rsidRPr="00B91572" w:rsidRDefault="00B91572" w:rsidP="00B91572">
      <w:pPr>
        <w:numPr>
          <w:ilvl w:val="0"/>
          <w:numId w:val="3"/>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Primary Keys (PK):</w:t>
      </w:r>
      <w:r w:rsidRPr="00B91572">
        <w:rPr>
          <w:rFonts w:ascii="Times New Roman" w:eastAsia="Times New Roman" w:hAnsi="Times New Roman" w:cs="Times New Roman"/>
          <w:noProof w:val="0"/>
          <w:sz w:val="24"/>
          <w:szCs w:val="24"/>
          <w:lang w:val="en-US"/>
        </w:rPr>
        <w:t xml:space="preserve"> Each table has a unique UUID identifier.</w:t>
      </w:r>
    </w:p>
    <w:p w:rsidR="00B91572" w:rsidRPr="00B91572" w:rsidRDefault="00B91572" w:rsidP="00B91572">
      <w:pPr>
        <w:numPr>
          <w:ilvl w:val="0"/>
          <w:numId w:val="3"/>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Foreign Keys (FK):</w:t>
      </w:r>
      <w:r w:rsidRPr="00B91572">
        <w:rPr>
          <w:rFonts w:ascii="Times New Roman" w:eastAsia="Times New Roman" w:hAnsi="Times New Roman" w:cs="Times New Roman"/>
          <w:noProof w:val="0"/>
          <w:sz w:val="24"/>
          <w:szCs w:val="24"/>
          <w:lang w:val="en-US"/>
        </w:rPr>
        <w:t xml:space="preserve"> Ensure valid links between entities.</w:t>
      </w:r>
    </w:p>
    <w:p w:rsidR="00B91572" w:rsidRPr="00B91572" w:rsidRDefault="00B91572" w:rsidP="00B91572">
      <w:pPr>
        <w:numPr>
          <w:ilvl w:val="0"/>
          <w:numId w:val="3"/>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Unique Constraints (UQ):</w:t>
      </w:r>
      <w:r w:rsidRPr="00B91572">
        <w:rPr>
          <w:rFonts w:ascii="Times New Roman" w:eastAsia="Times New Roman" w:hAnsi="Times New Roman" w:cs="Times New Roman"/>
          <w:noProof w:val="0"/>
          <w:sz w:val="24"/>
          <w:szCs w:val="24"/>
          <w:lang w:val="en-US"/>
        </w:rPr>
        <w:t xml:space="preserve"> Enforce uniqueness on fields like </w:t>
      </w:r>
      <w:proofErr w:type="spellStart"/>
      <w:r w:rsidRPr="00B91572">
        <w:rPr>
          <w:rFonts w:ascii="Times New Roman" w:eastAsia="Times New Roman" w:hAnsi="Times New Roman" w:cs="Times New Roman"/>
          <w:noProof w:val="0"/>
          <w:sz w:val="24"/>
          <w:szCs w:val="24"/>
          <w:lang w:val="en-US"/>
        </w:rPr>
        <w:t>tracking_ref</w:t>
      </w:r>
      <w:proofErr w:type="spellEnd"/>
      <w:r w:rsidRPr="00B91572">
        <w:rPr>
          <w:rFonts w:ascii="Times New Roman" w:eastAsia="Times New Roman" w:hAnsi="Times New Roman" w:cs="Times New Roman"/>
          <w:noProof w:val="0"/>
          <w:sz w:val="24"/>
          <w:szCs w:val="24"/>
          <w:lang w:val="en-US"/>
        </w:rPr>
        <w:t xml:space="preserve">, </w:t>
      </w:r>
      <w:proofErr w:type="spellStart"/>
      <w:r w:rsidRPr="00B91572">
        <w:rPr>
          <w:rFonts w:ascii="Times New Roman" w:eastAsia="Times New Roman" w:hAnsi="Times New Roman" w:cs="Times New Roman"/>
          <w:noProof w:val="0"/>
          <w:sz w:val="24"/>
          <w:szCs w:val="24"/>
          <w:lang w:val="en-US"/>
        </w:rPr>
        <w:t>invoice_number</w:t>
      </w:r>
      <w:proofErr w:type="spellEnd"/>
      <w:r w:rsidRPr="00B91572">
        <w:rPr>
          <w:rFonts w:ascii="Times New Roman" w:eastAsia="Times New Roman" w:hAnsi="Times New Roman" w:cs="Times New Roman"/>
          <w:noProof w:val="0"/>
          <w:sz w:val="24"/>
          <w:szCs w:val="24"/>
          <w:lang w:val="en-US"/>
        </w:rPr>
        <w:t xml:space="preserve">, and </w:t>
      </w:r>
      <w:proofErr w:type="spellStart"/>
      <w:r w:rsidRPr="00B91572">
        <w:rPr>
          <w:rFonts w:ascii="Times New Roman" w:eastAsia="Times New Roman" w:hAnsi="Times New Roman" w:cs="Times New Roman"/>
          <w:noProof w:val="0"/>
          <w:sz w:val="24"/>
          <w:szCs w:val="24"/>
          <w:lang w:val="en-US"/>
        </w:rPr>
        <w:t>staff_number</w:t>
      </w:r>
      <w:proofErr w:type="spellEnd"/>
      <w:r w:rsidRPr="00B91572">
        <w:rPr>
          <w:rFonts w:ascii="Times New Roman" w:eastAsia="Times New Roman" w:hAnsi="Times New Roman" w:cs="Times New Roman"/>
          <w:noProof w:val="0"/>
          <w:sz w:val="24"/>
          <w:szCs w:val="24"/>
          <w:lang w:val="en-US"/>
        </w:rPr>
        <w:t>.</w:t>
      </w:r>
    </w:p>
    <w:p w:rsidR="00B91572" w:rsidRPr="00B91572" w:rsidRDefault="00B91572" w:rsidP="00B91572">
      <w:pPr>
        <w:numPr>
          <w:ilvl w:val="0"/>
          <w:numId w:val="3"/>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b/>
          <w:bCs/>
          <w:noProof w:val="0"/>
          <w:sz w:val="24"/>
          <w:szCs w:val="24"/>
          <w:lang w:val="en-US"/>
        </w:rPr>
        <w:t>Not Null Constraints:</w:t>
      </w:r>
      <w:r w:rsidRPr="00B91572">
        <w:rPr>
          <w:rFonts w:ascii="Times New Roman" w:eastAsia="Times New Roman" w:hAnsi="Times New Roman" w:cs="Times New Roman"/>
          <w:noProof w:val="0"/>
          <w:sz w:val="24"/>
          <w:szCs w:val="24"/>
          <w:lang w:val="en-US"/>
        </w:rPr>
        <w:t xml:space="preserve"> Guarantee that mandatory fields always contain valid data.</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The data model conforms to </w:t>
      </w:r>
      <w:r w:rsidRPr="00B91572">
        <w:rPr>
          <w:rFonts w:ascii="Times New Roman" w:eastAsia="Times New Roman" w:hAnsi="Times New Roman" w:cs="Times New Roman"/>
          <w:b/>
          <w:bCs/>
          <w:noProof w:val="0"/>
          <w:sz w:val="24"/>
          <w:szCs w:val="24"/>
          <w:lang w:val="en-US"/>
        </w:rPr>
        <w:t>Third Normal Form (3NF)</w:t>
      </w:r>
      <w:r w:rsidRPr="00B91572">
        <w:rPr>
          <w:rFonts w:ascii="Times New Roman" w:eastAsia="Times New Roman" w:hAnsi="Times New Roman" w:cs="Times New Roman"/>
          <w:noProof w:val="0"/>
          <w:sz w:val="24"/>
          <w:szCs w:val="24"/>
          <w:lang w:val="en-US"/>
        </w:rPr>
        <w:t>:</w:t>
      </w:r>
    </w:p>
    <w:p w:rsidR="00B91572" w:rsidRPr="00B91572" w:rsidRDefault="00B91572" w:rsidP="00B91572">
      <w:pPr>
        <w:numPr>
          <w:ilvl w:val="0"/>
          <w:numId w:val="4"/>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Eliminates redundancy.</w:t>
      </w:r>
    </w:p>
    <w:p w:rsidR="00B91572" w:rsidRPr="00B91572" w:rsidRDefault="00B91572" w:rsidP="00B91572">
      <w:pPr>
        <w:numPr>
          <w:ilvl w:val="0"/>
          <w:numId w:val="4"/>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Ensures every non-key attribute depends only on the primary key.</w:t>
      </w:r>
    </w:p>
    <w:p w:rsidR="00B91572" w:rsidRPr="00B91572" w:rsidRDefault="00B91572" w:rsidP="00B91572">
      <w:pPr>
        <w:numPr>
          <w:ilvl w:val="0"/>
          <w:numId w:val="4"/>
        </w:num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Improves scalability and prevents anomalies during data updates.</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This normalization ensures that the SmartCAMPOST system remains efficient, consistent, and easy to maintain.</w:t>
      </w:r>
    </w:p>
    <w:p w:rsidR="00B91572" w:rsidRPr="00B91572" w:rsidRDefault="00B91572" w:rsidP="00B91572">
      <w:pPr>
        <w:spacing w:before="100" w:beforeAutospacing="1" w:after="0" w:line="240" w:lineRule="auto"/>
        <w:outlineLvl w:val="1"/>
        <w:rPr>
          <w:rFonts w:ascii="Times New Roman" w:eastAsia="Times New Roman" w:hAnsi="Times New Roman" w:cs="Times New Roman"/>
          <w:b/>
          <w:bCs/>
          <w:noProof w:val="0"/>
          <w:sz w:val="36"/>
          <w:szCs w:val="36"/>
          <w:lang w:val="en-US"/>
        </w:rPr>
      </w:pPr>
      <w:r w:rsidRPr="00B91572">
        <w:rPr>
          <w:rFonts w:ascii="Times New Roman" w:eastAsia="Times New Roman" w:hAnsi="Times New Roman" w:cs="Times New Roman"/>
          <w:b/>
          <w:bCs/>
          <w:noProof w:val="0"/>
          <w:sz w:val="36"/>
          <w:szCs w:val="36"/>
          <w:lang w:val="en-US"/>
        </w:rPr>
        <w:t>7. Conclusion</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The </w:t>
      </w:r>
      <w:r w:rsidRPr="00B91572">
        <w:rPr>
          <w:rFonts w:ascii="Times New Roman" w:eastAsia="Times New Roman" w:hAnsi="Times New Roman" w:cs="Times New Roman"/>
          <w:b/>
          <w:bCs/>
          <w:noProof w:val="0"/>
          <w:sz w:val="24"/>
          <w:szCs w:val="24"/>
          <w:lang w:val="en-US"/>
        </w:rPr>
        <w:t>SmartCAMPOST Logical Data Model (MLD)</w:t>
      </w:r>
      <w:r w:rsidRPr="00B91572">
        <w:rPr>
          <w:rFonts w:ascii="Times New Roman" w:eastAsia="Times New Roman" w:hAnsi="Times New Roman" w:cs="Times New Roman"/>
          <w:noProof w:val="0"/>
          <w:sz w:val="24"/>
          <w:szCs w:val="24"/>
          <w:lang w:val="en-US"/>
        </w:rPr>
        <w:t xml:space="preserve"> provides a detailed and structured foundation for implementing CAMPOST’s digital logistics database.</w:t>
      </w:r>
      <w:r w:rsidRPr="00B91572">
        <w:rPr>
          <w:rFonts w:ascii="Times New Roman" w:eastAsia="Times New Roman" w:hAnsi="Times New Roman" w:cs="Times New Roman"/>
          <w:noProof w:val="0"/>
          <w:sz w:val="24"/>
          <w:szCs w:val="24"/>
          <w:lang w:val="en-US"/>
        </w:rPr>
        <w:br/>
      </w:r>
      <w:r w:rsidRPr="00B91572">
        <w:rPr>
          <w:rFonts w:ascii="Times New Roman" w:eastAsia="Times New Roman" w:hAnsi="Times New Roman" w:cs="Times New Roman"/>
          <w:noProof w:val="0"/>
          <w:sz w:val="24"/>
          <w:szCs w:val="24"/>
          <w:lang w:val="en-US"/>
        </w:rPr>
        <w:lastRenderedPageBreak/>
        <w:t>It integrates the full lifecycle of a parcel — from pickup and tracking to payment and delivery — while maintaining referential integrity and normalized data design.</w:t>
      </w:r>
    </w:p>
    <w:p w:rsidR="00B91572" w:rsidRP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 xml:space="preserve">The use of </w:t>
      </w:r>
      <w:r w:rsidRPr="00B91572">
        <w:rPr>
          <w:rFonts w:ascii="Times New Roman" w:eastAsia="Times New Roman" w:hAnsi="Times New Roman" w:cs="Times New Roman"/>
          <w:b/>
          <w:bCs/>
          <w:noProof w:val="0"/>
          <w:sz w:val="24"/>
          <w:szCs w:val="24"/>
          <w:lang w:val="en-US"/>
        </w:rPr>
        <w:t>notes</w:t>
      </w:r>
      <w:r w:rsidRPr="00B91572">
        <w:rPr>
          <w:rFonts w:ascii="Times New Roman" w:eastAsia="Times New Roman" w:hAnsi="Times New Roman" w:cs="Times New Roman"/>
          <w:noProof w:val="0"/>
          <w:sz w:val="24"/>
          <w:szCs w:val="24"/>
          <w:lang w:val="en-US"/>
        </w:rPr>
        <w:t xml:space="preserve"> in StarUML</w:t>
      </w:r>
      <w:bookmarkStart w:id="0" w:name="_GoBack"/>
      <w:bookmarkEnd w:id="0"/>
      <w:r w:rsidRPr="00B91572">
        <w:rPr>
          <w:rFonts w:ascii="Times New Roman" w:eastAsia="Times New Roman" w:hAnsi="Times New Roman" w:cs="Times New Roman"/>
          <w:noProof w:val="0"/>
          <w:sz w:val="24"/>
          <w:szCs w:val="24"/>
          <w:lang w:val="en-US"/>
        </w:rPr>
        <w:t xml:space="preserve"> complements the diagram by documenting referential rules like </w:t>
      </w:r>
      <w:r w:rsidRPr="00B91572">
        <w:rPr>
          <w:rFonts w:ascii="Times New Roman" w:eastAsia="Times New Roman" w:hAnsi="Times New Roman" w:cs="Times New Roman"/>
          <w:iCs/>
          <w:noProof w:val="0"/>
          <w:sz w:val="24"/>
          <w:szCs w:val="24"/>
          <w:lang w:val="en-US"/>
        </w:rPr>
        <w:t>ON UPDATE CASCADE</w:t>
      </w:r>
      <w:r w:rsidRPr="00B91572">
        <w:rPr>
          <w:rFonts w:ascii="Times New Roman" w:eastAsia="Times New Roman" w:hAnsi="Times New Roman" w:cs="Times New Roman"/>
          <w:noProof w:val="0"/>
          <w:sz w:val="24"/>
          <w:szCs w:val="24"/>
          <w:lang w:val="en-US"/>
        </w:rPr>
        <w:t xml:space="preserve"> and </w:t>
      </w:r>
      <w:r w:rsidRPr="00B91572">
        <w:rPr>
          <w:rFonts w:ascii="Times New Roman" w:eastAsia="Times New Roman" w:hAnsi="Times New Roman" w:cs="Times New Roman"/>
          <w:iCs/>
          <w:noProof w:val="0"/>
          <w:sz w:val="24"/>
          <w:szCs w:val="24"/>
          <w:lang w:val="en-US"/>
        </w:rPr>
        <w:t>ON DELETE CASCADE</w:t>
      </w:r>
      <w:r w:rsidRPr="00B91572">
        <w:rPr>
          <w:rFonts w:ascii="Times New Roman" w:eastAsia="Times New Roman" w:hAnsi="Times New Roman" w:cs="Times New Roman"/>
          <w:noProof w:val="0"/>
          <w:sz w:val="24"/>
          <w:szCs w:val="24"/>
          <w:lang w:val="en-US"/>
        </w:rPr>
        <w:t xml:space="preserve">, ensuring that the model remains both </w:t>
      </w:r>
      <w:r w:rsidRPr="00B91572">
        <w:rPr>
          <w:rFonts w:ascii="Times New Roman" w:eastAsia="Times New Roman" w:hAnsi="Times New Roman" w:cs="Times New Roman"/>
          <w:b/>
          <w:bCs/>
          <w:noProof w:val="0"/>
          <w:sz w:val="24"/>
          <w:szCs w:val="24"/>
          <w:lang w:val="en-US"/>
        </w:rPr>
        <w:t>technically accurate and developer-friendly</w:t>
      </w:r>
      <w:r w:rsidRPr="00B91572">
        <w:rPr>
          <w:rFonts w:ascii="Times New Roman" w:eastAsia="Times New Roman" w:hAnsi="Times New Roman" w:cs="Times New Roman"/>
          <w:noProof w:val="0"/>
          <w:sz w:val="24"/>
          <w:szCs w:val="24"/>
          <w:lang w:val="en-US"/>
        </w:rPr>
        <w:t>.</w:t>
      </w:r>
    </w:p>
    <w:p w:rsidR="00B91572" w:rsidRDefault="00B91572" w:rsidP="00B91572">
      <w:pPr>
        <w:spacing w:before="100" w:beforeAutospacing="1" w:after="0" w:line="240" w:lineRule="auto"/>
        <w:rPr>
          <w:rFonts w:ascii="Times New Roman" w:eastAsia="Times New Roman" w:hAnsi="Times New Roman" w:cs="Times New Roman"/>
          <w:noProof w:val="0"/>
          <w:sz w:val="24"/>
          <w:szCs w:val="24"/>
          <w:lang w:val="en-US"/>
        </w:rPr>
      </w:pPr>
      <w:r w:rsidRPr="00B91572">
        <w:rPr>
          <w:rFonts w:ascii="Times New Roman" w:eastAsia="Times New Roman" w:hAnsi="Times New Roman" w:cs="Times New Roman"/>
          <w:noProof w:val="0"/>
          <w:sz w:val="24"/>
          <w:szCs w:val="24"/>
          <w:lang w:val="en-US"/>
        </w:rPr>
        <w:t>This MLD serves as the official blueprint for the database implementation phase, ensuring SmartCAMPOST’s reliability, scalability, and coherence across all services.</w:t>
      </w:r>
    </w:p>
    <w:p w:rsidR="00042BA4" w:rsidRPr="00042BA4" w:rsidRDefault="00042BA4" w:rsidP="00B91572">
      <w:pPr>
        <w:spacing w:before="100" w:beforeAutospacing="1" w:after="0" w:line="240" w:lineRule="auto"/>
        <w:rPr>
          <w:rFonts w:ascii="Times New Roman" w:eastAsia="Times New Roman" w:hAnsi="Times New Roman" w:cs="Times New Roman"/>
          <w:noProof w:val="0"/>
          <w:sz w:val="24"/>
          <w:szCs w:val="24"/>
        </w:rPr>
      </w:pPr>
      <w:r w:rsidRPr="00042BA4">
        <w:rPr>
          <w:rFonts w:ascii="Times New Roman" w:eastAsia="Times New Roman" w:hAnsi="Times New Roman" w:cs="Times New Roman"/>
          <w:noProof w:val="0"/>
          <w:sz w:val="24"/>
          <w:szCs w:val="24"/>
        </w:rPr>
        <w:t>Dans le modèle conceptuel et logique de données, les fonctionnalités d’intelligence artificielle (IA) et de QR Code ne figurent pas directement car elles ne représentent pas des entités de stockage, mais des traitements fonctionnels appliqués sur les données du système.</w:t>
      </w:r>
      <w:r w:rsidRPr="00042BA4">
        <w:rPr>
          <w:rFonts w:ascii="Times New Roman" w:eastAsia="Times New Roman" w:hAnsi="Times New Roman" w:cs="Times New Roman"/>
          <w:noProof w:val="0"/>
          <w:sz w:val="24"/>
          <w:szCs w:val="24"/>
        </w:rPr>
        <w:br/>
        <w:t xml:space="preserve">Le QR Code est généré à partir du champ TrackingRef de la table </w:t>
      </w:r>
      <w:r w:rsidRPr="00042BA4">
        <w:rPr>
          <w:rFonts w:ascii="Times New Roman" w:eastAsia="Times New Roman" w:hAnsi="Times New Roman" w:cs="Times New Roman"/>
          <w:i/>
          <w:iCs/>
          <w:noProof w:val="0"/>
          <w:sz w:val="24"/>
          <w:szCs w:val="24"/>
        </w:rPr>
        <w:t>COLIS</w:t>
      </w:r>
      <w:r w:rsidRPr="00042BA4">
        <w:rPr>
          <w:rFonts w:ascii="Times New Roman" w:eastAsia="Times New Roman" w:hAnsi="Times New Roman" w:cs="Times New Roman"/>
          <w:noProof w:val="0"/>
          <w:sz w:val="24"/>
          <w:szCs w:val="24"/>
        </w:rPr>
        <w:t>, tandis que l’IA s’appuie sur les données de suivi (</w:t>
      </w:r>
      <w:r w:rsidRPr="00042BA4">
        <w:rPr>
          <w:rFonts w:ascii="Times New Roman" w:eastAsia="Times New Roman" w:hAnsi="Times New Roman" w:cs="Times New Roman"/>
          <w:i/>
          <w:iCs/>
          <w:noProof w:val="0"/>
          <w:sz w:val="24"/>
          <w:szCs w:val="24"/>
        </w:rPr>
        <w:t>EVENEMENT_SCAN</w:t>
      </w:r>
      <w:r w:rsidRPr="00042BA4">
        <w:rPr>
          <w:rFonts w:ascii="Times New Roman" w:eastAsia="Times New Roman" w:hAnsi="Times New Roman" w:cs="Times New Roman"/>
          <w:noProof w:val="0"/>
          <w:sz w:val="24"/>
          <w:szCs w:val="24"/>
        </w:rPr>
        <w:t xml:space="preserve">, </w:t>
      </w:r>
      <w:r w:rsidRPr="00042BA4">
        <w:rPr>
          <w:rFonts w:ascii="Times New Roman" w:eastAsia="Times New Roman" w:hAnsi="Times New Roman" w:cs="Times New Roman"/>
          <w:i/>
          <w:iCs/>
          <w:noProof w:val="0"/>
          <w:sz w:val="24"/>
          <w:szCs w:val="24"/>
        </w:rPr>
        <w:t>PAIEMENT</w:t>
      </w:r>
      <w:r w:rsidRPr="00042BA4">
        <w:rPr>
          <w:rFonts w:ascii="Times New Roman" w:eastAsia="Times New Roman" w:hAnsi="Times New Roman" w:cs="Times New Roman"/>
          <w:noProof w:val="0"/>
          <w:sz w:val="24"/>
          <w:szCs w:val="24"/>
        </w:rPr>
        <w:t xml:space="preserve">, </w:t>
      </w:r>
      <w:r w:rsidRPr="00042BA4">
        <w:rPr>
          <w:rFonts w:ascii="Times New Roman" w:eastAsia="Times New Roman" w:hAnsi="Times New Roman" w:cs="Times New Roman"/>
          <w:i/>
          <w:iCs/>
          <w:noProof w:val="0"/>
          <w:sz w:val="24"/>
          <w:szCs w:val="24"/>
        </w:rPr>
        <w:t>AGENCE</w:t>
      </w:r>
      <w:r w:rsidRPr="00042BA4">
        <w:rPr>
          <w:rFonts w:ascii="Times New Roman" w:eastAsia="Times New Roman" w:hAnsi="Times New Roman" w:cs="Times New Roman"/>
          <w:noProof w:val="0"/>
          <w:sz w:val="24"/>
          <w:szCs w:val="24"/>
        </w:rPr>
        <w:t>, etc.) pour produire des analyses et des prédictions externes.</w:t>
      </w:r>
    </w:p>
    <w:p w:rsidR="003F4E0D" w:rsidRPr="00042BA4" w:rsidRDefault="003F4E0D" w:rsidP="00B91572">
      <w:pPr>
        <w:spacing w:after="0"/>
      </w:pPr>
    </w:p>
    <w:sectPr w:rsidR="003F4E0D" w:rsidRPr="00042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C7D14"/>
    <w:multiLevelType w:val="multilevel"/>
    <w:tmpl w:val="81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F08D6"/>
    <w:multiLevelType w:val="multilevel"/>
    <w:tmpl w:val="315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30847"/>
    <w:multiLevelType w:val="multilevel"/>
    <w:tmpl w:val="68A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21635"/>
    <w:multiLevelType w:val="multilevel"/>
    <w:tmpl w:val="336C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572"/>
    <w:rsid w:val="00042BA4"/>
    <w:rsid w:val="00126CE1"/>
    <w:rsid w:val="003F4E0D"/>
    <w:rsid w:val="00B9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9C0A"/>
  <w15:chartTrackingRefBased/>
  <w15:docId w15:val="{BFD8A230-7732-422D-979F-6CA2242B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fr-FR"/>
    </w:rPr>
  </w:style>
  <w:style w:type="paragraph" w:styleId="Heading1">
    <w:name w:val="heading 1"/>
    <w:basedOn w:val="Normal"/>
    <w:link w:val="Heading1Char"/>
    <w:uiPriority w:val="9"/>
    <w:qFormat/>
    <w:rsid w:val="00B91572"/>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B91572"/>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B91572"/>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15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1572"/>
    <w:rPr>
      <w:rFonts w:ascii="Times New Roman" w:eastAsia="Times New Roman" w:hAnsi="Times New Roman" w:cs="Times New Roman"/>
      <w:b/>
      <w:bCs/>
      <w:sz w:val="27"/>
      <w:szCs w:val="27"/>
    </w:rPr>
  </w:style>
  <w:style w:type="character" w:styleId="Strong">
    <w:name w:val="Strong"/>
    <w:basedOn w:val="DefaultParagraphFont"/>
    <w:uiPriority w:val="22"/>
    <w:qFormat/>
    <w:rsid w:val="00B91572"/>
    <w:rPr>
      <w:b/>
      <w:bCs/>
    </w:rPr>
  </w:style>
  <w:style w:type="paragraph" w:styleId="NormalWeb">
    <w:name w:val="Normal (Web)"/>
    <w:basedOn w:val="Normal"/>
    <w:uiPriority w:val="99"/>
    <w:semiHidden/>
    <w:unhideWhenUsed/>
    <w:rsid w:val="00B9157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Emphasis">
    <w:name w:val="Emphasis"/>
    <w:basedOn w:val="DefaultParagraphFont"/>
    <w:uiPriority w:val="20"/>
    <w:qFormat/>
    <w:rsid w:val="00B91572"/>
    <w:rPr>
      <w:i/>
      <w:iCs/>
    </w:rPr>
  </w:style>
  <w:style w:type="character" w:styleId="HTMLCode">
    <w:name w:val="HTML Code"/>
    <w:basedOn w:val="DefaultParagraphFont"/>
    <w:uiPriority w:val="99"/>
    <w:semiHidden/>
    <w:unhideWhenUsed/>
    <w:rsid w:val="00B915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5392231">
      <w:bodyDiv w:val="1"/>
      <w:marLeft w:val="0"/>
      <w:marRight w:val="0"/>
      <w:marTop w:val="0"/>
      <w:marBottom w:val="0"/>
      <w:divBdr>
        <w:top w:val="none" w:sz="0" w:space="0" w:color="auto"/>
        <w:left w:val="none" w:sz="0" w:space="0" w:color="auto"/>
        <w:bottom w:val="none" w:sz="0" w:space="0" w:color="auto"/>
        <w:right w:val="none" w:sz="0" w:space="0" w:color="auto"/>
      </w:divBdr>
      <w:divsChild>
        <w:div w:id="464005501">
          <w:marLeft w:val="0"/>
          <w:marRight w:val="0"/>
          <w:marTop w:val="0"/>
          <w:marBottom w:val="0"/>
          <w:divBdr>
            <w:top w:val="none" w:sz="0" w:space="0" w:color="auto"/>
            <w:left w:val="none" w:sz="0" w:space="0" w:color="auto"/>
            <w:bottom w:val="none" w:sz="0" w:space="0" w:color="auto"/>
            <w:right w:val="none" w:sz="0" w:space="0" w:color="auto"/>
          </w:divBdr>
          <w:divsChild>
            <w:div w:id="21404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3</cp:revision>
  <dcterms:created xsi:type="dcterms:W3CDTF">2025-10-31T09:19:00Z</dcterms:created>
  <dcterms:modified xsi:type="dcterms:W3CDTF">2025-10-31T18:29:00Z</dcterms:modified>
</cp:coreProperties>
</file>