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AFE" w:rsidRPr="00241AFE" w:rsidRDefault="00241AFE" w:rsidP="00EA0688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Fonctionnement global et traçabilité du système SmartCAMPOST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Auteur :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Nguend Arthur Johann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Institution :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ICT University, Yaoundé – Cameroun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Projet :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EA0688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</w:rPr>
        <w:t>SmartCAMPOST – Système intelligent de suivi, collecte et livraison de colis basé sur le QR Code, la géolocalisation et l’IA</w:t>
      </w:r>
    </w:p>
    <w:p w:rsidR="00241AFE" w:rsidRPr="00241AFE" w:rsidRDefault="00241AFE" w:rsidP="00EA068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1. Introduction générale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projet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SmartCAMPOST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vise à moderniser la gestion et la traçabilité des colis au sein de la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CAMPOST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en combinant digitalisation, automatisation et intelligence artificielle.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Il s’agit de permettre à chaque client, agent et responsable de suivre un colis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 temps réel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depuis son enregistrement jusqu’à sa livraison ou son retrait, grâce à un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QR Code unique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des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notifications automatiques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Ce système remplace les processus manuels par des outils numériques simples et intuitifs.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Il s’appuie sur la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transparence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la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rapidité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la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fiabilité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pour améliorer la satisfaction client et renforcer la confiance dans les services postaux camerounais.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2. Acteurs et rôles</w:t>
      </w:r>
    </w:p>
    <w:p w:rsidR="00241AFE" w:rsidRPr="00EA0688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Le tableau ci-dessous présente les principaux acteurs du système et leurs rôles respectifs :</w:t>
      </w:r>
    </w:p>
    <w:tbl>
      <w:tblPr>
        <w:tblStyle w:val="TableGrid"/>
        <w:tblW w:w="10282" w:type="dxa"/>
        <w:tblLook w:val="04A0" w:firstRow="1" w:lastRow="0" w:firstColumn="1" w:lastColumn="0" w:noHBand="0" w:noVBand="1"/>
      </w:tblPr>
      <w:tblGrid>
        <w:gridCol w:w="2570"/>
        <w:gridCol w:w="2570"/>
        <w:gridCol w:w="2571"/>
        <w:gridCol w:w="2571"/>
      </w:tblGrid>
      <w:tr w:rsidR="00241AFE" w:rsidRPr="00EA0688" w:rsidTr="00241AFE">
        <w:trPr>
          <w:trHeight w:val="673"/>
        </w:trPr>
        <w:tc>
          <w:tcPr>
            <w:tcW w:w="2570" w:type="dxa"/>
          </w:tcPr>
          <w:p w:rsidR="00241AFE" w:rsidRPr="00EA0688" w:rsidRDefault="00241AFE" w:rsidP="00EA068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EA06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Acteur</w:t>
            </w:r>
          </w:p>
        </w:tc>
        <w:tc>
          <w:tcPr>
            <w:tcW w:w="2570" w:type="dxa"/>
            <w:vAlign w:val="center"/>
          </w:tcPr>
          <w:p w:rsidR="00241AFE" w:rsidRPr="00241AFE" w:rsidRDefault="00241AFE" w:rsidP="00EA068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EA06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Rôle principal</w:t>
            </w:r>
          </w:p>
        </w:tc>
        <w:tc>
          <w:tcPr>
            <w:tcW w:w="2571" w:type="dxa"/>
          </w:tcPr>
          <w:p w:rsidR="00241AFE" w:rsidRPr="00EA0688" w:rsidRDefault="00241AFE" w:rsidP="00EA068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EA06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Actions clés</w:t>
            </w:r>
          </w:p>
        </w:tc>
        <w:tc>
          <w:tcPr>
            <w:tcW w:w="2571" w:type="dxa"/>
          </w:tcPr>
          <w:p w:rsidR="00241AFE" w:rsidRPr="00EA0688" w:rsidRDefault="00241AFE" w:rsidP="00EA068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EA06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Interaction avec le système</w:t>
            </w:r>
          </w:p>
        </w:tc>
      </w:tr>
      <w:tr w:rsidR="00241AFE" w:rsidRPr="00EA0688" w:rsidTr="00241AFE">
        <w:trPr>
          <w:trHeight w:val="1347"/>
        </w:trPr>
        <w:tc>
          <w:tcPr>
            <w:tcW w:w="2570" w:type="dxa"/>
            <w:vAlign w:val="center"/>
          </w:tcPr>
          <w:p w:rsidR="00241AFE" w:rsidRPr="00241AFE" w:rsidRDefault="00241AFE" w:rsidP="00EA0688">
            <w:pPr>
              <w:spacing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EA06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Client</w:t>
            </w:r>
          </w:p>
        </w:tc>
        <w:tc>
          <w:tcPr>
            <w:tcW w:w="2570" w:type="dxa"/>
            <w:vAlign w:val="center"/>
          </w:tcPr>
          <w:p w:rsidR="00241AFE" w:rsidRPr="00241AFE" w:rsidRDefault="00241AFE" w:rsidP="00EA0688">
            <w:pPr>
              <w:spacing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41AFE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Utilisateur du service</w:t>
            </w:r>
          </w:p>
        </w:tc>
        <w:tc>
          <w:tcPr>
            <w:tcW w:w="2571" w:type="dxa"/>
          </w:tcPr>
          <w:p w:rsidR="00241AFE" w:rsidRPr="00EA0688" w:rsidRDefault="00241AFE" w:rsidP="00EA068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41AFE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Créer une demande, décrire le colis, suivre, payer, recevoir</w:t>
            </w:r>
          </w:p>
        </w:tc>
        <w:tc>
          <w:tcPr>
            <w:tcW w:w="2571" w:type="dxa"/>
            <w:vAlign w:val="center"/>
          </w:tcPr>
          <w:p w:rsidR="00241AFE" w:rsidRPr="00241AFE" w:rsidRDefault="00241AFE" w:rsidP="00EA0688">
            <w:pPr>
              <w:spacing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41AFE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Application mobile / interface web</w:t>
            </w:r>
          </w:p>
        </w:tc>
      </w:tr>
      <w:tr w:rsidR="00241AFE" w:rsidRPr="00EA0688" w:rsidTr="00241AFE">
        <w:trPr>
          <w:trHeight w:val="995"/>
        </w:trPr>
        <w:tc>
          <w:tcPr>
            <w:tcW w:w="2570" w:type="dxa"/>
            <w:vAlign w:val="center"/>
          </w:tcPr>
          <w:p w:rsidR="00241AFE" w:rsidRPr="00241AFE" w:rsidRDefault="00241AFE" w:rsidP="00EA0688">
            <w:pPr>
              <w:spacing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EA06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Agent</w:t>
            </w:r>
          </w:p>
        </w:tc>
        <w:tc>
          <w:tcPr>
            <w:tcW w:w="2570" w:type="dxa"/>
            <w:vAlign w:val="center"/>
          </w:tcPr>
          <w:p w:rsidR="00241AFE" w:rsidRPr="00241AFE" w:rsidRDefault="00241AFE" w:rsidP="00EA0688">
            <w:pPr>
              <w:spacing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41AFE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Employé CAMPOST</w:t>
            </w:r>
          </w:p>
        </w:tc>
        <w:tc>
          <w:tcPr>
            <w:tcW w:w="2571" w:type="dxa"/>
          </w:tcPr>
          <w:p w:rsidR="00241AFE" w:rsidRPr="00EA0688" w:rsidRDefault="00241AFE" w:rsidP="00EA068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41AFE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Enregistrer, scanner, valider, livrer les colis</w:t>
            </w:r>
          </w:p>
        </w:tc>
        <w:tc>
          <w:tcPr>
            <w:tcW w:w="2571" w:type="dxa"/>
            <w:vAlign w:val="center"/>
          </w:tcPr>
          <w:p w:rsidR="00241AFE" w:rsidRPr="00241AFE" w:rsidRDefault="00241AFE" w:rsidP="00EA0688">
            <w:pPr>
              <w:spacing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41AFE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Interface mobile ou poste de travail</w:t>
            </w:r>
          </w:p>
        </w:tc>
      </w:tr>
      <w:tr w:rsidR="00241AFE" w:rsidRPr="00EA0688" w:rsidTr="00241AFE">
        <w:trPr>
          <w:trHeight w:val="1010"/>
        </w:trPr>
        <w:tc>
          <w:tcPr>
            <w:tcW w:w="2570" w:type="dxa"/>
            <w:vAlign w:val="center"/>
          </w:tcPr>
          <w:p w:rsidR="00241AFE" w:rsidRPr="00241AFE" w:rsidRDefault="00241AFE" w:rsidP="00EA0688">
            <w:pPr>
              <w:spacing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EA06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Administrateur</w:t>
            </w:r>
          </w:p>
        </w:tc>
        <w:tc>
          <w:tcPr>
            <w:tcW w:w="2570" w:type="dxa"/>
            <w:vAlign w:val="center"/>
          </w:tcPr>
          <w:p w:rsidR="00241AFE" w:rsidRPr="00241AFE" w:rsidRDefault="00241AFE" w:rsidP="00EA0688">
            <w:pPr>
              <w:spacing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41AFE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Superviseur du réseau</w:t>
            </w:r>
          </w:p>
        </w:tc>
        <w:tc>
          <w:tcPr>
            <w:tcW w:w="2571" w:type="dxa"/>
          </w:tcPr>
          <w:p w:rsidR="00241AFE" w:rsidRPr="00EA0688" w:rsidRDefault="00241AFE" w:rsidP="00EA068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41AFE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Gérer les opérations, les agents, les rapports et incidents</w:t>
            </w:r>
          </w:p>
        </w:tc>
        <w:tc>
          <w:tcPr>
            <w:tcW w:w="2571" w:type="dxa"/>
            <w:vAlign w:val="center"/>
          </w:tcPr>
          <w:p w:rsidR="00241AFE" w:rsidRPr="00241AFE" w:rsidRDefault="00241AFE" w:rsidP="00EA0688">
            <w:pPr>
              <w:spacing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41AFE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Tableau de bord web</w:t>
            </w:r>
          </w:p>
        </w:tc>
      </w:tr>
      <w:tr w:rsidR="00241AFE" w:rsidRPr="00EA0688" w:rsidTr="00241AFE">
        <w:trPr>
          <w:trHeight w:val="1347"/>
        </w:trPr>
        <w:tc>
          <w:tcPr>
            <w:tcW w:w="2570" w:type="dxa"/>
          </w:tcPr>
          <w:p w:rsidR="00241AFE" w:rsidRPr="00EA0688" w:rsidRDefault="00241AFE" w:rsidP="00EA068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EA068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lastRenderedPageBreak/>
              <w:t>Système SmartCAMPOST</w:t>
            </w:r>
          </w:p>
        </w:tc>
        <w:tc>
          <w:tcPr>
            <w:tcW w:w="2570" w:type="dxa"/>
          </w:tcPr>
          <w:p w:rsidR="00241AFE" w:rsidRPr="00EA0688" w:rsidRDefault="00241AFE" w:rsidP="00EA068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41AFE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Cœur du dispositif</w:t>
            </w:r>
          </w:p>
        </w:tc>
        <w:tc>
          <w:tcPr>
            <w:tcW w:w="2571" w:type="dxa"/>
          </w:tcPr>
          <w:p w:rsidR="00241AFE" w:rsidRPr="00EA0688" w:rsidRDefault="00241AFE" w:rsidP="00EA068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41AFE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Centraliser les données, envoyer notifications, générer preuves</w:t>
            </w:r>
          </w:p>
        </w:tc>
        <w:tc>
          <w:tcPr>
            <w:tcW w:w="2571" w:type="dxa"/>
            <w:vAlign w:val="center"/>
          </w:tcPr>
          <w:p w:rsidR="00241AFE" w:rsidRPr="00241AFE" w:rsidRDefault="00241AFE" w:rsidP="00EA0688">
            <w:pPr>
              <w:spacing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41AFE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Base de données et moteur d’événements</w:t>
            </w:r>
          </w:p>
        </w:tc>
      </w:tr>
    </w:tbl>
    <w:p w:rsidR="00241AFE" w:rsidRPr="00241AFE" w:rsidRDefault="00241AFE" w:rsidP="00EA068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3. Cycle complet du colis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Le traitement d’un colis dans SmartCAMPOST suit un cycle structuré.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Chaque étape est enregistrée et validée par un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scan du QR Code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garantissant une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traçabilité totale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Étapes principales :</w:t>
      </w:r>
    </w:p>
    <w:p w:rsidR="00241AFE" w:rsidRPr="00241AFE" w:rsidRDefault="00241AFE" w:rsidP="00EA068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Création de la demande ou dépôt du colis en agence.</w:t>
      </w:r>
    </w:p>
    <w:p w:rsidR="00241AFE" w:rsidRPr="00241AFE" w:rsidRDefault="00241AFE" w:rsidP="00EA068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Validation de la description et génération du QR Code.</w:t>
      </w:r>
    </w:p>
    <w:p w:rsidR="00241AFE" w:rsidRPr="00241AFE" w:rsidRDefault="00241AFE" w:rsidP="00EA068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Apposition de l’étiquette QR sur le colis.</w:t>
      </w:r>
    </w:p>
    <w:p w:rsidR="00241AFE" w:rsidRPr="00241AFE" w:rsidRDefault="00241AFE" w:rsidP="00EA068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Prise en charge (collecte confirmée ou dépôt validé).</w:t>
      </w:r>
    </w:p>
    <w:p w:rsidR="00241AFE" w:rsidRPr="00241AFE" w:rsidRDefault="00241AFE" w:rsidP="00EA068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Tri et transport (scans successifs dans les centres).</w:t>
      </w:r>
    </w:p>
    <w:p w:rsidR="00241AFE" w:rsidRPr="00241AFE" w:rsidRDefault="00241AFE" w:rsidP="00EA068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Arrivée à l’agence de destination.</w:t>
      </w:r>
    </w:p>
    <w:p w:rsidR="00241AFE" w:rsidRPr="00241AFE" w:rsidRDefault="00241AFE" w:rsidP="00EA068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Choix du mode de remise : retrait en agence ou livraison à domicile.</w:t>
      </w:r>
    </w:p>
    <w:p w:rsidR="00241AFE" w:rsidRPr="00241AFE" w:rsidRDefault="00241AFE" w:rsidP="00EA068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Remise finale au destinataire avec validation OTP et preuve de livraison.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Chaque étape est enregistrée dans la base de données avec :</w:t>
      </w:r>
    </w:p>
    <w:p w:rsidR="00241AFE" w:rsidRPr="00241AFE" w:rsidRDefault="00241AFE" w:rsidP="00EA068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noProof w:val="0"/>
          <w:sz w:val="24"/>
          <w:szCs w:val="24"/>
        </w:rPr>
        <w:t>L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a date et l’heure p</w:t>
      </w:r>
      <w:r w:rsidRPr="00EA0688">
        <w:rPr>
          <w:rFonts w:ascii="Times New Roman" w:eastAsia="Times New Roman" w:hAnsi="Times New Roman" w:cs="Times New Roman"/>
          <w:noProof w:val="0"/>
          <w:sz w:val="24"/>
          <w:szCs w:val="24"/>
        </w:rPr>
        <w:t>récises</w:t>
      </w:r>
    </w:p>
    <w:p w:rsidR="00241AFE" w:rsidRPr="00241AFE" w:rsidRDefault="00241AFE" w:rsidP="00EA068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noProof w:val="0"/>
          <w:sz w:val="24"/>
          <w:szCs w:val="24"/>
        </w:rPr>
        <w:t>Le lieu du scan</w:t>
      </w:r>
    </w:p>
    <w:p w:rsidR="00241AFE" w:rsidRPr="00241AFE" w:rsidRDefault="00241AFE" w:rsidP="00EA068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noProof w:val="0"/>
          <w:sz w:val="24"/>
          <w:szCs w:val="24"/>
        </w:rPr>
        <w:t>L’identité de l’agent</w:t>
      </w:r>
    </w:p>
    <w:p w:rsidR="00241AFE" w:rsidRPr="00241AFE" w:rsidRDefault="00241AFE" w:rsidP="00EA068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noProof w:val="0"/>
          <w:sz w:val="24"/>
          <w:szCs w:val="24"/>
        </w:rPr>
        <w:t>L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e statut actuel du colis.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4. Le QR Code et la traçabilité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QR Code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est l’élément central du système.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Dès l’enregistrement du colis, le système génère un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code QR unique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lié à sa fiche dans la base de données.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Ce QR Code est imprimé sur une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étiquette autocollante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collé sur le colis.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Il permet de suivre en toute transparence chaque manipulation du colis dans le réseau CAMPOST.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Rôles du QR Code :</w:t>
      </w:r>
    </w:p>
    <w:p w:rsidR="00241AFE" w:rsidRPr="00241AFE" w:rsidRDefault="00241AFE" w:rsidP="00EA068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>Identifier de manière unique le colis.</w:t>
      </w:r>
    </w:p>
    <w:p w:rsidR="00241AFE" w:rsidRPr="00241AFE" w:rsidRDefault="00241AFE" w:rsidP="00EA068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Enregistrer automatiquement les événements (lieu, date, agent, statut).</w:t>
      </w:r>
    </w:p>
    <w:p w:rsidR="00241AFE" w:rsidRPr="00241AFE" w:rsidRDefault="00241AFE" w:rsidP="00EA068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Fournir une chronologie complète (timeline) visible par le client et les superviseurs.</w:t>
      </w:r>
    </w:p>
    <w:p w:rsidR="00241AFE" w:rsidRPr="00241AFE" w:rsidRDefault="00241AFE" w:rsidP="00EA068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Réduire les pertes et erreurs humaines.</w:t>
      </w:r>
    </w:p>
    <w:p w:rsidR="00241AFE" w:rsidRPr="00241AFE" w:rsidRDefault="00241AFE" w:rsidP="00EA068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Offrir une preuve numérique en cas de réclamation.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À chaque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scan du QR Code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, le système met à jour le statut du colis :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A0688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</w:rPr>
        <w:t>Créé → Pris en charge → En transit → Arrivé → Distribué → Livré.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Cette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time</w:t>
      </w:r>
      <w:r w:rsid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line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est consultable en temps réel par le client via l’application mobile ou le site web.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En cas de litige, CAMPOST peut retracer la dernière position connue, l’agent concerné et l’heure exacte du dernier scan.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5. User Story complète : du dépôt à la livraison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Le scénario ci-dessous illustre le parcours typique d’un colis SmartCAMPOST, de la création à la remise.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Étape 1 : Dépôt ou collecte du colis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Le client se rend à une agence CAMPOST ou demande une collecte à domicile.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L’agent enregistre le colis, décrit son contenu (poids, valeur, nature) et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génère une étiquette QR Code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Cette étiquette est imprimée et collée sur le colis.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Le client reçoit un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SMS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contenant le numéro de suivi et un lien vers le portail de suivi.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 xml:space="preserve">Étape </w:t>
      </w:r>
      <w:r w:rsidR="00EA0688" w:rsidRPr="00EA06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2 :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 xml:space="preserve"> Validation et tri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Une fois le colis enregistré, il entre dans le circuit logistique.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À chaque transfert (entrée ou sortie de centre), un agent scanne le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QR Code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, ce qui met à jour automatiquement la position et l’état du colis.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Les responsables peuvent suivre en temps réel les colis présents dans leur zone.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Étape 3 : Transit et arrivée à destination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Lorsqu’un colis atteint l’agence de destination, le système envoie une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notification au client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</w:t>
      </w:r>
    </w:p>
    <w:p w:rsidR="00241AFE" w:rsidRPr="00241AFE" w:rsidRDefault="00241AFE" w:rsidP="00EA0688">
      <w:pPr>
        <w:spacing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“Votre colis est arrivé à l’agence de Douala </w:t>
      </w:r>
      <w:proofErr w:type="spellStart"/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Bonanjo</w:t>
      </w:r>
      <w:proofErr w:type="spellEnd"/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. Souhaitez-vous un retrait ou une livraison à domicile ?”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>Le client choisit l’option souhaitée dans l’application.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S’il opte pour la livraison à domicile, les frais supplémentaires sont automatiquement calculés et payés avant expédition.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Étape 4 : Livraison ou retrait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Lors de la remise :</w:t>
      </w:r>
    </w:p>
    <w:p w:rsidR="00241AFE" w:rsidRPr="00241AFE" w:rsidRDefault="00241AFE" w:rsidP="00EA068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client reçoit un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code OTP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(sécurisation de l’identité).</w:t>
      </w:r>
    </w:p>
    <w:p w:rsidR="00241AFE" w:rsidRPr="00241AFE" w:rsidRDefault="00241AFE" w:rsidP="00EA068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L’agent scanne le QR Code et saisit l’OTP pour confirmer la livraison.</w:t>
      </w:r>
    </w:p>
    <w:p w:rsidR="00241AFE" w:rsidRPr="00241AFE" w:rsidRDefault="00241AFE" w:rsidP="00EA068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Une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preuve de livraison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est enregistrée (photo, signature, heure, lieu).</w:t>
      </w:r>
    </w:p>
    <w:p w:rsidR="00241AFE" w:rsidRPr="00241AFE" w:rsidRDefault="00241AFE" w:rsidP="00EA068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système clôture la transaction et envoie la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facture numérique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au client.</w:t>
      </w:r>
    </w:p>
    <w:p w:rsidR="00241AFE" w:rsidRPr="00241AFE" w:rsidRDefault="00241AFE" w:rsidP="00EA0688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41AFE" w:rsidRPr="00241AFE" w:rsidRDefault="00241AFE" w:rsidP="00EA068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6. Paiement, notifications et preuves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Le paiement peut être effectué :</w:t>
      </w:r>
    </w:p>
    <w:p w:rsidR="00241AFE" w:rsidRPr="00241AFE" w:rsidRDefault="00241AFE" w:rsidP="00EA068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noProof w:val="0"/>
          <w:sz w:val="24"/>
          <w:szCs w:val="24"/>
        </w:rPr>
        <w:t>A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u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moment du dépôt</w:t>
      </w:r>
    </w:p>
    <w:p w:rsidR="00241AFE" w:rsidRPr="00241AFE" w:rsidRDefault="00241AFE" w:rsidP="00EA068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noProof w:val="0"/>
          <w:sz w:val="24"/>
          <w:szCs w:val="24"/>
        </w:rPr>
        <w:t>A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la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collecte</w:t>
      </w:r>
      <w:r w:rsidRPr="00EA068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à domicile</w:t>
      </w:r>
    </w:p>
    <w:p w:rsidR="00241AFE" w:rsidRPr="00241AFE" w:rsidRDefault="00241AFE" w:rsidP="00EA068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noProof w:val="0"/>
          <w:sz w:val="24"/>
          <w:szCs w:val="24"/>
        </w:rPr>
        <w:t>O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u à la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livraison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, selon le type de service choisi.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Chaque paiement génère un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reçu numérique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une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facture électronique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Le client reçoit un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SMS ou une notification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à chaque étape clé :</w:t>
      </w:r>
    </w:p>
    <w:p w:rsidR="00241AFE" w:rsidRPr="00241AFE" w:rsidRDefault="00241AFE" w:rsidP="00EA068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Enregistrement confirmé,</w:t>
      </w:r>
    </w:p>
    <w:p w:rsidR="00241AFE" w:rsidRPr="00241AFE" w:rsidRDefault="00241AFE" w:rsidP="00EA068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Colis pris en charge,</w:t>
      </w:r>
    </w:p>
    <w:p w:rsidR="00241AFE" w:rsidRPr="00241AFE" w:rsidRDefault="00241AFE" w:rsidP="00EA068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En transit,</w:t>
      </w:r>
    </w:p>
    <w:p w:rsidR="00241AFE" w:rsidRPr="00241AFE" w:rsidRDefault="00241AFE" w:rsidP="00EA068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Arrivé à destination,</w:t>
      </w:r>
    </w:p>
    <w:p w:rsidR="00241AFE" w:rsidRPr="00241AFE" w:rsidRDefault="00241AFE" w:rsidP="00EA068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En cours de livraison,</w:t>
      </w:r>
    </w:p>
    <w:p w:rsidR="00241AFE" w:rsidRPr="00241AFE" w:rsidRDefault="00241AFE" w:rsidP="00EA068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Livré / Retiré.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Toutes les données (agent, lieu, heure) sont sauvegardées pour garantir la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traçabilité complète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du service.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7. Rôle de l’intelligence artificielle (IA)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L’IA intégrée à SmartCAMPOST permet d’améliorer la précision et la qualité de service en temps réel.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Elle agit sur plusieurs plans :</w:t>
      </w:r>
    </w:p>
    <w:p w:rsidR="00241AFE" w:rsidRPr="00241AFE" w:rsidRDefault="00241AFE" w:rsidP="00EA068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lastRenderedPageBreak/>
        <w:t>Prédiction des délais de livraison (ETA)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estimation du temps restant selon la distance, les conditions et les retards précédents.</w:t>
      </w:r>
    </w:p>
    <w:p w:rsidR="00241AFE" w:rsidRPr="00241AFE" w:rsidRDefault="00241AFE" w:rsidP="00EA068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Optimisation des itinéraires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proposition de parcours plus efficaces pour les livreurs.</w:t>
      </w:r>
    </w:p>
    <w:p w:rsidR="00241AFE" w:rsidRPr="00241AFE" w:rsidRDefault="00241AFE" w:rsidP="00EA068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Détection d’anomalies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identification automatique des colis en retard, non scannés ou mal orientés.</w:t>
      </w:r>
    </w:p>
    <w:p w:rsidR="00241AFE" w:rsidRPr="00241AFE" w:rsidRDefault="00241AFE" w:rsidP="00EA068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Assistance client intelligente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un assistant intégré permet de répondre automatiquement à “Où est mon colis ?” en interrogeant la base de données de suivi.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Cette couche intelligente permet à CAMPOST d’anticiper les problèmes, d’agir rapidement et d’améliorer l’expérience utilisateur.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8. Synthèse : avantages du système SmartCAMPOST</w:t>
      </w:r>
    </w:p>
    <w:p w:rsidR="00241AFE" w:rsidRPr="00241AFE" w:rsidRDefault="00241AFE" w:rsidP="00EA0688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Traçabilité complète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grâce aux QR Codes.</w:t>
      </w:r>
      <w:bookmarkStart w:id="0" w:name="_GoBack"/>
      <w:bookmarkEnd w:id="0"/>
    </w:p>
    <w:p w:rsidR="00241AFE" w:rsidRPr="00241AFE" w:rsidRDefault="00241AFE" w:rsidP="00EA0688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Réduction des pertes et erreurs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humaines.</w:t>
      </w:r>
    </w:p>
    <w:p w:rsidR="00241AFE" w:rsidRPr="00241AFE" w:rsidRDefault="00241AFE" w:rsidP="00EA0688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Communication automatisée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avec le client à chaque étape.</w:t>
      </w:r>
    </w:p>
    <w:p w:rsidR="00241AFE" w:rsidRPr="00241AFE" w:rsidRDefault="00241AFE" w:rsidP="00EA0688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Paiements digitalisés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sécurisés.</w:t>
      </w:r>
    </w:p>
    <w:p w:rsidR="00241AFE" w:rsidRPr="00241AFE" w:rsidRDefault="00241AFE" w:rsidP="00EA0688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Amélioration de la satisfaction client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du professionnalisme perçu.</w:t>
      </w:r>
    </w:p>
    <w:p w:rsidR="00241AFE" w:rsidRPr="00241AFE" w:rsidRDefault="00241AFE" w:rsidP="00EA0688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Supervision centralisée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meilleure planification logistique.</w:t>
      </w:r>
    </w:p>
    <w:p w:rsidR="00241AFE" w:rsidRPr="00241AFE" w:rsidRDefault="00241AFE" w:rsidP="00EA0688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Analyse prédictive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grâce à l’IA pour anticiper retards et anomalies.</w:t>
      </w:r>
    </w:p>
    <w:p w:rsidR="00241AFE" w:rsidRPr="00241AFE" w:rsidRDefault="00241AFE" w:rsidP="00EA068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41AFE">
        <w:rPr>
          <w:rFonts w:ascii="Segoe UI Symbol" w:eastAsia="Times New Roman" w:hAnsi="Segoe UI Symbol" w:cs="Segoe UI Symbol"/>
          <w:noProof w:val="0"/>
          <w:sz w:val="24"/>
          <w:szCs w:val="24"/>
        </w:rPr>
        <w:t>💡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 résumé :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SmartCAMPOST transforme la poste camerounaise en un service postal moderne, intelligent et transparent.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Grâce à la combinaison du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QR Code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des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notifications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du 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paiement numérique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de l’</w:t>
      </w:r>
      <w:r w:rsidRPr="00EA068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intelligence artificielle</w:t>
      </w:r>
      <w:r w:rsidRPr="00241AFE">
        <w:rPr>
          <w:rFonts w:ascii="Times New Roman" w:eastAsia="Times New Roman" w:hAnsi="Times New Roman" w:cs="Times New Roman"/>
          <w:noProof w:val="0"/>
          <w:sz w:val="24"/>
          <w:szCs w:val="24"/>
        </w:rPr>
        <w:t>, CAMPOST devient capable d’assurer une traçabilité totale et une expérience client à la hauteur des standards internationaux.</w:t>
      </w:r>
    </w:p>
    <w:p w:rsidR="003F4E0D" w:rsidRPr="00EA0688" w:rsidRDefault="003F4E0D" w:rsidP="00EA0688">
      <w:pPr>
        <w:spacing w:line="276" w:lineRule="auto"/>
      </w:pPr>
    </w:p>
    <w:sectPr w:rsidR="003F4E0D" w:rsidRPr="00EA06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937FE"/>
    <w:multiLevelType w:val="multilevel"/>
    <w:tmpl w:val="B5A8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13817"/>
    <w:multiLevelType w:val="multilevel"/>
    <w:tmpl w:val="253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C6AB0"/>
    <w:multiLevelType w:val="multilevel"/>
    <w:tmpl w:val="7072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56DA6"/>
    <w:multiLevelType w:val="multilevel"/>
    <w:tmpl w:val="8590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F24DD"/>
    <w:multiLevelType w:val="multilevel"/>
    <w:tmpl w:val="E912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522DC"/>
    <w:multiLevelType w:val="multilevel"/>
    <w:tmpl w:val="1142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D716F"/>
    <w:multiLevelType w:val="multilevel"/>
    <w:tmpl w:val="DE4A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E3A9F"/>
    <w:multiLevelType w:val="multilevel"/>
    <w:tmpl w:val="24C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AFE"/>
    <w:rsid w:val="00241AFE"/>
    <w:rsid w:val="003F4E0D"/>
    <w:rsid w:val="00EA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1DEEE"/>
  <w15:chartTrackingRefBased/>
  <w15:docId w15:val="{2860B9B9-881D-47FF-9C2A-D02C53F92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link w:val="Heading1Char"/>
    <w:uiPriority w:val="9"/>
    <w:qFormat/>
    <w:rsid w:val="00241A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241A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41A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A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1A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41AF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41A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1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241AFE"/>
    <w:rPr>
      <w:i/>
      <w:iCs/>
    </w:rPr>
  </w:style>
  <w:style w:type="table" w:styleId="TableGrid">
    <w:name w:val="Table Grid"/>
    <w:basedOn w:val="TableNormal"/>
    <w:uiPriority w:val="39"/>
    <w:rsid w:val="00241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60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980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1065</Words>
  <Characters>6073</Characters>
  <Application>Microsoft Office Word</Application>
  <DocSecurity>0</DocSecurity>
  <Lines>50</Lines>
  <Paragraphs>14</Paragraphs>
  <ScaleCrop>false</ScaleCrop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2</cp:revision>
  <dcterms:created xsi:type="dcterms:W3CDTF">2025-10-20T09:18:00Z</dcterms:created>
  <dcterms:modified xsi:type="dcterms:W3CDTF">2025-10-20T09:33:00Z</dcterms:modified>
</cp:coreProperties>
</file>