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789B"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1. Azure Synapse Analytics:</w:t>
      </w:r>
    </w:p>
    <w:p w14:paraId="5060C147" w14:textId="77777777" w:rsidR="00762816" w:rsidRPr="00762816" w:rsidRDefault="00762816" w:rsidP="0076281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Công cụ phân tích dữ liệu hiệu quả:</w:t>
      </w:r>
    </w:p>
    <w:p w14:paraId="2AE39B02" w14:textId="77777777" w:rsidR="00762816" w:rsidRPr="00762816" w:rsidRDefault="00762816" w:rsidP="00762816">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Xử lý lượng lớn dữ liệu nhanh chóng.</w:t>
      </w:r>
    </w:p>
    <w:p w14:paraId="78BE69E0" w14:textId="77777777" w:rsidR="00762816" w:rsidRPr="00762816" w:rsidRDefault="00762816" w:rsidP="00762816">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Tích hợp nhiều tính năng cho phân tích dữ liệu toàn diện.</w:t>
      </w:r>
    </w:p>
    <w:p w14:paraId="3BF0A186"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2. Tính năng:</w:t>
      </w:r>
    </w:p>
    <w:p w14:paraId="197161EE"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Thu thập dữ liệu từ nhiều nguồn:</w:t>
      </w:r>
    </w:p>
    <w:p w14:paraId="2DC6AF8B"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Hỗ trợ đa dạng nguồn dữ liệu như tệp phẳng, Azure Data Lake, hệ quản trị cơ sở dữ liệu khác.</w:t>
      </w:r>
    </w:p>
    <w:p w14:paraId="3A49374C"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Chuyển đổi và tổng hợp dữ liệu:</w:t>
      </w:r>
    </w:p>
    <w:p w14:paraId="25DB233F"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Làm sạch, lọc, chuyển đổi dữ liệu thành định dạng phù hợp cho phân tích.</w:t>
      </w:r>
    </w:p>
    <w:p w14:paraId="62E3EA0C"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Tóm hợp dữ liệu thành dạng dễ hiểu.</w:t>
      </w:r>
    </w:p>
    <w:p w14:paraId="5C96B71C"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Thực hiện truy vấn phức tạp và tạo báo cáo:</w:t>
      </w:r>
    </w:p>
    <w:p w14:paraId="1CFB8477"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Hỗ trợ truy vấn SQL mạnh mẽ.</w:t>
      </w:r>
    </w:p>
    <w:p w14:paraId="78159428"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Tạo báo cáo trực quan sinh động.</w:t>
      </w:r>
    </w:p>
    <w:p w14:paraId="6EE1B4F2"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Lưu trữ dữ liệu đã đọc và xử lý cục bộ:</w:t>
      </w:r>
    </w:p>
    <w:p w14:paraId="63E78FD6"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Tăng hiệu suất truy cập dữ liệu.</w:t>
      </w:r>
    </w:p>
    <w:p w14:paraId="4586028C"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Giảm chi phí lưu trữ.</w:t>
      </w:r>
    </w:p>
    <w:p w14:paraId="411C8DB9" w14:textId="77777777" w:rsidR="00762816" w:rsidRPr="00762816" w:rsidRDefault="00762816" w:rsidP="00762816">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Hỗ trợ hai mô hình tính toán:</w:t>
      </w:r>
    </w:p>
    <w:p w14:paraId="7F75DC60"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SQL pool: sử dụng Azure SQL Database và Azure storage.</w:t>
      </w:r>
    </w:p>
    <w:p w14:paraId="67945DD6" w14:textId="77777777" w:rsidR="00762816" w:rsidRPr="00762816" w:rsidRDefault="00762816" w:rsidP="00762816">
      <w:pPr>
        <w:numPr>
          <w:ilvl w:val="1"/>
          <w:numId w:val="2"/>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Spark pool: sử dụng Spark cluster.</w:t>
      </w:r>
    </w:p>
    <w:p w14:paraId="41E0CA76"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3. So sánh SQL pool và Spark pool:</w:t>
      </w:r>
    </w:p>
    <w:p w14:paraId="67C3E409"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 Tính năng | SQL pool | Spark pool |</w:t>
      </w:r>
      <w:r w:rsidRPr="00762816">
        <w:rPr>
          <w:rFonts w:ascii="Arial" w:eastAsia="Times New Roman" w:hAnsi="Arial" w:cs="Arial"/>
          <w:color w:val="1F1F1F"/>
          <w:sz w:val="24"/>
          <w:szCs w:val="24"/>
        </w:rPr>
        <w:t xml:space="preserve"> |---|---|---| | </w:t>
      </w:r>
      <w:r w:rsidRPr="00762816">
        <w:rPr>
          <w:rFonts w:ascii="Arial" w:eastAsia="Times New Roman" w:hAnsi="Arial" w:cs="Arial"/>
          <w:b/>
          <w:bCs/>
          <w:color w:val="1F1F1F"/>
          <w:sz w:val="24"/>
          <w:szCs w:val="24"/>
        </w:rPr>
        <w:t>Loại dữ liệu</w:t>
      </w:r>
      <w:r w:rsidRPr="00762816">
        <w:rPr>
          <w:rFonts w:ascii="Arial" w:eastAsia="Times New Roman" w:hAnsi="Arial" w:cs="Arial"/>
          <w:color w:val="1F1F1F"/>
          <w:sz w:val="24"/>
          <w:szCs w:val="24"/>
        </w:rPr>
        <w:t xml:space="preserve"> | Cấu trúc | Cấu trúc và phi cấu trúc | | </w:t>
      </w:r>
      <w:r w:rsidRPr="00762816">
        <w:rPr>
          <w:rFonts w:ascii="Arial" w:eastAsia="Times New Roman" w:hAnsi="Arial" w:cs="Arial"/>
          <w:b/>
          <w:bCs/>
          <w:color w:val="1F1F1F"/>
          <w:sz w:val="24"/>
          <w:szCs w:val="24"/>
        </w:rPr>
        <w:t>Công nghệ</w:t>
      </w:r>
      <w:r w:rsidRPr="00762816">
        <w:rPr>
          <w:rFonts w:ascii="Arial" w:eastAsia="Times New Roman" w:hAnsi="Arial" w:cs="Arial"/>
          <w:color w:val="1F1F1F"/>
          <w:sz w:val="24"/>
          <w:szCs w:val="24"/>
        </w:rPr>
        <w:t xml:space="preserve"> | Azure SQL Database | Spark | | </w:t>
      </w:r>
      <w:r w:rsidRPr="00762816">
        <w:rPr>
          <w:rFonts w:ascii="Arial" w:eastAsia="Times New Roman" w:hAnsi="Arial" w:cs="Arial"/>
          <w:b/>
          <w:bCs/>
          <w:color w:val="1F1F1F"/>
          <w:sz w:val="24"/>
          <w:szCs w:val="24"/>
        </w:rPr>
        <w:t>Lập trình</w:t>
      </w:r>
      <w:r w:rsidRPr="00762816">
        <w:rPr>
          <w:rFonts w:ascii="Arial" w:eastAsia="Times New Roman" w:hAnsi="Arial" w:cs="Arial"/>
          <w:color w:val="1F1F1F"/>
          <w:sz w:val="24"/>
          <w:szCs w:val="24"/>
        </w:rPr>
        <w:t xml:space="preserve"> | SQL | Scala, Python, R | | </w:t>
      </w:r>
      <w:r w:rsidRPr="00762816">
        <w:rPr>
          <w:rFonts w:ascii="Arial" w:eastAsia="Times New Roman" w:hAnsi="Arial" w:cs="Arial"/>
          <w:b/>
          <w:bCs/>
          <w:color w:val="1F1F1F"/>
          <w:sz w:val="24"/>
          <w:szCs w:val="24"/>
        </w:rPr>
        <w:t>Xử lý</w:t>
      </w:r>
      <w:r w:rsidRPr="00762816">
        <w:rPr>
          <w:rFonts w:ascii="Arial" w:eastAsia="Times New Roman" w:hAnsi="Arial" w:cs="Arial"/>
          <w:color w:val="1F1F1F"/>
          <w:sz w:val="24"/>
          <w:szCs w:val="24"/>
        </w:rPr>
        <w:t xml:space="preserve"> | Truy vấn, ETL | Phân tích dữ liệu lớn, học máy | | </w:t>
      </w:r>
      <w:r w:rsidRPr="00762816">
        <w:rPr>
          <w:rFonts w:ascii="Arial" w:eastAsia="Times New Roman" w:hAnsi="Arial" w:cs="Arial"/>
          <w:b/>
          <w:bCs/>
          <w:color w:val="1F1F1F"/>
          <w:sz w:val="24"/>
          <w:szCs w:val="24"/>
        </w:rPr>
        <w:t>Khả năng mở rộng</w:t>
      </w:r>
      <w:r w:rsidRPr="00762816">
        <w:rPr>
          <w:rFonts w:ascii="Arial" w:eastAsia="Times New Roman" w:hAnsi="Arial" w:cs="Arial"/>
          <w:color w:val="1F1F1F"/>
          <w:sz w:val="24"/>
          <w:szCs w:val="24"/>
        </w:rPr>
        <w:t xml:space="preserve"> | Tự động | Tự động | | </w:t>
      </w:r>
      <w:r w:rsidRPr="00762816">
        <w:rPr>
          <w:rFonts w:ascii="Arial" w:eastAsia="Times New Roman" w:hAnsi="Arial" w:cs="Arial"/>
          <w:b/>
          <w:bCs/>
          <w:color w:val="1F1F1F"/>
          <w:sz w:val="24"/>
          <w:szCs w:val="24"/>
        </w:rPr>
        <w:t>Lưu trữ</w:t>
      </w:r>
      <w:r w:rsidRPr="00762816">
        <w:rPr>
          <w:rFonts w:ascii="Arial" w:eastAsia="Times New Roman" w:hAnsi="Arial" w:cs="Arial"/>
          <w:color w:val="1F1F1F"/>
          <w:sz w:val="24"/>
          <w:szCs w:val="24"/>
        </w:rPr>
        <w:t xml:space="preserve"> | Azure Storage | Azure Storage, Data Lake Storage |</w:t>
      </w:r>
    </w:p>
    <w:p w14:paraId="61101EEF"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4. Lựa chọn mô hình phù hợp:</w:t>
      </w:r>
    </w:p>
    <w:p w14:paraId="427FA5B8" w14:textId="77777777" w:rsidR="00762816" w:rsidRPr="00762816" w:rsidRDefault="00762816" w:rsidP="007628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SQL pool:</w:t>
      </w:r>
    </w:p>
    <w:p w14:paraId="36055717"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Dữ liệu cấu trúc.</w:t>
      </w:r>
    </w:p>
    <w:p w14:paraId="05EADFA1"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Truy vấn và ETL.</w:t>
      </w:r>
    </w:p>
    <w:p w14:paraId="1E91E7E6"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Khả năng mở rộng cao.</w:t>
      </w:r>
    </w:p>
    <w:p w14:paraId="5E7A362C" w14:textId="77777777" w:rsidR="00762816" w:rsidRPr="00762816" w:rsidRDefault="00762816" w:rsidP="00762816">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Spark pool:</w:t>
      </w:r>
    </w:p>
    <w:p w14:paraId="117D2B1A"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Dữ liệu cấu trúc và phi cấu trúc.</w:t>
      </w:r>
    </w:p>
    <w:p w14:paraId="09EB3441"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Phân tích dữ liệu lớn, học máy.</w:t>
      </w:r>
    </w:p>
    <w:p w14:paraId="1F4050BF" w14:textId="77777777" w:rsidR="00762816" w:rsidRPr="00762816" w:rsidRDefault="00762816" w:rsidP="00762816">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Linh hoạt, hiệu suất cao.</w:t>
      </w:r>
    </w:p>
    <w:p w14:paraId="01666C88"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5. Kết hợp SQL pool và Spark pool:</w:t>
      </w:r>
    </w:p>
    <w:p w14:paraId="515E5946" w14:textId="77777777" w:rsidR="00762816" w:rsidRPr="00762816" w:rsidRDefault="00762816" w:rsidP="00762816">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Tận dụng ưu điểm của cả hai mô hình.</w:t>
      </w:r>
    </w:p>
    <w:p w14:paraId="2B93B14B" w14:textId="77777777" w:rsidR="00762816" w:rsidRPr="00762816" w:rsidRDefault="00762816" w:rsidP="00762816">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SQL pool: xử lý dữ liệu đầu vào.</w:t>
      </w:r>
    </w:p>
    <w:p w14:paraId="5C054789" w14:textId="77777777" w:rsidR="00762816" w:rsidRPr="00762816" w:rsidRDefault="00762816" w:rsidP="00762816">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Spark pool: phân tích chi tiết, học máy.</w:t>
      </w:r>
    </w:p>
    <w:p w14:paraId="519642F0"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6. Tích hợp với Azure Analysis Services:</w:t>
      </w:r>
    </w:p>
    <w:p w14:paraId="0C92C7CF"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lastRenderedPageBreak/>
        <w:t>Phân tích dữ liệu đa chiều.</w:t>
      </w:r>
    </w:p>
    <w:p w14:paraId="760802C6"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Tạo mô hình bảng với kiến thức kinh doanh.</w:t>
      </w:r>
    </w:p>
    <w:p w14:paraId="2C5F5713"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Hỗ trợ truy vấn chi tiết.</w:t>
      </w:r>
    </w:p>
    <w:p w14:paraId="609C322B" w14:textId="77777777" w:rsidR="00762816" w:rsidRPr="00762816" w:rsidRDefault="00762816" w:rsidP="00762816">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Tích hợp với Power BI.</w:t>
      </w:r>
    </w:p>
    <w:p w14:paraId="633D7349" w14:textId="77777777" w:rsidR="00762816" w:rsidRPr="00762816" w:rsidRDefault="00762816" w:rsidP="0076281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62816">
        <w:rPr>
          <w:rFonts w:ascii="Arial" w:eastAsia="Times New Roman" w:hAnsi="Arial" w:cs="Arial"/>
          <w:b/>
          <w:bCs/>
          <w:color w:val="1F1F1F"/>
          <w:sz w:val="24"/>
          <w:szCs w:val="24"/>
        </w:rPr>
        <w:t>Lưu ý:</w:t>
      </w:r>
    </w:p>
    <w:p w14:paraId="477CA54A" w14:textId="77777777" w:rsidR="00762816" w:rsidRPr="00762816" w:rsidRDefault="00762816" w:rsidP="00762816">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Lựa chọn mô hình phù hợp dựa trên nhu cầu cụ thể.</w:t>
      </w:r>
    </w:p>
    <w:p w14:paraId="13DDE5B2" w14:textId="77777777" w:rsidR="00762816" w:rsidRPr="00762816" w:rsidRDefault="00762816" w:rsidP="00762816">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Kết hợp SQL pool và Spark pool mang lại hiệu quả cao.</w:t>
      </w:r>
    </w:p>
    <w:p w14:paraId="42C1A106" w14:textId="77777777" w:rsidR="00762816" w:rsidRPr="00762816" w:rsidRDefault="00762816" w:rsidP="00762816">
      <w:pPr>
        <w:numPr>
          <w:ilvl w:val="0"/>
          <w:numId w:val="6"/>
        </w:numPr>
        <w:shd w:val="clear" w:color="auto" w:fill="FFFFFF"/>
        <w:spacing w:before="100" w:beforeAutospacing="1" w:after="0" w:line="240" w:lineRule="auto"/>
        <w:jc w:val="left"/>
        <w:rPr>
          <w:rFonts w:ascii="Arial" w:eastAsia="Times New Roman" w:hAnsi="Arial" w:cs="Arial"/>
          <w:color w:val="1F1F1F"/>
          <w:sz w:val="24"/>
          <w:szCs w:val="24"/>
        </w:rPr>
      </w:pPr>
      <w:r w:rsidRPr="00762816">
        <w:rPr>
          <w:rFonts w:ascii="Arial" w:eastAsia="Times New Roman" w:hAnsi="Arial" w:cs="Arial"/>
          <w:color w:val="1F1F1F"/>
          <w:sz w:val="24"/>
          <w:szCs w:val="24"/>
        </w:rPr>
        <w:t>Azure Synapse Analytics là giải pháp mạnh mẽ cho kho dữ liệu hiện đại</w:t>
      </w:r>
    </w:p>
    <w:p w14:paraId="1B4D2E9F" w14:textId="24189ED5" w:rsidR="007A4935" w:rsidRDefault="007A4935"/>
    <w:p w14:paraId="5F920D2C" w14:textId="011028E1" w:rsidR="000334AB" w:rsidRDefault="000334AB"/>
    <w:p w14:paraId="715042A9"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1. Azure Analysis Services:</w:t>
      </w:r>
    </w:p>
    <w:p w14:paraId="2F1A48F4" w14:textId="77777777" w:rsidR="000334AB" w:rsidRPr="000334AB" w:rsidRDefault="000334AB" w:rsidP="000334AB">
      <w:pPr>
        <w:numPr>
          <w:ilvl w:val="0"/>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Công cụ xây dựng mô hình bảng cho OLAP:</w:t>
      </w:r>
    </w:p>
    <w:p w14:paraId="1E6D8059" w14:textId="77777777" w:rsidR="000334AB" w:rsidRPr="000334AB" w:rsidRDefault="000334AB" w:rsidP="000334AB">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Phân tích dữ liệu đa chiều hiệu quả.</w:t>
      </w:r>
    </w:p>
    <w:p w14:paraId="69E1A9A6" w14:textId="77777777" w:rsidR="000334AB" w:rsidRPr="000334AB" w:rsidRDefault="000334AB" w:rsidP="000334AB">
      <w:pPr>
        <w:numPr>
          <w:ilvl w:val="1"/>
          <w:numId w:val="7"/>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Hỗ trợ truy vấn chi tiết.</w:t>
      </w:r>
    </w:p>
    <w:p w14:paraId="113644E9"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2. Tính năng:</w:t>
      </w:r>
    </w:p>
    <w:p w14:paraId="69FE5EEE"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Kết hợp dữ liệu từ nhiều nguồn:</w:t>
      </w:r>
    </w:p>
    <w:p w14:paraId="5E8CCAD1"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Tích hợp dữ liệu từ Azure SQL Database, Azure Synapse Analytics, Azure Data Lake Store, Azure Cosmos DB và nhiều nguồn khác.</w:t>
      </w:r>
    </w:p>
    <w:p w14:paraId="5A4DA584"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Xây dựng mô hình với kiến thức kinh doanh:</w:t>
      </w:r>
    </w:p>
    <w:p w14:paraId="6FD3A0E0"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Thêm kiến thức chuyên môn vào mô hình để tăng hiệu quả phân tích.</w:t>
      </w:r>
    </w:p>
    <w:p w14:paraId="24CFAF1B"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Lưu trữ kết quả truy vấn trong bộ nhớ:</w:t>
      </w:r>
    </w:p>
    <w:p w14:paraId="4E7D70DB"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Tăng tốc độ truy vấn dữ liệu.</w:t>
      </w:r>
    </w:p>
    <w:p w14:paraId="3D5F576D"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Giảm thời gian chờ đợi.</w:t>
      </w:r>
    </w:p>
    <w:p w14:paraId="0DA9D096"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Hỗ trợ truy vấn chi tiết:</w:t>
      </w:r>
    </w:p>
    <w:p w14:paraId="46B3B1C1"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Cung cấp khả năng phân tích dữ liệu chuyên sâu.</w:t>
      </w:r>
    </w:p>
    <w:p w14:paraId="76B719D8"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Trả lời các câu hỏi kinh doanh phức tạp.</w:t>
      </w:r>
    </w:p>
    <w:p w14:paraId="6967606A" w14:textId="77777777" w:rsidR="000334AB" w:rsidRPr="000334AB" w:rsidRDefault="000334AB" w:rsidP="000334AB">
      <w:pPr>
        <w:numPr>
          <w:ilvl w:val="0"/>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Tích hợp với Power BI:</w:t>
      </w:r>
    </w:p>
    <w:p w14:paraId="3DEAA08B"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Tạo bảng điều khiển trực quan sinh động.</w:t>
      </w:r>
    </w:p>
    <w:p w14:paraId="6D1DCCC2" w14:textId="77777777" w:rsidR="000334AB" w:rsidRPr="000334AB" w:rsidRDefault="000334AB" w:rsidP="000334AB">
      <w:pPr>
        <w:numPr>
          <w:ilvl w:val="1"/>
          <w:numId w:val="8"/>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Chia sẻ kết quả phân tích với mọi người.</w:t>
      </w:r>
    </w:p>
    <w:p w14:paraId="2B452DA2"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3. Lợi ích:</w:t>
      </w:r>
    </w:p>
    <w:p w14:paraId="17F45CC5" w14:textId="77777777" w:rsidR="000334AB" w:rsidRPr="000334AB" w:rsidRDefault="000334AB" w:rsidP="000334AB">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dữ liệu nhanh chóng:</w:t>
      </w:r>
    </w:p>
    <w:p w14:paraId="1497BEE5"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Tận dụng khả năng xử lý dữ liệu mạnh mẽ.</w:t>
      </w:r>
    </w:p>
    <w:p w14:paraId="1C831C0E"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Truy cập dữ liệu theo thời gian thực.</w:t>
      </w:r>
    </w:p>
    <w:p w14:paraId="6CD7F5C9" w14:textId="77777777" w:rsidR="000334AB" w:rsidRPr="000334AB" w:rsidRDefault="000334AB" w:rsidP="000334AB">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Cải thiện khả năng ra quyết định:</w:t>
      </w:r>
    </w:p>
    <w:p w14:paraId="33FD22C5"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Thu thập thông tin chi tiết từ dữ liệu.</w:t>
      </w:r>
    </w:p>
    <w:p w14:paraId="112BB80F"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Hỗ trợ đưa ra quyết định sáng suốt.</w:t>
      </w:r>
    </w:p>
    <w:p w14:paraId="5540DEC8" w14:textId="77777777" w:rsidR="000334AB" w:rsidRPr="000334AB" w:rsidRDefault="000334AB" w:rsidP="000334AB">
      <w:pPr>
        <w:numPr>
          <w:ilvl w:val="0"/>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Tăng hiệu quả hoạt động:</w:t>
      </w:r>
    </w:p>
    <w:p w14:paraId="34AF7580"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Tối ưu hóa quy trình kinh doanh.</w:t>
      </w:r>
    </w:p>
    <w:p w14:paraId="4A3B76FB" w14:textId="77777777" w:rsidR="000334AB" w:rsidRPr="000334AB" w:rsidRDefault="000334AB" w:rsidP="000334AB">
      <w:pPr>
        <w:numPr>
          <w:ilvl w:val="1"/>
          <w:numId w:val="9"/>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Nâng cao năng suất làm việc.</w:t>
      </w:r>
    </w:p>
    <w:p w14:paraId="66505FF6"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4. Ứng dụng:</w:t>
      </w:r>
    </w:p>
    <w:p w14:paraId="347E45F9" w14:textId="77777777" w:rsidR="000334AB" w:rsidRPr="000334AB" w:rsidRDefault="000334AB" w:rsidP="000334AB">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bán hàng:</w:t>
      </w:r>
    </w:p>
    <w:p w14:paraId="6B4F209F"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lastRenderedPageBreak/>
        <w:t>Theo dõi hiệu quả bán hàng theo thời gian, khu vực, sản phẩm.</w:t>
      </w:r>
    </w:p>
    <w:p w14:paraId="55A35252"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Xác định xu hướng thị trường và cơ hội kinh doanh.</w:t>
      </w:r>
    </w:p>
    <w:p w14:paraId="7599F69E" w14:textId="77777777" w:rsidR="000334AB" w:rsidRPr="000334AB" w:rsidRDefault="000334AB" w:rsidP="000334AB">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tài chính:</w:t>
      </w:r>
    </w:p>
    <w:p w14:paraId="2E96FBA4"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Theo dõi hiệu quả hoạt động tài chính.</w:t>
      </w:r>
    </w:p>
    <w:p w14:paraId="7140A050"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Phân tích rủi ro và đưa ra dự báo.</w:t>
      </w:r>
    </w:p>
    <w:p w14:paraId="5752FFD1" w14:textId="77777777" w:rsidR="000334AB" w:rsidRPr="000334AB" w:rsidRDefault="000334AB" w:rsidP="000334AB">
      <w:pPr>
        <w:numPr>
          <w:ilvl w:val="0"/>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Phân tích khách hàng:</w:t>
      </w:r>
    </w:p>
    <w:p w14:paraId="262CDE5A"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Hiểu rõ hành vi và nhu cầu của khách hàng.</w:t>
      </w:r>
    </w:p>
    <w:p w14:paraId="225AEBFA" w14:textId="77777777" w:rsidR="000334AB" w:rsidRPr="000334AB" w:rsidRDefault="000334AB" w:rsidP="000334AB">
      <w:pPr>
        <w:numPr>
          <w:ilvl w:val="1"/>
          <w:numId w:val="10"/>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Cá nhân hóa trải nghiệm khách hàng.</w:t>
      </w:r>
    </w:p>
    <w:p w14:paraId="151BA206" w14:textId="77777777" w:rsidR="000334AB" w:rsidRPr="000334AB" w:rsidRDefault="000334AB" w:rsidP="000334A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0334AB">
        <w:rPr>
          <w:rFonts w:ascii="Arial" w:eastAsia="Times New Roman" w:hAnsi="Arial" w:cs="Arial"/>
          <w:b/>
          <w:bCs/>
          <w:color w:val="1F1F1F"/>
          <w:sz w:val="24"/>
          <w:szCs w:val="24"/>
        </w:rPr>
        <w:t>5. Tóm tắt:</w:t>
      </w:r>
    </w:p>
    <w:p w14:paraId="60238F9A" w14:textId="77777777" w:rsidR="000334AB" w:rsidRPr="000334AB" w:rsidRDefault="000334AB" w:rsidP="000334AB">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Azure Analysis Services là công cụ mạnh mẽ cho OLAP.</w:t>
      </w:r>
    </w:p>
    <w:p w14:paraId="4F48F577" w14:textId="77777777" w:rsidR="000334AB" w:rsidRPr="000334AB" w:rsidRDefault="000334AB" w:rsidP="000334AB">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Cung cấp nhiều tính năng hữu ích cho phân tích dữ liệu.</w:t>
      </w:r>
    </w:p>
    <w:p w14:paraId="3CFDACFF" w14:textId="77777777" w:rsidR="000334AB" w:rsidRPr="000334AB" w:rsidRDefault="000334AB" w:rsidP="000334AB">
      <w:pPr>
        <w:numPr>
          <w:ilvl w:val="0"/>
          <w:numId w:val="11"/>
        </w:numPr>
        <w:shd w:val="clear" w:color="auto" w:fill="FFFFFF"/>
        <w:spacing w:before="100" w:beforeAutospacing="1" w:after="0" w:line="240" w:lineRule="auto"/>
        <w:jc w:val="left"/>
        <w:rPr>
          <w:rFonts w:ascii="Arial" w:eastAsia="Times New Roman" w:hAnsi="Arial" w:cs="Arial"/>
          <w:color w:val="1F1F1F"/>
          <w:sz w:val="24"/>
          <w:szCs w:val="24"/>
        </w:rPr>
      </w:pPr>
      <w:r w:rsidRPr="000334AB">
        <w:rPr>
          <w:rFonts w:ascii="Arial" w:eastAsia="Times New Roman" w:hAnsi="Arial" w:cs="Arial"/>
          <w:color w:val="1F1F1F"/>
          <w:sz w:val="24"/>
          <w:szCs w:val="24"/>
        </w:rPr>
        <w:t>Mang lại lợi ích cho nhiều lĩnh vực kinh doanh.</w:t>
      </w:r>
    </w:p>
    <w:p w14:paraId="63FCF5AF" w14:textId="349D182E" w:rsidR="000334AB" w:rsidRDefault="000334AB"/>
    <w:p w14:paraId="09B5750E" w14:textId="1158537C" w:rsidR="0037550B" w:rsidRDefault="0037550B"/>
    <w:p w14:paraId="4A746627" w14:textId="77777777" w:rsidR="0037550B" w:rsidRPr="0037550B" w:rsidRDefault="0037550B" w:rsidP="003755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7550B">
        <w:rPr>
          <w:rFonts w:ascii="Arial" w:eastAsia="Times New Roman" w:hAnsi="Arial" w:cs="Arial"/>
          <w:b/>
          <w:bCs/>
          <w:color w:val="1F1F1F"/>
          <w:sz w:val="24"/>
          <w:szCs w:val="24"/>
        </w:rPr>
        <w:t>4. So sánh Azure Synapse Analytics và Azure Analysis Services:</w:t>
      </w:r>
    </w:p>
    <w:p w14:paraId="6E7FBA9C" w14:textId="77777777" w:rsidR="0037550B" w:rsidRPr="0037550B" w:rsidRDefault="0037550B" w:rsidP="0037550B">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Synapse Analytics phù hợp cho:</w:t>
      </w:r>
    </w:p>
    <w:p w14:paraId="3526E7B6"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Khối lượng dữ liệu lớn.</w:t>
      </w:r>
    </w:p>
    <w:p w14:paraId="30940078"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Truy vấn phức tạp.</w:t>
      </w:r>
    </w:p>
    <w:p w14:paraId="38E2BCC8"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ETL phức tạp.</w:t>
      </w:r>
    </w:p>
    <w:p w14:paraId="6D711F8B" w14:textId="77777777" w:rsidR="0037550B" w:rsidRPr="0037550B" w:rsidRDefault="0037550B" w:rsidP="0037550B">
      <w:pPr>
        <w:numPr>
          <w:ilvl w:val="0"/>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Analysis Services phù hợp cho:</w:t>
      </w:r>
    </w:p>
    <w:p w14:paraId="27D3FE00"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Khối lượng dữ liệu nhỏ.</w:t>
      </w:r>
    </w:p>
    <w:p w14:paraId="0AC40C10"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Truy vấn chi tiết.</w:t>
      </w:r>
    </w:p>
    <w:p w14:paraId="1E0F6EEC" w14:textId="77777777" w:rsidR="0037550B" w:rsidRPr="0037550B" w:rsidRDefault="0037550B" w:rsidP="0037550B">
      <w:pPr>
        <w:numPr>
          <w:ilvl w:val="1"/>
          <w:numId w:val="12"/>
        </w:numPr>
        <w:shd w:val="clear" w:color="auto" w:fill="FFFFFF"/>
        <w:spacing w:before="100" w:beforeAutospacing="1" w:after="0" w:line="240" w:lineRule="auto"/>
        <w:jc w:val="left"/>
        <w:rPr>
          <w:rFonts w:ascii="Arial" w:eastAsia="Times New Roman" w:hAnsi="Arial" w:cs="Arial"/>
          <w:color w:val="1F1F1F"/>
          <w:sz w:val="24"/>
          <w:szCs w:val="24"/>
        </w:rPr>
      </w:pPr>
      <w:r w:rsidRPr="0037550B">
        <w:rPr>
          <w:rFonts w:ascii="Arial" w:eastAsia="Times New Roman" w:hAnsi="Arial" w:cs="Arial"/>
          <w:color w:val="1F1F1F"/>
          <w:sz w:val="24"/>
          <w:szCs w:val="24"/>
        </w:rPr>
        <w:t>Phân tích và tạo bảng điều khiển nhanh chóng.</w:t>
      </w:r>
    </w:p>
    <w:p w14:paraId="0D534791" w14:textId="77777777" w:rsidR="005E15E4" w:rsidRPr="005E15E4" w:rsidRDefault="005E15E4" w:rsidP="005E15E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E15E4">
        <w:rPr>
          <w:rFonts w:ascii="Arial" w:eastAsia="Times New Roman" w:hAnsi="Arial" w:cs="Arial"/>
          <w:b/>
          <w:bCs/>
          <w:color w:val="1F1F1F"/>
          <w:sz w:val="24"/>
          <w:szCs w:val="24"/>
        </w:rPr>
        <w:t>5. Sử dụng kết hợp Synapse Analytics và Analysis Services:</w:t>
      </w:r>
    </w:p>
    <w:p w14:paraId="4EED4271" w14:textId="77777777" w:rsidR="005E15E4" w:rsidRPr="005E15E4" w:rsidRDefault="005E15E4" w:rsidP="005E15E4">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5E15E4">
        <w:rPr>
          <w:rFonts w:ascii="Arial" w:eastAsia="Times New Roman" w:hAnsi="Arial" w:cs="Arial"/>
          <w:color w:val="1F1F1F"/>
          <w:sz w:val="24"/>
          <w:szCs w:val="24"/>
        </w:rPr>
        <w:t>Synapse Analytics để xử lý dữ liệu đầu vào.</w:t>
      </w:r>
    </w:p>
    <w:p w14:paraId="7F1ACECD" w14:textId="77777777" w:rsidR="005E15E4" w:rsidRPr="005E15E4" w:rsidRDefault="005E15E4" w:rsidP="005E15E4">
      <w:pPr>
        <w:numPr>
          <w:ilvl w:val="0"/>
          <w:numId w:val="13"/>
        </w:numPr>
        <w:shd w:val="clear" w:color="auto" w:fill="FFFFFF"/>
        <w:spacing w:before="100" w:beforeAutospacing="1" w:after="0" w:line="240" w:lineRule="auto"/>
        <w:jc w:val="left"/>
        <w:rPr>
          <w:rFonts w:ascii="Arial" w:eastAsia="Times New Roman" w:hAnsi="Arial" w:cs="Arial"/>
          <w:color w:val="1F1F1F"/>
          <w:sz w:val="24"/>
          <w:szCs w:val="24"/>
        </w:rPr>
      </w:pPr>
      <w:r w:rsidRPr="005E15E4">
        <w:rPr>
          <w:rFonts w:ascii="Arial" w:eastAsia="Times New Roman" w:hAnsi="Arial" w:cs="Arial"/>
          <w:color w:val="1F1F1F"/>
          <w:sz w:val="24"/>
          <w:szCs w:val="24"/>
        </w:rPr>
        <w:t>Analysis Services để phân tích chi tiết.</w:t>
      </w:r>
    </w:p>
    <w:p w14:paraId="2F4EEE62" w14:textId="77777777" w:rsidR="007062D7" w:rsidRPr="007062D7" w:rsidRDefault="007062D7" w:rsidP="007062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7062D7">
        <w:rPr>
          <w:rFonts w:ascii="Arial" w:eastAsia="Times New Roman" w:hAnsi="Arial" w:cs="Arial"/>
          <w:b/>
          <w:bCs/>
          <w:color w:val="1F1F1F"/>
          <w:sz w:val="24"/>
          <w:szCs w:val="24"/>
        </w:rPr>
        <w:t>6. Azure HDInsight (Giới thiệu về Azure HDInsight):</w:t>
      </w:r>
    </w:p>
    <w:p w14:paraId="021BE046" w14:textId="77777777" w:rsidR="007062D7" w:rsidRPr="007062D7" w:rsidRDefault="007062D7" w:rsidP="007062D7">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Dịch vụ xử lý dữ liệu lớn.</w:t>
      </w:r>
    </w:p>
    <w:p w14:paraId="02779987" w14:textId="77777777" w:rsidR="007062D7" w:rsidRPr="007062D7" w:rsidRDefault="007062D7" w:rsidP="007062D7">
      <w:pPr>
        <w:numPr>
          <w:ilvl w:val="0"/>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Tính năng:</w:t>
      </w:r>
    </w:p>
    <w:p w14:paraId="41497715" w14:textId="77777777" w:rsidR="007062D7" w:rsidRPr="007062D7" w:rsidRDefault="007062D7" w:rsidP="007062D7">
      <w:pPr>
        <w:numPr>
          <w:ilvl w:val="1"/>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Cung cấp nền tảng cho Spark.</w:t>
      </w:r>
    </w:p>
    <w:p w14:paraId="3A6A4375" w14:textId="77777777" w:rsidR="007062D7" w:rsidRPr="007062D7" w:rsidRDefault="007062D7" w:rsidP="007062D7">
      <w:pPr>
        <w:numPr>
          <w:ilvl w:val="1"/>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Hỗ trợ Apache Kafka và Hadoop.</w:t>
      </w:r>
    </w:p>
    <w:p w14:paraId="19AAA1BE" w14:textId="77777777" w:rsidR="007062D7" w:rsidRPr="007062D7" w:rsidRDefault="007062D7" w:rsidP="007062D7">
      <w:pPr>
        <w:numPr>
          <w:ilvl w:val="1"/>
          <w:numId w:val="14"/>
        </w:numPr>
        <w:shd w:val="clear" w:color="auto" w:fill="FFFFFF"/>
        <w:spacing w:before="100" w:beforeAutospacing="1" w:after="0" w:line="240" w:lineRule="auto"/>
        <w:jc w:val="left"/>
        <w:rPr>
          <w:rFonts w:ascii="Arial" w:eastAsia="Times New Roman" w:hAnsi="Arial" w:cs="Arial"/>
          <w:color w:val="1F1F1F"/>
          <w:sz w:val="24"/>
          <w:szCs w:val="24"/>
        </w:rPr>
      </w:pPr>
      <w:r w:rsidRPr="007062D7">
        <w:rPr>
          <w:rFonts w:ascii="Arial" w:eastAsia="Times New Roman" w:hAnsi="Arial" w:cs="Arial"/>
          <w:color w:val="1F1F1F"/>
          <w:sz w:val="24"/>
          <w:szCs w:val="24"/>
        </w:rPr>
        <w:t>Tương tự như Synapse Analytics.</w:t>
      </w:r>
    </w:p>
    <w:p w14:paraId="048774C6" w14:textId="5566FB2A" w:rsidR="0037550B" w:rsidRDefault="0037550B"/>
    <w:p w14:paraId="6ABE6E52" w14:textId="269B277E" w:rsidR="00851C80" w:rsidRDefault="00851C80"/>
    <w:p w14:paraId="2946CF3D" w14:textId="1C890F0F" w:rsidR="00851C80" w:rsidRDefault="00851C80"/>
    <w:p w14:paraId="41704F5F" w14:textId="77777777" w:rsidR="00851C80" w:rsidRPr="00851C80" w:rsidRDefault="00851C80" w:rsidP="00851C80">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851C80">
        <w:rPr>
          <w:rFonts w:ascii="Arial" w:eastAsia="Times New Roman" w:hAnsi="Arial" w:cs="Arial"/>
          <w:b/>
          <w:bCs/>
          <w:color w:val="1F1F1F"/>
          <w:sz w:val="36"/>
          <w:szCs w:val="36"/>
        </w:rPr>
        <w:t>Control Node và Compute Node: Giải thích chi tiết</w:t>
      </w:r>
    </w:p>
    <w:p w14:paraId="0CA1CF6C"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1. Control Node (Nút điều khiển):</w:t>
      </w:r>
    </w:p>
    <w:p w14:paraId="369F28E5" w14:textId="77777777" w:rsidR="00851C80" w:rsidRPr="00851C80" w:rsidRDefault="00851C80" w:rsidP="00851C80">
      <w:pPr>
        <w:numPr>
          <w:ilvl w:val="0"/>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lastRenderedPageBreak/>
        <w:t>Là bộ não của kiến trúc MPP (Massively Parallel Processing):</w:t>
      </w:r>
    </w:p>
    <w:p w14:paraId="12F097AF" w14:textId="77777777" w:rsidR="00851C80" w:rsidRPr="00851C80" w:rsidRDefault="00851C80" w:rsidP="00851C80">
      <w:pPr>
        <w:numPr>
          <w:ilvl w:val="1"/>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Quản lý và điều phối công việc của các nút tính toán.</w:t>
      </w:r>
    </w:p>
    <w:p w14:paraId="32F7DAC8" w14:textId="77777777" w:rsidR="00851C80" w:rsidRPr="00851C80" w:rsidRDefault="00851C80" w:rsidP="00851C80">
      <w:pPr>
        <w:numPr>
          <w:ilvl w:val="1"/>
          <w:numId w:val="15"/>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Tối ưu hóa và phối hợp truy vấn song song.</w:t>
      </w:r>
    </w:p>
    <w:p w14:paraId="69910C10"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2. Chức năng:</w:t>
      </w:r>
    </w:p>
    <w:p w14:paraId="7C88A0BE" w14:textId="77777777" w:rsidR="00851C80" w:rsidRPr="00851C80" w:rsidRDefault="00851C80" w:rsidP="00851C80">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Nhận yêu cầu xử lý:</w:t>
      </w:r>
    </w:p>
    <w:p w14:paraId="208B9E8C"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Phân chia yêu cầu thành các yêu cầu nhỏ hơn.</w:t>
      </w:r>
    </w:p>
    <w:p w14:paraId="274E2EB6"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Gửi yêu cầu đến các nút tính toán phù hợp.</w:t>
      </w:r>
    </w:p>
    <w:p w14:paraId="7D62CB63" w14:textId="77777777" w:rsidR="00851C80" w:rsidRPr="00851C80" w:rsidRDefault="00851C80" w:rsidP="00851C80">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Theo dõi tiến trình:</w:t>
      </w:r>
    </w:p>
    <w:p w14:paraId="52219BE9"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Giám sát việc thực hiện các yêu cầu.</w:t>
      </w:r>
    </w:p>
    <w:p w14:paraId="6E6718BA"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Đảm bảo hiệu quả xử lý.</w:t>
      </w:r>
    </w:p>
    <w:p w14:paraId="042C84AB" w14:textId="77777777" w:rsidR="00851C80" w:rsidRPr="00851C80" w:rsidRDefault="00851C80" w:rsidP="00851C80">
      <w:pPr>
        <w:numPr>
          <w:ilvl w:val="0"/>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Quản lý tài nguyên:</w:t>
      </w:r>
    </w:p>
    <w:p w14:paraId="3AEA5995"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Cấp phát và thu hồi tài nguyên cho các nút tính toán.</w:t>
      </w:r>
    </w:p>
    <w:p w14:paraId="4B7B6B37" w14:textId="77777777" w:rsidR="00851C80" w:rsidRPr="00851C80" w:rsidRDefault="00851C80" w:rsidP="00851C80">
      <w:pPr>
        <w:numPr>
          <w:ilvl w:val="1"/>
          <w:numId w:val="16"/>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Đảm bảo sử dụng tài nguyên tối ưu.</w:t>
      </w:r>
    </w:p>
    <w:p w14:paraId="58CCFEC3"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3. Compute Node (Nút tính toán):</w:t>
      </w:r>
    </w:p>
    <w:p w14:paraId="4B565A41" w14:textId="77777777" w:rsidR="00851C80" w:rsidRPr="00851C80" w:rsidRDefault="00851C80" w:rsidP="00851C80">
      <w:pPr>
        <w:numPr>
          <w:ilvl w:val="0"/>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Là đơn vị thực hiện xử lý dữ liệu:</w:t>
      </w:r>
    </w:p>
    <w:p w14:paraId="4AD13A2B" w14:textId="77777777" w:rsidR="00851C80" w:rsidRPr="00851C80" w:rsidRDefault="00851C80" w:rsidP="00851C80">
      <w:pPr>
        <w:numPr>
          <w:ilvl w:val="1"/>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Nhận yêu cầu từ nút điều khiển.</w:t>
      </w:r>
    </w:p>
    <w:p w14:paraId="57B15332" w14:textId="77777777" w:rsidR="00851C80" w:rsidRPr="00851C80" w:rsidRDefault="00851C80" w:rsidP="00851C80">
      <w:pPr>
        <w:numPr>
          <w:ilvl w:val="1"/>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Xử lý dữ liệu theo yêu cầu.</w:t>
      </w:r>
    </w:p>
    <w:p w14:paraId="48D17B42" w14:textId="77777777" w:rsidR="00851C80" w:rsidRPr="00851C80" w:rsidRDefault="00851C80" w:rsidP="00851C80">
      <w:pPr>
        <w:numPr>
          <w:ilvl w:val="1"/>
          <w:numId w:val="17"/>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Gửi kết quả về nút điều khiển.</w:t>
      </w:r>
    </w:p>
    <w:p w14:paraId="27726181"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4. Đặc điểm:</w:t>
      </w:r>
    </w:p>
    <w:p w14:paraId="6A135320" w14:textId="77777777" w:rsidR="00851C80" w:rsidRPr="00851C80" w:rsidRDefault="00851C80" w:rsidP="00851C80">
      <w:pPr>
        <w:numPr>
          <w:ilvl w:val="0"/>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Có khả năng xử lý mạnh mẽ:</w:t>
      </w:r>
    </w:p>
    <w:p w14:paraId="0268D47C" w14:textId="77777777" w:rsidR="00851C80" w:rsidRPr="00851C80" w:rsidRDefault="00851C80" w:rsidP="00851C80">
      <w:pPr>
        <w:numPr>
          <w:ilvl w:val="1"/>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Có thể xử lý lượng dữ liệu lớn.</w:t>
      </w:r>
    </w:p>
    <w:p w14:paraId="0AAC5511" w14:textId="77777777" w:rsidR="00851C80" w:rsidRPr="00851C80" w:rsidRDefault="00851C80" w:rsidP="00851C80">
      <w:pPr>
        <w:numPr>
          <w:ilvl w:val="1"/>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Thực hiện tính toán song song hiệu quả.</w:t>
      </w:r>
    </w:p>
    <w:p w14:paraId="1048339D" w14:textId="77777777" w:rsidR="00851C80" w:rsidRPr="00851C80" w:rsidRDefault="00851C80" w:rsidP="00851C80">
      <w:pPr>
        <w:numPr>
          <w:ilvl w:val="0"/>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Có thể mở rộng:</w:t>
      </w:r>
    </w:p>
    <w:p w14:paraId="3CF0CE9D" w14:textId="77777777" w:rsidR="00851C80" w:rsidRPr="00851C80" w:rsidRDefault="00851C80" w:rsidP="00851C80">
      <w:pPr>
        <w:numPr>
          <w:ilvl w:val="1"/>
          <w:numId w:val="18"/>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Thêm hoặc bớt nút tính toán để đáp ứng nhu cầu xử lý.</w:t>
      </w:r>
    </w:p>
    <w:p w14:paraId="7D333DA7"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5. So sánh Control Node và Compute Node:</w:t>
      </w:r>
    </w:p>
    <w:tbl>
      <w:tblPr>
        <w:tblW w:w="6653" w:type="dxa"/>
        <w:tblCellSpacing w:w="15" w:type="dxa"/>
        <w:tblCellMar>
          <w:top w:w="15" w:type="dxa"/>
          <w:left w:w="15" w:type="dxa"/>
          <w:bottom w:w="15" w:type="dxa"/>
          <w:right w:w="15" w:type="dxa"/>
        </w:tblCellMar>
        <w:tblLook w:val="04A0" w:firstRow="1" w:lastRow="0" w:firstColumn="1" w:lastColumn="0" w:noHBand="0" w:noVBand="1"/>
      </w:tblPr>
      <w:tblGrid>
        <w:gridCol w:w="1588"/>
        <w:gridCol w:w="3059"/>
        <w:gridCol w:w="2006"/>
      </w:tblGrid>
      <w:tr w:rsidR="00851C80" w:rsidRPr="00851C80" w14:paraId="30FB0A26" w14:textId="77777777" w:rsidTr="00851C80">
        <w:trPr>
          <w:tblCellSpacing w:w="15" w:type="dxa"/>
        </w:trPr>
        <w:tc>
          <w:tcPr>
            <w:tcW w:w="0" w:type="auto"/>
            <w:vAlign w:val="center"/>
            <w:hideMark/>
          </w:tcPr>
          <w:p w14:paraId="31D1254E"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Tính năng</w:t>
            </w:r>
          </w:p>
        </w:tc>
        <w:tc>
          <w:tcPr>
            <w:tcW w:w="0" w:type="auto"/>
            <w:vAlign w:val="center"/>
            <w:hideMark/>
          </w:tcPr>
          <w:p w14:paraId="3F910212"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Control Node</w:t>
            </w:r>
          </w:p>
        </w:tc>
        <w:tc>
          <w:tcPr>
            <w:tcW w:w="0" w:type="auto"/>
            <w:vAlign w:val="center"/>
            <w:hideMark/>
          </w:tcPr>
          <w:p w14:paraId="3909331F"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Compute Node</w:t>
            </w:r>
          </w:p>
        </w:tc>
      </w:tr>
      <w:tr w:rsidR="00851C80" w:rsidRPr="00851C80" w14:paraId="42E62E00" w14:textId="77777777" w:rsidTr="00851C80">
        <w:trPr>
          <w:tblCellSpacing w:w="15" w:type="dxa"/>
        </w:trPr>
        <w:tc>
          <w:tcPr>
            <w:tcW w:w="0" w:type="auto"/>
            <w:tcMar>
              <w:top w:w="240" w:type="dxa"/>
              <w:left w:w="240" w:type="dxa"/>
              <w:bottom w:w="240" w:type="dxa"/>
              <w:right w:w="240" w:type="dxa"/>
            </w:tcMar>
            <w:vAlign w:val="center"/>
            <w:hideMark/>
          </w:tcPr>
          <w:p w14:paraId="29C11E23"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Chức năng</w:t>
            </w:r>
          </w:p>
        </w:tc>
        <w:tc>
          <w:tcPr>
            <w:tcW w:w="0" w:type="auto"/>
            <w:tcMar>
              <w:top w:w="240" w:type="dxa"/>
              <w:left w:w="240" w:type="dxa"/>
              <w:bottom w:w="240" w:type="dxa"/>
              <w:right w:w="240" w:type="dxa"/>
            </w:tcMar>
            <w:vAlign w:val="center"/>
            <w:hideMark/>
          </w:tcPr>
          <w:p w14:paraId="70ADDF62"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Quản lý, điều phối</w:t>
            </w:r>
          </w:p>
        </w:tc>
        <w:tc>
          <w:tcPr>
            <w:tcW w:w="0" w:type="auto"/>
            <w:tcMar>
              <w:top w:w="240" w:type="dxa"/>
              <w:left w:w="240" w:type="dxa"/>
              <w:bottom w:w="240" w:type="dxa"/>
              <w:right w:w="240" w:type="dxa"/>
            </w:tcMar>
            <w:vAlign w:val="center"/>
            <w:hideMark/>
          </w:tcPr>
          <w:p w14:paraId="595F950E"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Xử lý dữ liệu</w:t>
            </w:r>
          </w:p>
        </w:tc>
      </w:tr>
      <w:tr w:rsidR="00851C80" w:rsidRPr="00851C80" w14:paraId="7EF3B298" w14:textId="77777777" w:rsidTr="00851C80">
        <w:trPr>
          <w:tblCellSpacing w:w="15" w:type="dxa"/>
        </w:trPr>
        <w:tc>
          <w:tcPr>
            <w:tcW w:w="0" w:type="auto"/>
            <w:tcMar>
              <w:top w:w="240" w:type="dxa"/>
              <w:left w:w="240" w:type="dxa"/>
              <w:bottom w:w="240" w:type="dxa"/>
              <w:right w:w="240" w:type="dxa"/>
            </w:tcMar>
            <w:vAlign w:val="center"/>
            <w:hideMark/>
          </w:tcPr>
          <w:p w14:paraId="137F8FC4"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Khả năng</w:t>
            </w:r>
          </w:p>
        </w:tc>
        <w:tc>
          <w:tcPr>
            <w:tcW w:w="0" w:type="auto"/>
            <w:tcMar>
              <w:top w:w="240" w:type="dxa"/>
              <w:left w:w="240" w:type="dxa"/>
              <w:bottom w:w="240" w:type="dxa"/>
              <w:right w:w="240" w:type="dxa"/>
            </w:tcMar>
            <w:vAlign w:val="center"/>
            <w:hideMark/>
          </w:tcPr>
          <w:p w14:paraId="1FBB1CE9"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Theo dõi, quản lý tài nguyên</w:t>
            </w:r>
          </w:p>
        </w:tc>
        <w:tc>
          <w:tcPr>
            <w:tcW w:w="0" w:type="auto"/>
            <w:tcMar>
              <w:top w:w="240" w:type="dxa"/>
              <w:left w:w="240" w:type="dxa"/>
              <w:bottom w:w="240" w:type="dxa"/>
              <w:right w:w="240" w:type="dxa"/>
            </w:tcMar>
            <w:vAlign w:val="center"/>
            <w:hideMark/>
          </w:tcPr>
          <w:p w14:paraId="6850CDCA"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Xử lý song song</w:t>
            </w:r>
          </w:p>
        </w:tc>
      </w:tr>
      <w:tr w:rsidR="00851C80" w:rsidRPr="00851C80" w14:paraId="3CC779E7" w14:textId="77777777" w:rsidTr="00851C80">
        <w:trPr>
          <w:tblCellSpacing w:w="15" w:type="dxa"/>
        </w:trPr>
        <w:tc>
          <w:tcPr>
            <w:tcW w:w="0" w:type="auto"/>
            <w:tcMar>
              <w:top w:w="240" w:type="dxa"/>
              <w:left w:w="240" w:type="dxa"/>
              <w:bottom w:w="240" w:type="dxa"/>
              <w:right w:w="240" w:type="dxa"/>
            </w:tcMar>
            <w:vAlign w:val="center"/>
            <w:hideMark/>
          </w:tcPr>
          <w:p w14:paraId="661766DB"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Mở rộng</w:t>
            </w:r>
          </w:p>
        </w:tc>
        <w:tc>
          <w:tcPr>
            <w:tcW w:w="0" w:type="auto"/>
            <w:tcMar>
              <w:top w:w="240" w:type="dxa"/>
              <w:left w:w="240" w:type="dxa"/>
              <w:bottom w:w="240" w:type="dxa"/>
              <w:right w:w="240" w:type="dxa"/>
            </w:tcMar>
            <w:vAlign w:val="center"/>
            <w:hideMark/>
          </w:tcPr>
          <w:p w14:paraId="2AD1C04B"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Có thể mở rộng</w:t>
            </w:r>
          </w:p>
        </w:tc>
        <w:tc>
          <w:tcPr>
            <w:tcW w:w="0" w:type="auto"/>
            <w:tcMar>
              <w:top w:w="240" w:type="dxa"/>
              <w:left w:w="240" w:type="dxa"/>
              <w:bottom w:w="240" w:type="dxa"/>
              <w:right w:w="240" w:type="dxa"/>
            </w:tcMar>
            <w:vAlign w:val="center"/>
            <w:hideMark/>
          </w:tcPr>
          <w:p w14:paraId="4BCAC3D4" w14:textId="77777777" w:rsidR="00851C80" w:rsidRPr="00851C80" w:rsidRDefault="00851C80" w:rsidP="00851C80">
            <w:pPr>
              <w:spacing w:after="0" w:line="240" w:lineRule="auto"/>
              <w:jc w:val="left"/>
              <w:rPr>
                <w:rFonts w:ascii="Arial" w:eastAsia="Times New Roman" w:hAnsi="Arial" w:cs="Arial"/>
                <w:sz w:val="24"/>
                <w:szCs w:val="24"/>
              </w:rPr>
            </w:pPr>
            <w:r w:rsidRPr="00851C80">
              <w:rPr>
                <w:rFonts w:ascii="Arial" w:eastAsia="Times New Roman" w:hAnsi="Arial" w:cs="Arial"/>
                <w:sz w:val="24"/>
                <w:szCs w:val="24"/>
              </w:rPr>
              <w:t>Có thể mở rộng</w:t>
            </w:r>
          </w:p>
        </w:tc>
      </w:tr>
    </w:tbl>
    <w:p w14:paraId="4B9C5D3F" w14:textId="77777777" w:rsidR="00851C80" w:rsidRPr="00851C80" w:rsidRDefault="00851C80" w:rsidP="00851C80">
      <w:pPr>
        <w:shd w:val="clear" w:color="auto" w:fill="FFFFFF"/>
        <w:spacing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drive_spreadsheetExport to Sheets</w:t>
      </w:r>
    </w:p>
    <w:p w14:paraId="48B21AEB"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6. Ví dụ:</w:t>
      </w:r>
    </w:p>
    <w:p w14:paraId="73BF8BD3" w14:textId="77777777" w:rsidR="00851C80" w:rsidRPr="00851C80" w:rsidRDefault="00851C80" w:rsidP="00851C80">
      <w:pPr>
        <w:numPr>
          <w:ilvl w:val="0"/>
          <w:numId w:val="19"/>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lastRenderedPageBreak/>
        <w:t>Trong Azure Synapse Analytics, control node là đầu vào cho tất cả các ứng dụng. Nó chạy MPP engine để tối ưu hóa và phối hợp truy vấn song song. Compute node xử lý dữ liệu theo yêu cầu từ control node.</w:t>
      </w:r>
    </w:p>
    <w:p w14:paraId="1664116B" w14:textId="77777777" w:rsidR="00851C80" w:rsidRPr="00851C80" w:rsidRDefault="00851C80" w:rsidP="00851C80">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51C80">
        <w:rPr>
          <w:rFonts w:ascii="Arial" w:eastAsia="Times New Roman" w:hAnsi="Arial" w:cs="Arial"/>
          <w:b/>
          <w:bCs/>
          <w:color w:val="1F1F1F"/>
          <w:sz w:val="24"/>
          <w:szCs w:val="24"/>
        </w:rPr>
        <w:t>7. Tóm tắt:</w:t>
      </w:r>
    </w:p>
    <w:p w14:paraId="17FD01C7" w14:textId="77777777" w:rsidR="00851C80" w:rsidRPr="00851C80" w:rsidRDefault="00851C80" w:rsidP="00851C80">
      <w:pPr>
        <w:numPr>
          <w:ilvl w:val="0"/>
          <w:numId w:val="20"/>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Control node và compute node là hai thành phần quan trọng trong kiến trúc MPP.</w:t>
      </w:r>
    </w:p>
    <w:p w14:paraId="6039E2D8" w14:textId="77777777" w:rsidR="00851C80" w:rsidRPr="00851C80" w:rsidRDefault="00851C80" w:rsidP="00851C80">
      <w:pPr>
        <w:numPr>
          <w:ilvl w:val="0"/>
          <w:numId w:val="20"/>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Control node quản lý và điều phối công việc, compute node thực hiện xử lý dữ liệu.</w:t>
      </w:r>
    </w:p>
    <w:p w14:paraId="27C0511C" w14:textId="77777777" w:rsidR="00851C80" w:rsidRPr="00851C80" w:rsidRDefault="00851C80" w:rsidP="00851C80">
      <w:pPr>
        <w:numPr>
          <w:ilvl w:val="0"/>
          <w:numId w:val="20"/>
        </w:numPr>
        <w:shd w:val="clear" w:color="auto" w:fill="FFFFFF"/>
        <w:spacing w:before="100" w:beforeAutospacing="1" w:after="0" w:line="240" w:lineRule="auto"/>
        <w:jc w:val="left"/>
        <w:rPr>
          <w:rFonts w:ascii="Arial" w:eastAsia="Times New Roman" w:hAnsi="Arial" w:cs="Arial"/>
          <w:color w:val="1F1F1F"/>
          <w:sz w:val="24"/>
          <w:szCs w:val="24"/>
        </w:rPr>
      </w:pPr>
      <w:r w:rsidRPr="00851C80">
        <w:rPr>
          <w:rFonts w:ascii="Arial" w:eastAsia="Times New Roman" w:hAnsi="Arial" w:cs="Arial"/>
          <w:color w:val="1F1F1F"/>
          <w:sz w:val="24"/>
          <w:szCs w:val="24"/>
        </w:rPr>
        <w:t>Hai thành phần này phối hợp để đảm bảo hiệu quả xử lý dữ liệu cao.</w:t>
      </w:r>
    </w:p>
    <w:p w14:paraId="51137941" w14:textId="77777777" w:rsidR="00851C80" w:rsidRDefault="00851C80"/>
    <w:sectPr w:rsidR="00851C8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749"/>
    <w:multiLevelType w:val="multilevel"/>
    <w:tmpl w:val="364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968"/>
    <w:multiLevelType w:val="multilevel"/>
    <w:tmpl w:val="092E6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41A8"/>
    <w:multiLevelType w:val="multilevel"/>
    <w:tmpl w:val="FF44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03394"/>
    <w:multiLevelType w:val="multilevel"/>
    <w:tmpl w:val="E39E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2F5B"/>
    <w:multiLevelType w:val="multilevel"/>
    <w:tmpl w:val="E780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E07F4"/>
    <w:multiLevelType w:val="multilevel"/>
    <w:tmpl w:val="877E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87BCF"/>
    <w:multiLevelType w:val="multilevel"/>
    <w:tmpl w:val="000A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B5DD9"/>
    <w:multiLevelType w:val="multilevel"/>
    <w:tmpl w:val="3842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368BD"/>
    <w:multiLevelType w:val="multilevel"/>
    <w:tmpl w:val="EEA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E5979"/>
    <w:multiLevelType w:val="multilevel"/>
    <w:tmpl w:val="914CA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A22BC"/>
    <w:multiLevelType w:val="multilevel"/>
    <w:tmpl w:val="73CA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B626C"/>
    <w:multiLevelType w:val="multilevel"/>
    <w:tmpl w:val="1384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906A7"/>
    <w:multiLevelType w:val="multilevel"/>
    <w:tmpl w:val="C48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14C0C"/>
    <w:multiLevelType w:val="multilevel"/>
    <w:tmpl w:val="748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70C0F"/>
    <w:multiLevelType w:val="multilevel"/>
    <w:tmpl w:val="7BE4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457D0"/>
    <w:multiLevelType w:val="multilevel"/>
    <w:tmpl w:val="FAC27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DF3760"/>
    <w:multiLevelType w:val="multilevel"/>
    <w:tmpl w:val="3C82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43033E"/>
    <w:multiLevelType w:val="multilevel"/>
    <w:tmpl w:val="FE5A6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E3F13"/>
    <w:multiLevelType w:val="multilevel"/>
    <w:tmpl w:val="FE6C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C5268"/>
    <w:multiLevelType w:val="multilevel"/>
    <w:tmpl w:val="5A224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3"/>
  </w:num>
  <w:num w:numId="4">
    <w:abstractNumId w:val="13"/>
  </w:num>
  <w:num w:numId="5">
    <w:abstractNumId w:val="11"/>
  </w:num>
  <w:num w:numId="6">
    <w:abstractNumId w:val="12"/>
  </w:num>
  <w:num w:numId="7">
    <w:abstractNumId w:val="6"/>
  </w:num>
  <w:num w:numId="8">
    <w:abstractNumId w:val="10"/>
  </w:num>
  <w:num w:numId="9">
    <w:abstractNumId w:val="15"/>
  </w:num>
  <w:num w:numId="10">
    <w:abstractNumId w:val="4"/>
  </w:num>
  <w:num w:numId="11">
    <w:abstractNumId w:val="18"/>
  </w:num>
  <w:num w:numId="12">
    <w:abstractNumId w:val="5"/>
  </w:num>
  <w:num w:numId="13">
    <w:abstractNumId w:val="0"/>
  </w:num>
  <w:num w:numId="14">
    <w:abstractNumId w:val="14"/>
  </w:num>
  <w:num w:numId="15">
    <w:abstractNumId w:val="1"/>
  </w:num>
  <w:num w:numId="16">
    <w:abstractNumId w:val="2"/>
  </w:num>
  <w:num w:numId="17">
    <w:abstractNumId w:val="19"/>
  </w:num>
  <w:num w:numId="18">
    <w:abstractNumId w:val="7"/>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3E"/>
    <w:rsid w:val="0001203E"/>
    <w:rsid w:val="000334AB"/>
    <w:rsid w:val="0037550B"/>
    <w:rsid w:val="005E15E4"/>
    <w:rsid w:val="007062D7"/>
    <w:rsid w:val="00762816"/>
    <w:rsid w:val="007A4935"/>
    <w:rsid w:val="00851C80"/>
    <w:rsid w:val="00AD5551"/>
    <w:rsid w:val="00B4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45E0"/>
  <w15:chartTrackingRefBased/>
  <w15:docId w15:val="{CF7D0666-7EF2-4400-96E2-3DC7523E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76281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762816"/>
    <w:rPr>
      <w:b/>
      <w:bCs/>
    </w:rPr>
  </w:style>
  <w:style w:type="character" w:customStyle="1" w:styleId="export-sheets-button">
    <w:name w:val="export-sheets-button"/>
    <w:basedOn w:val="DefaultParagraphFont"/>
    <w:rsid w:val="00851C80"/>
  </w:style>
  <w:style w:type="character" w:customStyle="1" w:styleId="export-sheets-icon">
    <w:name w:val="export-sheets-icon"/>
    <w:basedOn w:val="DefaultParagraphFont"/>
    <w:rsid w:val="00851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8888">
      <w:bodyDiv w:val="1"/>
      <w:marLeft w:val="0"/>
      <w:marRight w:val="0"/>
      <w:marTop w:val="0"/>
      <w:marBottom w:val="0"/>
      <w:divBdr>
        <w:top w:val="none" w:sz="0" w:space="0" w:color="auto"/>
        <w:left w:val="none" w:sz="0" w:space="0" w:color="auto"/>
        <w:bottom w:val="none" w:sz="0" w:space="0" w:color="auto"/>
        <w:right w:val="none" w:sz="0" w:space="0" w:color="auto"/>
      </w:divBdr>
    </w:div>
    <w:div w:id="293601846">
      <w:bodyDiv w:val="1"/>
      <w:marLeft w:val="0"/>
      <w:marRight w:val="0"/>
      <w:marTop w:val="0"/>
      <w:marBottom w:val="0"/>
      <w:divBdr>
        <w:top w:val="none" w:sz="0" w:space="0" w:color="auto"/>
        <w:left w:val="none" w:sz="0" w:space="0" w:color="auto"/>
        <w:bottom w:val="none" w:sz="0" w:space="0" w:color="auto"/>
        <w:right w:val="none" w:sz="0" w:space="0" w:color="auto"/>
      </w:divBdr>
    </w:div>
    <w:div w:id="1067845691">
      <w:bodyDiv w:val="1"/>
      <w:marLeft w:val="0"/>
      <w:marRight w:val="0"/>
      <w:marTop w:val="0"/>
      <w:marBottom w:val="0"/>
      <w:divBdr>
        <w:top w:val="none" w:sz="0" w:space="0" w:color="auto"/>
        <w:left w:val="none" w:sz="0" w:space="0" w:color="auto"/>
        <w:bottom w:val="none" w:sz="0" w:space="0" w:color="auto"/>
        <w:right w:val="none" w:sz="0" w:space="0" w:color="auto"/>
      </w:divBdr>
    </w:div>
    <w:div w:id="1112091943">
      <w:bodyDiv w:val="1"/>
      <w:marLeft w:val="0"/>
      <w:marRight w:val="0"/>
      <w:marTop w:val="0"/>
      <w:marBottom w:val="0"/>
      <w:divBdr>
        <w:top w:val="none" w:sz="0" w:space="0" w:color="auto"/>
        <w:left w:val="none" w:sz="0" w:space="0" w:color="auto"/>
        <w:bottom w:val="none" w:sz="0" w:space="0" w:color="auto"/>
        <w:right w:val="none" w:sz="0" w:space="0" w:color="auto"/>
      </w:divBdr>
    </w:div>
    <w:div w:id="1641152679">
      <w:bodyDiv w:val="1"/>
      <w:marLeft w:val="0"/>
      <w:marRight w:val="0"/>
      <w:marTop w:val="0"/>
      <w:marBottom w:val="0"/>
      <w:divBdr>
        <w:top w:val="none" w:sz="0" w:space="0" w:color="auto"/>
        <w:left w:val="none" w:sz="0" w:space="0" w:color="auto"/>
        <w:bottom w:val="none" w:sz="0" w:space="0" w:color="auto"/>
        <w:right w:val="none" w:sz="0" w:space="0" w:color="auto"/>
      </w:divBdr>
    </w:div>
    <w:div w:id="1983189754">
      <w:bodyDiv w:val="1"/>
      <w:marLeft w:val="0"/>
      <w:marRight w:val="0"/>
      <w:marTop w:val="0"/>
      <w:marBottom w:val="0"/>
      <w:divBdr>
        <w:top w:val="none" w:sz="0" w:space="0" w:color="auto"/>
        <w:left w:val="none" w:sz="0" w:space="0" w:color="auto"/>
        <w:bottom w:val="none" w:sz="0" w:space="0" w:color="auto"/>
        <w:right w:val="none" w:sz="0" w:space="0" w:color="auto"/>
      </w:divBdr>
      <w:divsChild>
        <w:div w:id="1530683850">
          <w:marLeft w:val="0"/>
          <w:marRight w:val="0"/>
          <w:marTop w:val="0"/>
          <w:marBottom w:val="0"/>
          <w:divBdr>
            <w:top w:val="none" w:sz="0" w:space="0" w:color="auto"/>
            <w:left w:val="none" w:sz="0" w:space="0" w:color="auto"/>
            <w:bottom w:val="none" w:sz="0" w:space="0" w:color="auto"/>
            <w:right w:val="none" w:sz="0" w:space="0" w:color="auto"/>
          </w:divBdr>
          <w:divsChild>
            <w:div w:id="1418210633">
              <w:marLeft w:val="0"/>
              <w:marRight w:val="0"/>
              <w:marTop w:val="0"/>
              <w:marBottom w:val="0"/>
              <w:divBdr>
                <w:top w:val="none" w:sz="0" w:space="0" w:color="auto"/>
                <w:left w:val="none" w:sz="0" w:space="0" w:color="auto"/>
                <w:bottom w:val="none" w:sz="0" w:space="0" w:color="auto"/>
                <w:right w:val="none" w:sz="0" w:space="0" w:color="auto"/>
              </w:divBdr>
              <w:divsChild>
                <w:div w:id="769159662">
                  <w:marLeft w:val="0"/>
                  <w:marRight w:val="0"/>
                  <w:marTop w:val="0"/>
                  <w:marBottom w:val="0"/>
                  <w:divBdr>
                    <w:top w:val="none" w:sz="0" w:space="0" w:color="auto"/>
                    <w:left w:val="none" w:sz="0" w:space="0" w:color="auto"/>
                    <w:bottom w:val="none" w:sz="0" w:space="0" w:color="auto"/>
                    <w:right w:val="none" w:sz="0" w:space="0" w:color="auto"/>
                  </w:divBdr>
                  <w:divsChild>
                    <w:div w:id="1278290652">
                      <w:marLeft w:val="0"/>
                      <w:marRight w:val="0"/>
                      <w:marTop w:val="0"/>
                      <w:marBottom w:val="0"/>
                      <w:divBdr>
                        <w:top w:val="none" w:sz="0" w:space="0" w:color="auto"/>
                        <w:left w:val="none" w:sz="0" w:space="0" w:color="auto"/>
                        <w:bottom w:val="none" w:sz="0" w:space="0" w:color="auto"/>
                        <w:right w:val="none" w:sz="0" w:space="0" w:color="auto"/>
                      </w:divBdr>
                    </w:div>
                    <w:div w:id="15737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2025-03-04T07:37:00Z</dcterms:created>
  <dcterms:modified xsi:type="dcterms:W3CDTF">2025-03-04T07:37:00Z</dcterms:modified>
</cp:coreProperties>
</file>