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9A3" w:rsidRDefault="007479D1">
      <w:pPr>
        <w:jc w:val="center"/>
      </w:pPr>
      <w:r>
        <w:rPr>
          <w:b/>
          <w:sz w:val="28"/>
          <w:szCs w:val="28"/>
        </w:rPr>
        <w:t>PARSIMONIOUS REPRESENTATION APPLIED ON THE DIRECTIONAL WAVE SPECTRA</w:t>
      </w:r>
      <w:r>
        <w:t xml:space="preserve"> </w:t>
      </w:r>
    </w:p>
    <w:p w:rsidR="000509A3" w:rsidRDefault="000509A3" w:rsidP="00146191">
      <w:pPr>
        <w:jc w:val="both"/>
      </w:pPr>
    </w:p>
    <w:p w:rsidR="007479D1" w:rsidRPr="003D5CC0" w:rsidRDefault="007479D1" w:rsidP="00F50D82">
      <w:pPr>
        <w:pStyle w:val="ListParagraph"/>
        <w:numPr>
          <w:ilvl w:val="0"/>
          <w:numId w:val="6"/>
        </w:numPr>
        <w:jc w:val="both"/>
        <w:outlineLvl w:val="0"/>
        <w:rPr>
          <w:b/>
        </w:rPr>
      </w:pPr>
      <w:r w:rsidRPr="003D5CC0">
        <w:rPr>
          <w:b/>
        </w:rPr>
        <w:t>Introduction:</w:t>
      </w:r>
    </w:p>
    <w:p w:rsidR="000509A3" w:rsidRDefault="007479D1" w:rsidP="00FD12BA">
      <w:pPr>
        <w:ind w:left="360" w:firstLine="720"/>
        <w:jc w:val="both"/>
      </w:pPr>
      <w:r>
        <w:t>This report aims to explain the results of segmentation problem examined on both artificial and real directional wave spectra. These results are obtained by applying a variety of approaches such as segmenting directly on the spectra (Watershed method) or modeling these spectra as a combination of many spectrum units modeled by a specific probability distribution function and utilizing optimization tools to find spare vectors that represents these spectra corresponding to the determined type of distribution function.</w:t>
      </w:r>
    </w:p>
    <w:p w:rsidR="00FD12BA" w:rsidRDefault="00677A35" w:rsidP="00E97DBB">
      <w:pPr>
        <w:ind w:left="360" w:firstLine="720"/>
        <w:jc w:val="both"/>
      </w:pPr>
      <w:r>
        <w:t xml:space="preserve">In </w:t>
      </w:r>
      <w:r w:rsidR="007479D1">
        <w:t xml:space="preserve">experiences, we </w:t>
      </w:r>
      <w:r>
        <w:t xml:space="preserve">primarily </w:t>
      </w:r>
      <w:r w:rsidR="007479D1">
        <w:t>use a Gaussian distribution function to model the directional ocean wav</w:t>
      </w:r>
      <w:r>
        <w:t>e</w:t>
      </w:r>
      <w:r w:rsidR="00F7592F">
        <w:t xml:space="preserve"> spectra. In the later, we will do</w:t>
      </w:r>
      <w:r>
        <w:t xml:space="preserve"> extension</w:t>
      </w:r>
      <w:r w:rsidR="002B36D7">
        <w:t xml:space="preserve"> research</w:t>
      </w:r>
      <w:r w:rsidR="00AF5090">
        <w:t>es</w:t>
      </w:r>
      <w:r>
        <w:t xml:space="preserve"> on the JONSWAP spectra, which is widely used in modeling the directional ocean wave spectra.</w:t>
      </w:r>
    </w:p>
    <w:p w:rsidR="00677A35" w:rsidRDefault="00677A35" w:rsidP="00FD12BA">
      <w:pPr>
        <w:ind w:left="360" w:firstLine="720"/>
        <w:jc w:val="both"/>
      </w:pPr>
      <w:r>
        <w:t>A</w:t>
      </w:r>
      <w:r w:rsidR="00AF1B51">
        <w:t xml:space="preserve"> directional ocean wave</w:t>
      </w:r>
      <w:r>
        <w:t xml:space="preserve"> spectrum could be though as a combination of several spectrum components, which follow a specific distribution law. Moreover, we can represent these spectra mathematically as the following formula:</w:t>
      </w:r>
      <w:r w:rsidR="00D71824">
        <w:t xml:space="preserve"> </w:t>
      </w:r>
    </w:p>
    <w:p w:rsidR="00D71824" w:rsidRDefault="00D71824" w:rsidP="00D71824">
      <w:pPr>
        <w:ind w:left="720" w:firstLine="720"/>
        <w:jc w:val="center"/>
      </w:pPr>
      <w:r>
        <w:rPr>
          <w:sz w:val="28"/>
        </w:rPr>
        <w:t xml:space="preserve">                                 </w:t>
      </w:r>
      <w:r w:rsidR="004C3502">
        <w:rPr>
          <w:sz w:val="28"/>
        </w:rPr>
        <w:t xml:space="preserve">  </w:t>
      </w:r>
      <w:r>
        <w:rPr>
          <w:sz w:val="28"/>
        </w:rPr>
        <w:t xml:space="preserve">       </w:t>
      </w:r>
      <w:r w:rsidR="004C3502">
        <w:rPr>
          <w:sz w:val="28"/>
        </w:rPr>
        <w:t xml:space="preserve">   </w:t>
      </w:r>
      <w:r w:rsidRPr="00104B52">
        <w:rPr>
          <w:sz w:val="24"/>
        </w:rPr>
        <w:t xml:space="preserve"> </w:t>
      </w:r>
      <m:oMath>
        <m:r>
          <w:rPr>
            <w:rFonts w:ascii="Cambria Math" w:hAnsi="Cambria Math"/>
            <w:sz w:val="22"/>
          </w:rPr>
          <m:t>y=Ax</m:t>
        </m:r>
      </m:oMath>
      <w:r w:rsidRPr="00104B52">
        <w:rPr>
          <w:sz w:val="20"/>
        </w:rPr>
        <w:t xml:space="preserve">       </w:t>
      </w:r>
      <w:r>
        <w:t xml:space="preserve">             </w:t>
      </w:r>
      <w:r w:rsidR="004C3502">
        <w:t xml:space="preserve">   </w:t>
      </w:r>
      <w:r>
        <w:t xml:space="preserve">                     </w:t>
      </w:r>
      <w:r w:rsidR="00146191">
        <w:t xml:space="preserve"> </w:t>
      </w:r>
      <w:r>
        <w:t xml:space="preserve">                          </w:t>
      </w:r>
      <w:r w:rsidR="00146191">
        <w:t xml:space="preserve">  </w:t>
      </w:r>
      <w:r w:rsidR="00A5553E">
        <w:t xml:space="preserve">  </w:t>
      </w:r>
      <w:r>
        <w:t xml:space="preserve">      </w:t>
      </w:r>
      <w:r w:rsidRPr="009D4265">
        <w:rPr>
          <w:sz w:val="16"/>
          <w:szCs w:val="16"/>
        </w:rPr>
        <w:t>(1)</w:t>
      </w:r>
    </w:p>
    <w:p w:rsidR="004C3502" w:rsidRDefault="007479D1" w:rsidP="00FD12BA">
      <w:pPr>
        <w:ind w:left="360" w:firstLine="720"/>
        <w:jc w:val="both"/>
      </w:pPr>
      <w:r>
        <w:t xml:space="preserve">Where the A matrix considered as a dictionary whose columns are generated by applying </w:t>
      </w:r>
      <w:r w:rsidR="00D71824">
        <w:t>a type of</w:t>
      </w:r>
      <w:r>
        <w:t xml:space="preserve"> atom,</w:t>
      </w:r>
      <w:r w:rsidR="00D71824">
        <w:t xml:space="preserve"> which follows a probability distribution law. The y vector is the </w:t>
      </w:r>
      <w:r>
        <w:t>observation vector</w:t>
      </w:r>
      <w:r w:rsidR="00D71824">
        <w:t xml:space="preserve"> of the directional ocean wave spectrum. In addition, our tasks are</w:t>
      </w:r>
      <w:r>
        <w:t xml:space="preserve"> need to find </w:t>
      </w:r>
      <w:r w:rsidR="00D71824">
        <w:t>an</w:t>
      </w:r>
      <w:r>
        <w:t xml:space="preserve"> x vector so that we can represen</w:t>
      </w:r>
      <w:r w:rsidR="00D71824">
        <w:t>t the</w:t>
      </w:r>
      <w:r>
        <w:t xml:space="preserve"> observation vector with the smallest number </w:t>
      </w:r>
      <w:r w:rsidR="00D71824">
        <w:t xml:space="preserve">of elements of the dictionary A. </w:t>
      </w:r>
      <w:r w:rsidR="004C3502">
        <w:t xml:space="preserve"> We define our objective as the following representation: </w:t>
      </w:r>
      <w:r w:rsidR="00146191">
        <w:t xml:space="preserve"> </w:t>
      </w:r>
    </w:p>
    <w:p w:rsidR="004C3502" w:rsidRPr="00EA370B" w:rsidRDefault="00104B52">
      <w:pPr>
        <w:ind w:left="720"/>
        <w:jc w:val="both"/>
        <w:rPr>
          <w:sz w:val="16"/>
          <w:szCs w:val="16"/>
        </w:rPr>
      </w:pPr>
      <w:r>
        <w:rPr>
          <w:sz w:val="24"/>
        </w:rPr>
        <w:t xml:space="preserve">                          </w:t>
      </w:r>
      <w:r w:rsidR="00146191">
        <w:rPr>
          <w:sz w:val="24"/>
        </w:rPr>
        <w:t xml:space="preserve">     </w:t>
      </w:r>
      <w:r>
        <w:rPr>
          <w:sz w:val="24"/>
        </w:rPr>
        <w:t xml:space="preserve">              </w:t>
      </w:r>
      <w:r w:rsidR="00A5553E">
        <w:rPr>
          <w:sz w:val="24"/>
        </w:rPr>
        <w:t xml:space="preserve">  </w:t>
      </w:r>
      <w:r>
        <w:rPr>
          <w:sz w:val="24"/>
        </w:rPr>
        <w:t xml:space="preserve">   </w:t>
      </w:r>
      <m:oMath>
        <m:r>
          <w:rPr>
            <w:rFonts w:ascii="Cambria Math" w:hAnsi="Cambria Math"/>
            <w:sz w:val="22"/>
          </w:rPr>
          <m:t>minimize</m:t>
        </m:r>
        <m:r>
          <m:rPr>
            <m:sty m:val="bi"/>
          </m:rPr>
          <w:rPr>
            <w:rFonts w:ascii="Cambria Math" w:hAnsi="Cambria Math"/>
            <w:sz w:val="22"/>
          </w:rPr>
          <m:t xml:space="preserve"> </m:t>
        </m:r>
        <m:sSub>
          <m:sSubPr>
            <m:ctrlPr>
              <w:rPr>
                <w:rFonts w:ascii="Cambria Math" w:hAnsi="Cambria Math"/>
                <w:b/>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0</m:t>
            </m:r>
          </m:sub>
        </m:sSub>
        <m:r>
          <m:rPr>
            <m:sty m:val="bi"/>
          </m:rPr>
          <w:rPr>
            <w:rFonts w:ascii="Cambria Math" w:hAnsi="Cambria Math"/>
            <w:sz w:val="22"/>
          </w:rPr>
          <m:t xml:space="preserve"> </m:t>
        </m:r>
        <m:r>
          <w:rPr>
            <w:rFonts w:ascii="Cambria Math" w:hAnsi="Cambria Math"/>
            <w:sz w:val="22"/>
          </w:rPr>
          <m:t>s.t Ax=y</m:t>
        </m:r>
      </m:oMath>
      <w:r>
        <w:rPr>
          <w:sz w:val="24"/>
        </w:rPr>
        <w:t xml:space="preserve">           </w:t>
      </w:r>
      <w:r w:rsidR="00146191">
        <w:rPr>
          <w:sz w:val="24"/>
        </w:rPr>
        <w:t xml:space="preserve"> </w:t>
      </w:r>
      <w:r>
        <w:rPr>
          <w:sz w:val="24"/>
        </w:rPr>
        <w:t xml:space="preserve">                        </w:t>
      </w:r>
      <w:r w:rsidR="00146191">
        <w:rPr>
          <w:sz w:val="24"/>
        </w:rPr>
        <w:t xml:space="preserve">            </w:t>
      </w:r>
      <w:r>
        <w:rPr>
          <w:sz w:val="24"/>
        </w:rPr>
        <w:t xml:space="preserve">      </w:t>
      </w:r>
      <w:r w:rsidRPr="00EA370B">
        <w:rPr>
          <w:sz w:val="16"/>
          <w:szCs w:val="16"/>
        </w:rPr>
        <w:t>(2)</w:t>
      </w:r>
    </w:p>
    <w:p w:rsidR="00AF1B51" w:rsidRDefault="009311B7" w:rsidP="00FD12BA">
      <w:pPr>
        <w:ind w:left="360" w:firstLine="720"/>
        <w:jc w:val="both"/>
      </w:pPr>
      <w:r>
        <w:t>In the optimization, we call that is</w:t>
      </w:r>
      <w:r w:rsidR="0044108E">
        <w:t xml:space="preserve"> the l</w:t>
      </w:r>
      <w:r w:rsidR="0044108E">
        <w:rPr>
          <w:vertAlign w:val="subscript"/>
        </w:rPr>
        <w:t>0</w:t>
      </w:r>
      <w:r w:rsidR="0044108E">
        <w:t>-minimization,</w:t>
      </w:r>
      <w:r w:rsidR="00784602">
        <w:t xml:space="preserve"> </w:t>
      </w:r>
      <w:r>
        <w:t>the non-convex problem, and</w:t>
      </w:r>
      <w:r w:rsidR="00104B52">
        <w:t xml:space="preserve"> the NP-hard problem in general. </w:t>
      </w:r>
      <w:r w:rsidR="00AF1B51">
        <w:t xml:space="preserve"> Extensive researches realized to try to </w:t>
      </w:r>
      <w:r w:rsidR="00784602">
        <w:t xml:space="preserve">represent </w:t>
      </w:r>
      <w:r w:rsidR="00AF1B51">
        <w:t>the</w:t>
      </w:r>
      <w:r>
        <w:t xml:space="preserve"> NP-hard</w:t>
      </w:r>
      <w:r w:rsidR="00AF1B51">
        <w:t xml:space="preserve"> optimization problem</w:t>
      </w:r>
      <w:r>
        <w:t xml:space="preserve"> represented in the [2] formula</w:t>
      </w:r>
      <w:r w:rsidR="00784602">
        <w:t xml:space="preserve"> in different ways, and to find solution for this problem</w:t>
      </w:r>
      <w:r>
        <w:t>. O</w:t>
      </w:r>
      <w:r w:rsidR="00074488">
        <w:t>ne of them</w:t>
      </w:r>
      <w:r w:rsidR="00AF1B51">
        <w:t xml:space="preserve"> will be used in our application to the directional ocean wave spectrum shown below:</w:t>
      </w:r>
    </w:p>
    <w:p w:rsidR="000509A3" w:rsidRPr="00EA370B" w:rsidRDefault="00146191" w:rsidP="00146191">
      <w:pPr>
        <w:ind w:left="720"/>
        <w:jc w:val="center"/>
        <w:rPr>
          <w:sz w:val="16"/>
          <w:szCs w:val="16"/>
        </w:rPr>
      </w:pPr>
      <w:r>
        <w:rPr>
          <w:sz w:val="22"/>
        </w:rPr>
        <w:t xml:space="preserve">                                             </w:t>
      </w:r>
      <m:oMath>
        <m:func>
          <m:funcPr>
            <m:ctrlPr>
              <w:rPr>
                <w:rFonts w:ascii="Cambria Math" w:hAnsi="Cambria Math"/>
                <w:i/>
                <w:sz w:val="22"/>
              </w:rPr>
            </m:ctrlPr>
          </m:funcPr>
          <m:fName>
            <m:sSub>
              <m:sSubPr>
                <m:ctrlPr>
                  <w:rPr>
                    <w:rFonts w:ascii="Cambria Math" w:hAnsi="Cambria Math"/>
                    <w:sz w:val="22"/>
                  </w:rPr>
                </m:ctrlPr>
              </m:sSubPr>
              <m:e>
                <m:r>
                  <w:rPr>
                    <w:rFonts w:ascii="Cambria Math" w:hAnsi="Cambria Math"/>
                    <w:sz w:val="22"/>
                  </w:rPr>
                  <m:t>min</m:t>
                </m:r>
              </m:e>
              <m:sub>
                <m:r>
                  <w:rPr>
                    <w:rFonts w:ascii="Cambria Math" w:hAnsi="Cambria Math"/>
                    <w:sz w:val="22"/>
                  </w:rPr>
                  <m:t>x</m:t>
                </m:r>
              </m:sub>
            </m:sSub>
          </m:fName>
          <m:e>
            <m:r>
              <w:rPr>
                <w:rFonts w:ascii="Cambria Math" w:hAnsi="Cambria Math"/>
                <w:sz w:val="22"/>
              </w:rPr>
              <m:t xml:space="preserve"> f</m:t>
            </m:r>
            <m:d>
              <m:dPr>
                <m:ctrlPr>
                  <w:rPr>
                    <w:rFonts w:ascii="Cambria Math" w:hAnsi="Cambria Math"/>
                    <w:i/>
                    <w:sz w:val="22"/>
                  </w:rPr>
                </m:ctrlPr>
              </m:dPr>
              <m:e>
                <m:r>
                  <w:rPr>
                    <w:rFonts w:ascii="Cambria Math" w:hAnsi="Cambria Math"/>
                    <w:sz w:val="22"/>
                  </w:rPr>
                  <m:t>x</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p>
              <m:sSupPr>
                <m:ctrlPr>
                  <w:rPr>
                    <w:rFonts w:ascii="Cambria Math" w:hAnsi="Cambria Math"/>
                    <w:i/>
                    <w:sz w:val="22"/>
                  </w:rPr>
                </m:ctrlPr>
              </m:sSupPr>
              <m:e>
                <m:d>
                  <m:dPr>
                    <m:begChr m:val="‖"/>
                    <m:endChr m:val="‖"/>
                    <m:ctrlPr>
                      <w:rPr>
                        <w:rFonts w:ascii="Cambria Math" w:hAnsi="Cambria Math"/>
                        <w:i/>
                        <w:sz w:val="22"/>
                      </w:rPr>
                    </m:ctrlPr>
                  </m:dPr>
                  <m:e>
                    <m:r>
                      <w:rPr>
                        <w:rFonts w:ascii="Cambria Math" w:hAnsi="Cambria Math"/>
                        <w:sz w:val="22"/>
                      </w:rPr>
                      <m:t>y-Ax</m:t>
                    </m:r>
                  </m:e>
                </m:d>
              </m:e>
              <m:sup>
                <m:r>
                  <w:rPr>
                    <w:rFonts w:ascii="Cambria Math" w:hAnsi="Cambria Math"/>
                    <w:sz w:val="22"/>
                  </w:rPr>
                  <m:t>2</m:t>
                </m:r>
              </m:sup>
            </m:sSup>
            <m:r>
              <w:rPr>
                <w:rFonts w:ascii="Cambria Math" w:hAnsi="Cambria Math"/>
                <w:sz w:val="22"/>
              </w:rPr>
              <m:t>+λ</m:t>
            </m:r>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1</m:t>
                </m:r>
              </m:sub>
            </m:sSub>
            <m:r>
              <w:rPr>
                <w:rFonts w:ascii="Cambria Math" w:hAnsi="Cambria Math"/>
                <w:sz w:val="22"/>
              </w:rPr>
              <m:t xml:space="preserve"> </m:t>
            </m:r>
          </m:e>
        </m:func>
      </m:oMath>
      <w:r>
        <w:rPr>
          <w:sz w:val="22"/>
        </w:rPr>
        <w:t xml:space="preserve">                                                    </w:t>
      </w:r>
      <w:r w:rsidRPr="00EA370B">
        <w:rPr>
          <w:sz w:val="16"/>
          <w:szCs w:val="16"/>
        </w:rPr>
        <w:t>(3)</w:t>
      </w:r>
    </w:p>
    <w:p w:rsidR="000509A3" w:rsidRDefault="00AC7449" w:rsidP="00FD12BA">
      <w:pPr>
        <w:ind w:left="360" w:firstLine="720"/>
        <w:jc w:val="both"/>
      </w:pPr>
      <w:r>
        <w:t xml:space="preserve">Mathematically, the two representations in the formula [2] and [3] will give us almost the same solution. </w:t>
      </w:r>
      <w:r w:rsidR="00146191">
        <w:t>T</w:t>
      </w:r>
      <w:r w:rsidR="007479D1">
        <w:t xml:space="preserve">he objective is to find </w:t>
      </w:r>
      <w:r w:rsidR="00146191">
        <w:t>an</w:t>
      </w:r>
      <w:r>
        <w:t xml:space="preserve"> x vector to minimize the</w:t>
      </w:r>
      <w:r w:rsidR="007479D1">
        <w:t xml:space="preserve"> function</w:t>
      </w:r>
      <w:r>
        <w:t xml:space="preserve"> in the formula [3]</w:t>
      </w:r>
      <w:r w:rsidR="007479D1">
        <w:t>. Depending on the size of the A matrix, we address to two different problems. The case, in which the A matrix contains a finite number</w:t>
      </w:r>
      <w:r w:rsidR="00146191">
        <w:t xml:space="preserve"> of columns, is called the LASSO</w:t>
      </w:r>
      <w:r w:rsidR="007479D1">
        <w:t xml:space="preserve"> problem which is well resolved by the </w:t>
      </w:r>
      <w:r w:rsidR="00146191">
        <w:t>FISTA method</w:t>
      </w:r>
      <w:r w:rsidR="007479D1">
        <w:t>.</w:t>
      </w:r>
      <w:r w:rsidR="00146191">
        <w:t xml:space="preserve"> The other case is called BLASSO</w:t>
      </w:r>
      <w:r w:rsidR="007479D1">
        <w:t xml:space="preserve"> problem in which the A matrix contain an infinite number of column vectors and this problem are well addressed by the S</w:t>
      </w:r>
      <w:r w:rsidR="009311B7">
        <w:t xml:space="preserve">liding </w:t>
      </w:r>
      <w:r w:rsidR="007479D1">
        <w:t>F</w:t>
      </w:r>
      <w:r w:rsidR="009311B7">
        <w:t>rank-</w:t>
      </w:r>
      <w:r w:rsidR="007479D1">
        <w:t>W</w:t>
      </w:r>
      <w:r w:rsidR="009311B7">
        <w:t>olfe</w:t>
      </w:r>
      <w:r w:rsidR="007479D1">
        <w:t xml:space="preserve"> method</w:t>
      </w:r>
      <w:r w:rsidR="009311B7">
        <w:t xml:space="preserve"> (the development of the Frank-Wolfe method)</w:t>
      </w:r>
      <w:r w:rsidR="007479D1">
        <w:t>.</w:t>
      </w:r>
    </w:p>
    <w:p w:rsidR="006844BC" w:rsidRDefault="006844BC" w:rsidP="00522D6C">
      <w:pPr>
        <w:ind w:left="720"/>
        <w:jc w:val="both"/>
      </w:pPr>
    </w:p>
    <w:p w:rsidR="00C377E9" w:rsidRPr="00C377E9" w:rsidRDefault="00C377E9" w:rsidP="00F50D82">
      <w:pPr>
        <w:pStyle w:val="ListParagraph"/>
        <w:numPr>
          <w:ilvl w:val="0"/>
          <w:numId w:val="6"/>
        </w:numPr>
        <w:outlineLvl w:val="0"/>
      </w:pPr>
      <w:r w:rsidRPr="003D5CC0">
        <w:rPr>
          <w:b/>
        </w:rPr>
        <w:lastRenderedPageBreak/>
        <w:t xml:space="preserve">Gaussian </w:t>
      </w:r>
      <w:r w:rsidR="00146191" w:rsidRPr="003D5CC0">
        <w:rPr>
          <w:b/>
        </w:rPr>
        <w:t>Directional Ocean Wave Spe</w:t>
      </w:r>
      <w:r w:rsidRPr="003D5CC0">
        <w:rPr>
          <w:b/>
        </w:rPr>
        <w:t>c</w:t>
      </w:r>
      <w:r w:rsidR="00146191" w:rsidRPr="003D5CC0">
        <w:rPr>
          <w:b/>
        </w:rPr>
        <w:t>tra</w:t>
      </w:r>
      <w:r w:rsidRPr="003D5CC0">
        <w:rPr>
          <w:b/>
        </w:rPr>
        <w:t>:</w:t>
      </w:r>
    </w:p>
    <w:p w:rsidR="00C377E9" w:rsidRDefault="00C377E9" w:rsidP="000651DC">
      <w:pPr>
        <w:ind w:left="360" w:firstLine="720"/>
        <w:jc w:val="both"/>
      </w:pPr>
      <w:r>
        <w:t xml:space="preserve">We assume that the atoms used to generate the spectrum components follow the Gaussian probability distribution. These atoms take the means and the variances in the two dimensional </w:t>
      </w:r>
      <w:r w:rsidR="009311B7">
        <w:t>Cartesian coordinate system</w:t>
      </w:r>
      <w:r>
        <w:t xml:space="preserve"> of the distribution as parameters, here is the general</w:t>
      </w:r>
      <w:r w:rsidR="009311B7">
        <w:t xml:space="preserve"> two-dimensional Gaussian distribution:</w:t>
      </w:r>
    </w:p>
    <w:p w:rsidR="009311B7" w:rsidRPr="00C377E9" w:rsidRDefault="00522D6C" w:rsidP="00C377E9">
      <w:pPr>
        <w:ind w:left="720" w:firstLine="720"/>
        <w:jc w:val="both"/>
      </w:pPr>
      <w:r>
        <w:t xml:space="preserve">                                  </w:t>
      </w:r>
      <m:oMath>
        <m:r>
          <w:rPr>
            <w:rFonts w:ascii="Cambria Math" w:hAnsi="Cambria Math"/>
            <w:sz w:val="24"/>
            <w:szCs w:val="22"/>
          </w:rPr>
          <m:t>f</m:t>
        </m:r>
        <m:d>
          <m:dPr>
            <m:ctrlPr>
              <w:rPr>
                <w:rFonts w:ascii="Cambria Math" w:hAnsi="Cambria Math"/>
                <w:i/>
                <w:sz w:val="24"/>
                <w:szCs w:val="22"/>
              </w:rPr>
            </m:ctrlPr>
          </m:dPr>
          <m:e>
            <m:r>
              <w:rPr>
                <w:rFonts w:ascii="Cambria Math" w:hAnsi="Cambria Math"/>
                <w:sz w:val="24"/>
                <w:szCs w:val="22"/>
              </w:rPr>
              <m:t>x,y</m:t>
            </m:r>
          </m:e>
        </m:d>
        <m:r>
          <w:rPr>
            <w:rFonts w:ascii="Cambria Math" w:hAnsi="Cambria Math"/>
            <w:sz w:val="24"/>
            <w:szCs w:val="22"/>
          </w:rPr>
          <m:t xml:space="preserve">= </m:t>
        </m:r>
        <m:f>
          <m:fPr>
            <m:ctrlPr>
              <w:rPr>
                <w:rFonts w:ascii="Cambria Math" w:hAnsi="Cambria Math"/>
                <w:i/>
                <w:sz w:val="24"/>
                <w:szCs w:val="22"/>
              </w:rPr>
            </m:ctrlPr>
          </m:fPr>
          <m:num>
            <m:r>
              <w:rPr>
                <w:rFonts w:ascii="Cambria Math" w:hAnsi="Cambria Math"/>
                <w:sz w:val="24"/>
                <w:szCs w:val="22"/>
              </w:rPr>
              <m:t>1</m:t>
            </m:r>
          </m:num>
          <m:den>
            <m:rad>
              <m:radPr>
                <m:degHide m:val="1"/>
                <m:ctrlPr>
                  <w:rPr>
                    <w:rFonts w:ascii="Cambria Math" w:hAnsi="Cambria Math"/>
                    <w:i/>
                    <w:sz w:val="24"/>
                    <w:szCs w:val="22"/>
                  </w:rPr>
                </m:ctrlPr>
              </m:radPr>
              <m:deg/>
              <m:e>
                <m:r>
                  <w:rPr>
                    <w:rFonts w:ascii="Cambria Math" w:hAnsi="Cambria Math"/>
                    <w:sz w:val="24"/>
                    <w:szCs w:val="22"/>
                  </w:rPr>
                  <m:t>2π</m:t>
                </m:r>
              </m:e>
            </m:rad>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y</m:t>
                </m:r>
              </m:sub>
            </m:sSub>
          </m:den>
        </m:f>
        <m:sSup>
          <m:sSupPr>
            <m:ctrlPr>
              <w:rPr>
                <w:rFonts w:ascii="Cambria Math" w:hAnsi="Cambria Math"/>
                <w:i/>
                <w:sz w:val="24"/>
                <w:szCs w:val="22"/>
              </w:rPr>
            </m:ctrlPr>
          </m:sSupPr>
          <m:e>
            <m:r>
              <w:rPr>
                <w:rFonts w:ascii="Cambria Math" w:hAnsi="Cambria Math"/>
                <w:sz w:val="24"/>
                <w:szCs w:val="22"/>
              </w:rPr>
              <m:t>e</m:t>
            </m:r>
          </m:e>
          <m: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sup>
        </m:sSup>
      </m:oMath>
      <w:r>
        <w:t xml:space="preserve">                                         </w:t>
      </w:r>
      <w:r w:rsidRPr="00EA370B">
        <w:rPr>
          <w:sz w:val="16"/>
          <w:szCs w:val="16"/>
        </w:rPr>
        <w:t>(4)</w:t>
      </w:r>
    </w:p>
    <w:p w:rsidR="006844BC" w:rsidRDefault="00F7592F" w:rsidP="000651DC">
      <w:pPr>
        <w:ind w:left="360" w:firstLine="720"/>
        <w:jc w:val="both"/>
      </w:pPr>
      <w:r>
        <w:t xml:space="preserve">In our experience, we try to generate artificial directional ocean wave spectra by using the Gaussian atom with changes in its variance and mean values.  </w:t>
      </w:r>
    </w:p>
    <w:p w:rsidR="006844BC" w:rsidRPr="006844BC" w:rsidRDefault="006844BC" w:rsidP="00F50D82">
      <w:pPr>
        <w:pStyle w:val="ListParagraph"/>
        <w:numPr>
          <w:ilvl w:val="1"/>
          <w:numId w:val="6"/>
        </w:numPr>
        <w:jc w:val="both"/>
        <w:outlineLvl w:val="1"/>
        <w:rPr>
          <w:i/>
        </w:rPr>
      </w:pPr>
      <w:r w:rsidRPr="006844BC">
        <w:rPr>
          <w:i/>
        </w:rPr>
        <w:t xml:space="preserve"> The Gaussian atom with fixed values of variances</w:t>
      </w:r>
    </w:p>
    <w:p w:rsidR="000509A3" w:rsidRDefault="007479D1" w:rsidP="00804FC8">
      <w:pPr>
        <w:ind w:left="360" w:firstLine="720"/>
        <w:jc w:val="both"/>
      </w:pPr>
      <w:r>
        <w:t xml:space="preserve">This experience uses the </w:t>
      </w:r>
      <w:r w:rsidR="003D5CC0">
        <w:t>Gaussian</w:t>
      </w:r>
      <w:r>
        <w:t xml:space="preserve"> atom with fixed values of variances to examine the efficiency of the FISTA method and the SFW method recovering the artificial spectrum units.</w:t>
      </w:r>
    </w:p>
    <w:tbl>
      <w:tblPr>
        <w:tblStyle w:val="a"/>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B40C17">
            <w:pPr>
              <w:widowControl w:val="0"/>
              <w:pBdr>
                <w:top w:val="nil"/>
                <w:left w:val="nil"/>
                <w:bottom w:val="nil"/>
                <w:right w:val="nil"/>
                <w:between w:val="nil"/>
              </w:pBdr>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w:t>
            </w:r>
          </w:p>
        </w:tc>
      </w:tr>
      <w:tr w:rsidR="000509A3">
        <w:tc>
          <w:tcPr>
            <w:tcW w:w="1755" w:type="dxa"/>
            <w:shd w:val="clear" w:color="auto" w:fill="auto"/>
            <w:tcMar>
              <w:top w:w="100" w:type="dxa"/>
              <w:left w:w="100" w:type="dxa"/>
              <w:bottom w:w="100" w:type="dxa"/>
              <w:right w:w="100" w:type="dxa"/>
            </w:tcMar>
          </w:tcPr>
          <w:p w:rsidR="000509A3" w:rsidRDefault="00B40C17">
            <w:pPr>
              <w:widowControl w:val="0"/>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0.2</w:t>
            </w:r>
          </w:p>
        </w:tc>
      </w:tr>
      <w:tr w:rsidR="000509A3" w:rsidTr="000651DC">
        <w:trPr>
          <w:trHeight w:val="231"/>
        </w:trPr>
        <w:tc>
          <w:tcPr>
            <w:tcW w:w="1755" w:type="dxa"/>
            <w:shd w:val="clear" w:color="auto" w:fill="auto"/>
            <w:tcMar>
              <w:top w:w="100" w:type="dxa"/>
              <w:left w:w="100" w:type="dxa"/>
              <w:bottom w:w="100" w:type="dxa"/>
              <w:right w:w="100" w:type="dxa"/>
            </w:tcMar>
          </w:tcPr>
          <w:p w:rsidR="000509A3" w:rsidRDefault="00B40C17">
            <w:pPr>
              <w:widowControl w:val="0"/>
              <w:pBdr>
                <w:top w:val="nil"/>
                <w:left w:val="nil"/>
                <w:bottom w:val="nil"/>
                <w:right w:val="nil"/>
                <w:between w:val="nil"/>
              </w:pBdr>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r w:rsidR="000509A3">
        <w:tc>
          <w:tcPr>
            <w:tcW w:w="1755" w:type="dxa"/>
            <w:shd w:val="clear" w:color="auto" w:fill="auto"/>
            <w:tcMar>
              <w:top w:w="100" w:type="dxa"/>
              <w:left w:w="100" w:type="dxa"/>
              <w:bottom w:w="100" w:type="dxa"/>
              <w:right w:w="100" w:type="dxa"/>
            </w:tcMar>
          </w:tcPr>
          <w:p w:rsidR="000509A3" w:rsidRDefault="00B40C17">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bl>
    <w:p w:rsidR="00804FC8" w:rsidRDefault="007479D1" w:rsidP="00804FC8">
      <w:pPr>
        <w:jc w:val="both"/>
        <w:rPr>
          <w:sz w:val="18"/>
          <w:szCs w:val="18"/>
        </w:rPr>
      </w:pPr>
      <w:r>
        <w:t xml:space="preserve">   </w:t>
      </w:r>
      <w:r>
        <w:tab/>
      </w:r>
      <w:r>
        <w:tab/>
      </w:r>
      <w:r>
        <w:tab/>
      </w:r>
      <w:r>
        <w:tab/>
        <w:t xml:space="preserve">      </w:t>
      </w:r>
      <w:r>
        <w:rPr>
          <w:sz w:val="18"/>
          <w:szCs w:val="18"/>
        </w:rPr>
        <w:t>Table 1.1 Gaussian atom variables.</w:t>
      </w:r>
    </w:p>
    <w:p w:rsidR="000509A3" w:rsidRDefault="00804FC8" w:rsidP="00F50D82">
      <w:pPr>
        <w:pStyle w:val="ListParagraph"/>
        <w:numPr>
          <w:ilvl w:val="2"/>
          <w:numId w:val="7"/>
        </w:numPr>
        <w:jc w:val="both"/>
        <w:outlineLvl w:val="2"/>
      </w:pPr>
      <w:r>
        <w:rPr>
          <w:i/>
        </w:rPr>
        <w:t>The artificial Gaussian</w:t>
      </w:r>
      <w:r w:rsidR="00606A96">
        <w:rPr>
          <w:i/>
        </w:rPr>
        <w:t xml:space="preserve"> spectrum with three separating spectrum components</w:t>
      </w:r>
      <w:r>
        <w:rPr>
          <w:i/>
        </w:rPr>
        <w:t xml:space="preserve">: </w:t>
      </w:r>
    </w:p>
    <w:p w:rsidR="000509A3" w:rsidRDefault="007479D1">
      <w:pPr>
        <w:numPr>
          <w:ilvl w:val="0"/>
          <w:numId w:val="1"/>
        </w:numPr>
        <w:rPr>
          <w:i/>
        </w:rPr>
      </w:pPr>
      <w:r>
        <w:rPr>
          <w:i/>
        </w:rPr>
        <w:t>Generating an artificial spectrum:</w:t>
      </w:r>
    </w:p>
    <w:p w:rsidR="000509A3" w:rsidRDefault="000651DC" w:rsidP="000651DC">
      <w:pPr>
        <w:ind w:left="360" w:firstLine="720"/>
        <w:jc w:val="both"/>
      </w:pPr>
      <w:r>
        <w:t xml:space="preserve">We generated three different Gaussian spectra, which are far away from each other. The following table show the variable values </w:t>
      </w:r>
      <w:r w:rsidR="007479D1">
        <w:t>used to generate the artificial spectrum</w:t>
      </w:r>
      <w:r>
        <w:t xml:space="preserve"> components</w:t>
      </w:r>
      <w:r w:rsidR="007479D1">
        <w:t>:</w:t>
      </w:r>
    </w:p>
    <w:tbl>
      <w:tblPr>
        <w:tblStyle w:val="a0"/>
        <w:tblW w:w="5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440"/>
        <w:gridCol w:w="1530"/>
        <w:gridCol w:w="1530"/>
      </w:tblGrid>
      <w:tr w:rsidR="000509A3" w:rsidTr="000651DC">
        <w:trPr>
          <w:jc w:val="center"/>
        </w:trPr>
        <w:tc>
          <w:tcPr>
            <w:tcW w:w="980" w:type="dxa"/>
            <w:shd w:val="clear" w:color="auto" w:fill="auto"/>
            <w:tcMar>
              <w:top w:w="100" w:type="dxa"/>
              <w:left w:w="100" w:type="dxa"/>
              <w:bottom w:w="100" w:type="dxa"/>
              <w:right w:w="100" w:type="dxa"/>
            </w:tcMar>
          </w:tcPr>
          <w:p w:rsidR="000509A3" w:rsidRDefault="000509A3">
            <w:pPr>
              <w:widowControl w:val="0"/>
              <w:pBdr>
                <w:top w:val="nil"/>
                <w:left w:val="nil"/>
                <w:bottom w:val="nil"/>
                <w:right w:val="nil"/>
                <w:between w:val="nil"/>
              </w:pBdr>
              <w:spacing w:line="240" w:lineRule="auto"/>
              <w:jc w:val="center"/>
            </w:pP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1st spec unit</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2nd spec unit</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3rd spec unit</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B40C17">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-0.46939</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1.2463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-2.8278</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B40C17">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-1.1182</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-1.9983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-2.3061</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7479D1">
            <w:pPr>
              <w:widowControl w:val="0"/>
              <w:spacing w:line="240" w:lineRule="auto"/>
              <w:jc w:val="center"/>
            </w:pPr>
            <w:r>
              <w:t>coef</w:t>
            </w:r>
            <w:r w:rsidR="000651DC">
              <w:t>f</w:t>
            </w: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1.1544</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1.4273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1.4413</w:t>
            </w:r>
          </w:p>
        </w:tc>
      </w:tr>
    </w:tbl>
    <w:p w:rsidR="000509A3" w:rsidRDefault="007479D1">
      <w:pPr>
        <w:jc w:val="both"/>
        <w:rPr>
          <w:sz w:val="18"/>
          <w:szCs w:val="18"/>
        </w:rPr>
      </w:pPr>
      <w:r>
        <w:tab/>
      </w:r>
      <w:r>
        <w:tab/>
      </w:r>
      <w:r>
        <w:tab/>
      </w:r>
      <w:r>
        <w:tab/>
      </w:r>
      <w:r>
        <w:rPr>
          <w:sz w:val="18"/>
          <w:szCs w:val="18"/>
        </w:rPr>
        <w:t xml:space="preserve"> </w:t>
      </w:r>
      <w:r w:rsidR="00606A96">
        <w:rPr>
          <w:sz w:val="18"/>
          <w:szCs w:val="18"/>
        </w:rPr>
        <w:t>Table 1.2 Three separating</w:t>
      </w:r>
      <w:r>
        <w:rPr>
          <w:sz w:val="18"/>
          <w:szCs w:val="18"/>
        </w:rPr>
        <w:t xml:space="preserve"> spectrum </w:t>
      </w:r>
      <w:r w:rsidR="001D7CC8">
        <w:rPr>
          <w:sz w:val="18"/>
          <w:szCs w:val="18"/>
        </w:rPr>
        <w:t>components</w:t>
      </w:r>
      <w:r>
        <w:rPr>
          <w:sz w:val="18"/>
          <w:szCs w:val="18"/>
        </w:rPr>
        <w:t>.</w:t>
      </w:r>
    </w:p>
    <w:p w:rsidR="000509A3" w:rsidRDefault="007479D1">
      <w:pPr>
        <w:jc w:val="center"/>
      </w:pPr>
      <w:r>
        <w:rPr>
          <w:noProof/>
        </w:rPr>
        <w:lastRenderedPageBreak/>
        <w:drawing>
          <wp:inline distT="114300" distB="114300" distL="114300" distR="114300">
            <wp:extent cx="2835275" cy="2567940"/>
            <wp:effectExtent l="0" t="0" r="3175" b="381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2857957" cy="2588483"/>
                    </a:xfrm>
                    <a:prstGeom prst="rect">
                      <a:avLst/>
                    </a:prstGeom>
                    <a:ln/>
                  </pic:spPr>
                </pic:pic>
              </a:graphicData>
            </a:graphic>
          </wp:inline>
        </w:drawing>
      </w:r>
    </w:p>
    <w:p w:rsidR="000509A3" w:rsidRDefault="001D7CC8" w:rsidP="001D7CC8">
      <w:pPr>
        <w:ind w:left="360" w:firstLine="720"/>
      </w:pPr>
      <w:r>
        <w:rPr>
          <w:sz w:val="18"/>
          <w:szCs w:val="18"/>
        </w:rPr>
        <w:t xml:space="preserve">                                             </w:t>
      </w:r>
      <w:r w:rsidR="00606A96">
        <w:rPr>
          <w:sz w:val="18"/>
          <w:szCs w:val="18"/>
        </w:rPr>
        <w:t>Fig 1.1 Three separating</w:t>
      </w:r>
      <w:r w:rsidR="007479D1">
        <w:rPr>
          <w:sz w:val="18"/>
          <w:szCs w:val="18"/>
        </w:rPr>
        <w:t xml:space="preserve"> spectrum</w:t>
      </w:r>
      <w:r>
        <w:rPr>
          <w:sz w:val="18"/>
          <w:szCs w:val="18"/>
        </w:rPr>
        <w:t xml:space="preserve"> components</w:t>
      </w:r>
      <w:r w:rsidR="007479D1">
        <w:rPr>
          <w:sz w:val="18"/>
          <w:szCs w:val="18"/>
        </w:rPr>
        <w:t>.</w:t>
      </w:r>
    </w:p>
    <w:p w:rsidR="000509A3" w:rsidRDefault="007479D1">
      <w:pPr>
        <w:jc w:val="center"/>
      </w:pPr>
      <w:r>
        <w:rPr>
          <w:noProof/>
        </w:rPr>
        <w:drawing>
          <wp:inline distT="114300" distB="114300" distL="114300" distR="114300">
            <wp:extent cx="3108960" cy="2659380"/>
            <wp:effectExtent l="0" t="0" r="0" b="762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9"/>
                    <a:srcRect/>
                    <a:stretch>
                      <a:fillRect/>
                    </a:stretch>
                  </pic:blipFill>
                  <pic:spPr>
                    <a:xfrm>
                      <a:off x="0" y="0"/>
                      <a:ext cx="3126601" cy="2674470"/>
                    </a:xfrm>
                    <a:prstGeom prst="rect">
                      <a:avLst/>
                    </a:prstGeom>
                    <a:ln/>
                  </pic:spPr>
                </pic:pic>
              </a:graphicData>
            </a:graphic>
          </wp:inline>
        </w:drawing>
      </w:r>
    </w:p>
    <w:p w:rsidR="000509A3" w:rsidRPr="000651DC" w:rsidRDefault="001D7CC8" w:rsidP="001D7CC8">
      <w:pPr>
        <w:rPr>
          <w:sz w:val="18"/>
          <w:szCs w:val="18"/>
        </w:rPr>
      </w:pPr>
      <w:r>
        <w:rPr>
          <w:sz w:val="18"/>
          <w:szCs w:val="18"/>
        </w:rPr>
        <w:t xml:space="preserve">                                                                           Fig 1.2 S</w:t>
      </w:r>
      <w:r w:rsidR="00606A96">
        <w:rPr>
          <w:sz w:val="18"/>
          <w:szCs w:val="18"/>
        </w:rPr>
        <w:t>eparating</w:t>
      </w:r>
      <w:r>
        <w:rPr>
          <w:sz w:val="18"/>
          <w:szCs w:val="18"/>
        </w:rPr>
        <w:t xml:space="preserve"> spectrum</w:t>
      </w:r>
      <w:r w:rsidR="007479D1">
        <w:rPr>
          <w:sz w:val="18"/>
          <w:szCs w:val="18"/>
        </w:rPr>
        <w:t xml:space="preserve"> combination.</w:t>
      </w:r>
    </w:p>
    <w:p w:rsidR="000509A3" w:rsidRDefault="007479D1" w:rsidP="00F50D82">
      <w:pPr>
        <w:numPr>
          <w:ilvl w:val="0"/>
          <w:numId w:val="3"/>
        </w:numPr>
        <w:rPr>
          <w:i/>
        </w:rPr>
      </w:pPr>
      <w:r>
        <w:rPr>
          <w:i/>
        </w:rPr>
        <w:t>Recovery the spectrum units by using the discrete dictionary (LASSO problem):</w:t>
      </w:r>
    </w:p>
    <w:p w:rsidR="000509A3" w:rsidRDefault="000651DC" w:rsidP="000204E0">
      <w:pPr>
        <w:ind w:left="360" w:firstLine="720"/>
        <w:jc w:val="both"/>
      </w:pPr>
      <w:r>
        <w:t xml:space="preserve">The FISTA method deals with the LASSO problem by using its own grid of variable values. In addition, we use this grid to generate the atoms for the discrete dictionary, so that the dictionary has a limited number of elements in its structure. </w:t>
      </w:r>
      <w:r w:rsidR="00D63F61">
        <w:t xml:space="preserve">Here we use the two dimensional grid, whose axis represent several values of means along two axis in the Cartesian coordinate. </w:t>
      </w:r>
    </w:p>
    <w:p w:rsidR="000204E0" w:rsidRDefault="00D63F61" w:rsidP="000204E0">
      <w:pPr>
        <w:ind w:left="360" w:firstLine="720"/>
        <w:jc w:val="both"/>
      </w:pPr>
      <w:r>
        <w:t xml:space="preserve">Because of the limited resolution of the grid, we do not usually get a good result in this method. The table below show an approximation of several reconstructed components compared with the ground truths.  </w:t>
      </w:r>
      <w:r w:rsidR="000204E0">
        <w:t>By observing through the reconstructed spectra, there are three different cluster of spectra, which corresponds to the three original spectrum components. Remarkably</w:t>
      </w:r>
      <w:r w:rsidR="00EA370B">
        <w:t>, the sum</w:t>
      </w:r>
      <w:r w:rsidR="000204E0">
        <w:t xml:space="preserve"> of all coefficients in each cluster have the same value as the corresponding spectrum coefficient value.</w:t>
      </w:r>
      <w:r w:rsidR="001D7CC8">
        <w:t xml:space="preserve"> In this study, the FISTA algorithm struggled with the computational cost; it took eight minutes to execute more than two thousands iterations, but did not converge the stopping criteria.  </w:t>
      </w:r>
    </w:p>
    <w:p w:rsidR="00D63F61" w:rsidRDefault="00D63F61">
      <w:pPr>
        <w:jc w:val="both"/>
      </w:pPr>
    </w:p>
    <w:tbl>
      <w:tblPr>
        <w:tblStyle w:val="a1"/>
        <w:tblW w:w="68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810"/>
        <w:gridCol w:w="1800"/>
        <w:gridCol w:w="1710"/>
      </w:tblGrid>
      <w:tr w:rsidR="000509A3" w:rsidTr="001D7CC8">
        <w:trPr>
          <w:trHeight w:val="60"/>
          <w:jc w:val="center"/>
        </w:trPr>
        <w:tc>
          <w:tcPr>
            <w:tcW w:w="1520" w:type="dxa"/>
            <w:shd w:val="clear" w:color="auto" w:fill="auto"/>
            <w:tcMar>
              <w:top w:w="100" w:type="dxa"/>
              <w:left w:w="100" w:type="dxa"/>
              <w:bottom w:w="100" w:type="dxa"/>
              <w:right w:w="100" w:type="dxa"/>
            </w:tcMar>
          </w:tcPr>
          <w:p w:rsidR="000509A3" w:rsidRPr="00D63F61" w:rsidRDefault="000509A3" w:rsidP="001D7CC8">
            <w:pPr>
              <w:widowControl w:val="0"/>
              <w:pBdr>
                <w:top w:val="nil"/>
                <w:left w:val="nil"/>
                <w:bottom w:val="nil"/>
                <w:right w:val="nil"/>
                <w:between w:val="nil"/>
              </w:pBdr>
              <w:spacing w:after="0" w:line="240" w:lineRule="auto"/>
            </w:pPr>
          </w:p>
        </w:tc>
        <w:tc>
          <w:tcPr>
            <w:tcW w:w="1810" w:type="dxa"/>
            <w:shd w:val="clear" w:color="auto" w:fill="auto"/>
            <w:tcMar>
              <w:top w:w="100" w:type="dxa"/>
              <w:left w:w="100" w:type="dxa"/>
              <w:bottom w:w="100" w:type="dxa"/>
              <w:right w:w="100" w:type="dxa"/>
            </w:tcMar>
          </w:tcPr>
          <w:p w:rsidR="000509A3" w:rsidRPr="00D63F61" w:rsidRDefault="00B40C17"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3F61" w:rsidRDefault="00B40C17"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auto"/>
            <w:tcMar>
              <w:top w:w="100" w:type="dxa"/>
              <w:left w:w="100" w:type="dxa"/>
              <w:bottom w:w="100" w:type="dxa"/>
              <w:right w:w="100" w:type="dxa"/>
            </w:tcMar>
          </w:tcPr>
          <w:p w:rsidR="000509A3" w:rsidRPr="00D63F61" w:rsidRDefault="007479D1" w:rsidP="001D7CC8">
            <w:pPr>
              <w:widowControl w:val="0"/>
              <w:spacing w:after="0" w:line="240" w:lineRule="auto"/>
              <w:jc w:val="center"/>
            </w:pPr>
            <w:r w:rsidRPr="00D63F61">
              <w:t>coef</w:t>
            </w:r>
            <w:r w:rsidR="00D63F61" w:rsidRPr="00D63F61">
              <w:t>f</w:t>
            </w:r>
          </w:p>
        </w:tc>
      </w:tr>
      <w:tr w:rsidR="000509A3" w:rsidTr="001D7CC8">
        <w:trPr>
          <w:trHeight w:val="20"/>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1st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-3.1128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-2.1796</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0.1021</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2nd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-3.1947</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-2.2369</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0.10963</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3rd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-2.7578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-2.314</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1.0769</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4th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-2.8344</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-2.3783</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0.16829</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5th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-0.50714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-1.10876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0.47211</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6th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-0.5494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-1.1782</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0.15523</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7the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-0.41042</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-1.1276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0.52732</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8th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1.15</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-1.9919</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0.65958</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9th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1.2</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-2.0785</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0.23284</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1.3766</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-1.966</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0.51895</w:t>
            </w:r>
          </w:p>
        </w:tc>
      </w:tr>
    </w:tbl>
    <w:p w:rsidR="000509A3" w:rsidRDefault="007479D1">
      <w:pPr>
        <w:jc w:val="both"/>
        <w:rPr>
          <w:sz w:val="18"/>
          <w:szCs w:val="18"/>
        </w:rPr>
      </w:pPr>
      <w:r>
        <w:tab/>
      </w:r>
      <w:r>
        <w:tab/>
      </w:r>
      <w:r>
        <w:tab/>
      </w:r>
      <w:r>
        <w:rPr>
          <w:sz w:val="18"/>
          <w:szCs w:val="18"/>
        </w:rPr>
        <w:t xml:space="preserve">Table </w:t>
      </w:r>
      <w:r w:rsidR="00E97DBB">
        <w:rPr>
          <w:sz w:val="18"/>
          <w:szCs w:val="18"/>
        </w:rPr>
        <w:t>1.3 Spectrum</w:t>
      </w:r>
      <w:r w:rsidR="001D7CC8">
        <w:rPr>
          <w:sz w:val="18"/>
          <w:szCs w:val="18"/>
        </w:rPr>
        <w:t xml:space="preserve"> components</w:t>
      </w:r>
      <w:r>
        <w:rPr>
          <w:sz w:val="18"/>
          <w:szCs w:val="18"/>
        </w:rPr>
        <w:t xml:space="preserve"> obtained by the FISTA method.</w:t>
      </w:r>
    </w:p>
    <w:p w:rsidR="000509A3" w:rsidRDefault="007479D1" w:rsidP="001D7CC8">
      <w:pPr>
        <w:jc w:val="center"/>
      </w:pPr>
      <w:r>
        <w:rPr>
          <w:noProof/>
        </w:rPr>
        <w:drawing>
          <wp:inline distT="114300" distB="114300" distL="114300" distR="114300">
            <wp:extent cx="4198620" cy="4632960"/>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4198620" cy="4632960"/>
                    </a:xfrm>
                    <a:prstGeom prst="rect">
                      <a:avLst/>
                    </a:prstGeom>
                    <a:ln/>
                  </pic:spPr>
                </pic:pic>
              </a:graphicData>
            </a:graphic>
          </wp:inline>
        </w:drawing>
      </w:r>
    </w:p>
    <w:p w:rsidR="000509A3" w:rsidRDefault="007479D1">
      <w:pPr>
        <w:jc w:val="both"/>
      </w:pPr>
      <w:r>
        <w:tab/>
      </w:r>
      <w:r>
        <w:tab/>
      </w:r>
      <w:r>
        <w:tab/>
      </w:r>
      <w:r>
        <w:rPr>
          <w:sz w:val="18"/>
          <w:szCs w:val="18"/>
        </w:rPr>
        <w:t>Fig 1.3 Visualization of spectrum units obtained by the FISTA met</w:t>
      </w:r>
      <w:r w:rsidR="001D7CC8">
        <w:rPr>
          <w:sz w:val="18"/>
          <w:szCs w:val="18"/>
        </w:rPr>
        <w:t>hod</w:t>
      </w:r>
      <w:r w:rsidR="00B966A7">
        <w:rPr>
          <w:sz w:val="18"/>
          <w:szCs w:val="18"/>
        </w:rPr>
        <w:t>.</w:t>
      </w:r>
    </w:p>
    <w:p w:rsidR="000509A3" w:rsidRDefault="007479D1" w:rsidP="00F50D82">
      <w:pPr>
        <w:numPr>
          <w:ilvl w:val="0"/>
          <w:numId w:val="4"/>
        </w:numPr>
        <w:jc w:val="both"/>
      </w:pPr>
      <w:r>
        <w:rPr>
          <w:i/>
        </w:rPr>
        <w:lastRenderedPageBreak/>
        <w:t>Recovery the spectrum units by using the continuous dictionary (BLASSO problem)</w:t>
      </w:r>
      <w:r>
        <w:t>:</w:t>
      </w:r>
    </w:p>
    <w:p w:rsidR="00EA370B" w:rsidRDefault="00EA370B" w:rsidP="00B966A7">
      <w:pPr>
        <w:ind w:left="360" w:firstLine="720"/>
        <w:jc w:val="both"/>
      </w:pPr>
      <w:r>
        <w:t xml:space="preserve">The Sliding Frank-Wolfe method has overcome the limits of the FISTA method. The variables now can take continuous values on certain ranges. This allows us to localize </w:t>
      </w:r>
      <w:r w:rsidR="00B966A7">
        <w:t>exactly where the atoms are, therefore give us more precis about the coefficient values of each atom.  No surprisingly, the method show a very high accuracy in reconstructing the original spectrum components where the atoms vary only their mean values.  One more robust of this method is very efficient in the computational time.</w:t>
      </w:r>
    </w:p>
    <w:tbl>
      <w:tblPr>
        <w:tblStyle w:val="a2"/>
        <w:tblW w:w="6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710"/>
        <w:gridCol w:w="1620"/>
        <w:gridCol w:w="1640"/>
      </w:tblGrid>
      <w:tr w:rsidR="000509A3" w:rsidTr="00B966A7">
        <w:trPr>
          <w:jc w:val="center"/>
        </w:trPr>
        <w:tc>
          <w:tcPr>
            <w:tcW w:w="1700" w:type="dxa"/>
            <w:shd w:val="clear" w:color="auto" w:fill="auto"/>
            <w:tcMar>
              <w:top w:w="100" w:type="dxa"/>
              <w:left w:w="100" w:type="dxa"/>
              <w:bottom w:w="100" w:type="dxa"/>
              <w:right w:w="100" w:type="dxa"/>
            </w:tcMar>
          </w:tcPr>
          <w:p w:rsidR="000509A3" w:rsidRDefault="000509A3" w:rsidP="00B966A7">
            <w:pPr>
              <w:widowControl w:val="0"/>
              <w:pBdr>
                <w:top w:val="nil"/>
                <w:left w:val="nil"/>
                <w:bottom w:val="nil"/>
                <w:right w:val="nil"/>
                <w:between w:val="nil"/>
              </w:pBdr>
              <w:spacing w:after="0" w:line="240" w:lineRule="auto"/>
            </w:pPr>
          </w:p>
        </w:tc>
        <w:tc>
          <w:tcPr>
            <w:tcW w:w="1710" w:type="dxa"/>
            <w:shd w:val="clear" w:color="auto" w:fill="auto"/>
            <w:tcMar>
              <w:top w:w="100" w:type="dxa"/>
              <w:left w:w="100" w:type="dxa"/>
              <w:bottom w:w="100" w:type="dxa"/>
              <w:right w:w="100" w:type="dxa"/>
            </w:tcMar>
          </w:tcPr>
          <w:p w:rsidR="000509A3" w:rsidRPr="00B966A7" w:rsidRDefault="00B40C17"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B966A7" w:rsidRDefault="00B40C17"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640" w:type="dxa"/>
            <w:shd w:val="clear" w:color="auto" w:fill="auto"/>
            <w:tcMar>
              <w:top w:w="100" w:type="dxa"/>
              <w:left w:w="100" w:type="dxa"/>
              <w:bottom w:w="100" w:type="dxa"/>
              <w:right w:w="100" w:type="dxa"/>
            </w:tcMar>
          </w:tcPr>
          <w:p w:rsidR="000509A3" w:rsidRPr="00B966A7" w:rsidRDefault="007479D1" w:rsidP="00B966A7">
            <w:pPr>
              <w:widowControl w:val="0"/>
              <w:spacing w:after="0" w:line="240" w:lineRule="auto"/>
              <w:jc w:val="center"/>
            </w:pPr>
            <w:r w:rsidRPr="00B966A7">
              <w:t>coef</w:t>
            </w:r>
            <w:r w:rsidR="00B966A7">
              <w:t>f</w:t>
            </w:r>
          </w:p>
        </w:tc>
      </w:tr>
      <w:tr w:rsidR="000509A3" w:rsidTr="00B966A7">
        <w:trPr>
          <w:jc w:val="center"/>
        </w:trPr>
        <w:tc>
          <w:tcPr>
            <w:tcW w:w="170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1st spectrum</w:t>
            </w:r>
          </w:p>
        </w:tc>
        <w:tc>
          <w:tcPr>
            <w:tcW w:w="171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-0.46888</w:t>
            </w:r>
          </w:p>
        </w:tc>
        <w:tc>
          <w:tcPr>
            <w:tcW w:w="162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-1.1179</w:t>
            </w:r>
          </w:p>
        </w:tc>
        <w:tc>
          <w:tcPr>
            <w:tcW w:w="164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1.1427</w:t>
            </w:r>
          </w:p>
        </w:tc>
      </w:tr>
      <w:tr w:rsidR="000509A3" w:rsidTr="00B966A7">
        <w:trPr>
          <w:jc w:val="center"/>
        </w:trPr>
        <w:tc>
          <w:tcPr>
            <w:tcW w:w="170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2nd spectrum</w:t>
            </w:r>
          </w:p>
        </w:tc>
        <w:tc>
          <w:tcPr>
            <w:tcW w:w="171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1.2458</w:t>
            </w:r>
          </w:p>
        </w:tc>
        <w:tc>
          <w:tcPr>
            <w:tcW w:w="162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-1.998</w:t>
            </w:r>
          </w:p>
        </w:tc>
        <w:tc>
          <w:tcPr>
            <w:tcW w:w="164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1.4046</w:t>
            </w:r>
          </w:p>
        </w:tc>
      </w:tr>
      <w:tr w:rsidR="000509A3" w:rsidTr="00B966A7">
        <w:trPr>
          <w:jc w:val="center"/>
        </w:trPr>
        <w:tc>
          <w:tcPr>
            <w:tcW w:w="170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3rd spectrum</w:t>
            </w:r>
          </w:p>
        </w:tc>
        <w:tc>
          <w:tcPr>
            <w:tcW w:w="171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-2.8269</w:t>
            </w:r>
          </w:p>
        </w:tc>
        <w:tc>
          <w:tcPr>
            <w:tcW w:w="162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-2.3059</w:t>
            </w:r>
          </w:p>
        </w:tc>
        <w:tc>
          <w:tcPr>
            <w:tcW w:w="164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1.4063</w:t>
            </w:r>
          </w:p>
        </w:tc>
      </w:tr>
    </w:tbl>
    <w:p w:rsidR="000509A3" w:rsidRDefault="007479D1" w:rsidP="00B966A7">
      <w:pPr>
        <w:jc w:val="center"/>
        <w:rPr>
          <w:sz w:val="18"/>
          <w:szCs w:val="18"/>
        </w:rPr>
      </w:pPr>
      <w:r>
        <w:rPr>
          <w:sz w:val="18"/>
          <w:szCs w:val="18"/>
        </w:rPr>
        <w:t xml:space="preserve">Table </w:t>
      </w:r>
      <w:r w:rsidR="00E97DBB">
        <w:rPr>
          <w:sz w:val="18"/>
          <w:szCs w:val="18"/>
        </w:rPr>
        <w:t>1.4 Spectrum</w:t>
      </w:r>
      <w:r w:rsidR="00B966A7">
        <w:rPr>
          <w:sz w:val="18"/>
          <w:szCs w:val="18"/>
        </w:rPr>
        <w:t xml:space="preserve"> components</w:t>
      </w:r>
      <w:r>
        <w:rPr>
          <w:sz w:val="18"/>
          <w:szCs w:val="18"/>
        </w:rPr>
        <w:t xml:space="preserve"> obtained by the SFW method.</w:t>
      </w:r>
    </w:p>
    <w:p w:rsidR="00B966A7" w:rsidRPr="00B966A7" w:rsidRDefault="00B966A7" w:rsidP="00B966A7">
      <w:pPr>
        <w:jc w:val="center"/>
        <w:rPr>
          <w:sz w:val="18"/>
          <w:szCs w:val="18"/>
        </w:rPr>
      </w:pPr>
    </w:p>
    <w:p w:rsidR="000509A3" w:rsidRDefault="007479D1" w:rsidP="00B966A7">
      <w:pPr>
        <w:jc w:val="center"/>
      </w:pPr>
      <w:r>
        <w:rPr>
          <w:noProof/>
        </w:rPr>
        <w:drawing>
          <wp:inline distT="114300" distB="114300" distL="114300" distR="114300">
            <wp:extent cx="4941570" cy="190500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4941570" cy="1905000"/>
                    </a:xfrm>
                    <a:prstGeom prst="rect">
                      <a:avLst/>
                    </a:prstGeom>
                    <a:ln/>
                  </pic:spPr>
                </pic:pic>
              </a:graphicData>
            </a:graphic>
          </wp:inline>
        </w:drawing>
      </w:r>
    </w:p>
    <w:p w:rsidR="00B966A7" w:rsidRDefault="007479D1" w:rsidP="001E42D1">
      <w:pPr>
        <w:jc w:val="both"/>
        <w:rPr>
          <w:sz w:val="18"/>
          <w:szCs w:val="18"/>
        </w:rPr>
      </w:pPr>
      <w:r>
        <w:tab/>
      </w:r>
      <w:r>
        <w:tab/>
      </w:r>
      <w:r>
        <w:tab/>
      </w:r>
      <w:r>
        <w:rPr>
          <w:sz w:val="18"/>
          <w:szCs w:val="18"/>
        </w:rPr>
        <w:t>Fig 1.4 Visualization of spectrum units obtained by the SFW method.</w:t>
      </w:r>
    </w:p>
    <w:p w:rsidR="00911728" w:rsidRPr="00911728" w:rsidRDefault="00911728" w:rsidP="001E42D1">
      <w:pPr>
        <w:jc w:val="both"/>
      </w:pPr>
    </w:p>
    <w:p w:rsidR="000509A3" w:rsidRPr="00911728" w:rsidRDefault="00911728" w:rsidP="00F50D82">
      <w:pPr>
        <w:pStyle w:val="ListParagraph"/>
        <w:numPr>
          <w:ilvl w:val="2"/>
          <w:numId w:val="8"/>
        </w:numPr>
        <w:jc w:val="both"/>
        <w:outlineLvl w:val="2"/>
        <w:rPr>
          <w:i/>
        </w:rPr>
      </w:pPr>
      <w:r w:rsidRPr="00911728">
        <w:rPr>
          <w:i/>
        </w:rPr>
        <w:t>The artificial Gaussian spectrum with three closed spectrum components:</w:t>
      </w:r>
    </w:p>
    <w:p w:rsidR="000509A3" w:rsidRDefault="007479D1">
      <w:pPr>
        <w:numPr>
          <w:ilvl w:val="0"/>
          <w:numId w:val="1"/>
        </w:numPr>
        <w:rPr>
          <w:i/>
        </w:rPr>
      </w:pPr>
      <w:r>
        <w:rPr>
          <w:i/>
        </w:rPr>
        <w:t>Generating an artificial spectrum:</w:t>
      </w:r>
    </w:p>
    <w:p w:rsidR="000509A3" w:rsidRDefault="00FD46EF" w:rsidP="002E3283">
      <w:pPr>
        <w:ind w:left="360" w:firstLine="720"/>
        <w:jc w:val="both"/>
      </w:pPr>
      <w:r>
        <w:t>To study effectiveness of the two methods, we simulate a more complicated spectrum in which the three spectrum components are closing each other. Here is the simulated values of the variables.</w:t>
      </w:r>
    </w:p>
    <w:tbl>
      <w:tblPr>
        <w:tblStyle w:val="a3"/>
        <w:tblW w:w="61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710"/>
        <w:gridCol w:w="1710"/>
        <w:gridCol w:w="1710"/>
      </w:tblGrid>
      <w:tr w:rsidR="000509A3" w:rsidTr="00A5634A">
        <w:trPr>
          <w:jc w:val="center"/>
        </w:trPr>
        <w:tc>
          <w:tcPr>
            <w:tcW w:w="980" w:type="dxa"/>
            <w:shd w:val="clear" w:color="auto" w:fill="auto"/>
            <w:tcMar>
              <w:top w:w="100" w:type="dxa"/>
              <w:left w:w="100" w:type="dxa"/>
              <w:bottom w:w="100" w:type="dxa"/>
              <w:right w:w="100" w:type="dxa"/>
            </w:tcMar>
          </w:tcPr>
          <w:p w:rsidR="000509A3" w:rsidRDefault="000509A3" w:rsidP="00FD46EF">
            <w:pPr>
              <w:widowControl w:val="0"/>
              <w:spacing w:after="0" w:line="240" w:lineRule="auto"/>
              <w:jc w:val="center"/>
            </w:pP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1st spec unit</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2nd spec unit</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3rd spec unit</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B40C17"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-2.3566</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-2.0135</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-2.8283</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B40C17"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-2.4864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-2.6624</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-2.724</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7479D1" w:rsidP="00FD46EF">
            <w:pPr>
              <w:widowControl w:val="0"/>
              <w:spacing w:after="0" w:line="240" w:lineRule="auto"/>
              <w:jc w:val="center"/>
            </w:pPr>
            <w:r>
              <w:t>coef</w:t>
            </w:r>
            <w:r w:rsidR="00FD46EF">
              <w:t>f</w:t>
            </w: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1.1544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1.4273</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1.4413</w:t>
            </w:r>
          </w:p>
        </w:tc>
      </w:tr>
    </w:tbl>
    <w:p w:rsidR="000509A3" w:rsidRDefault="00606A96" w:rsidP="00FD46EF">
      <w:pPr>
        <w:jc w:val="center"/>
        <w:rPr>
          <w:sz w:val="18"/>
          <w:szCs w:val="18"/>
        </w:rPr>
      </w:pPr>
      <w:r>
        <w:rPr>
          <w:sz w:val="18"/>
          <w:szCs w:val="18"/>
        </w:rPr>
        <w:t xml:space="preserve">Table </w:t>
      </w:r>
      <w:r w:rsidR="00E97DBB">
        <w:rPr>
          <w:sz w:val="18"/>
          <w:szCs w:val="18"/>
        </w:rPr>
        <w:t>1.5 Three</w:t>
      </w:r>
      <w:r>
        <w:rPr>
          <w:sz w:val="18"/>
          <w:szCs w:val="18"/>
        </w:rPr>
        <w:t xml:space="preserve"> closing</w:t>
      </w:r>
      <w:r w:rsidR="007479D1">
        <w:rPr>
          <w:sz w:val="18"/>
          <w:szCs w:val="18"/>
        </w:rPr>
        <w:t xml:space="preserve"> spectrum</w:t>
      </w:r>
      <w:r w:rsidR="00FD46EF">
        <w:rPr>
          <w:sz w:val="18"/>
          <w:szCs w:val="18"/>
        </w:rPr>
        <w:t xml:space="preserve"> components</w:t>
      </w:r>
      <w:r w:rsidR="007479D1">
        <w:rPr>
          <w:sz w:val="18"/>
          <w:szCs w:val="18"/>
        </w:rPr>
        <w:t>.</w:t>
      </w:r>
    </w:p>
    <w:p w:rsidR="000509A3" w:rsidRDefault="000509A3">
      <w:pPr>
        <w:jc w:val="both"/>
      </w:pPr>
    </w:p>
    <w:p w:rsidR="000509A3" w:rsidRDefault="007479D1">
      <w:pPr>
        <w:jc w:val="center"/>
      </w:pPr>
      <w:r>
        <w:rPr>
          <w:noProof/>
        </w:rPr>
        <w:drawing>
          <wp:inline distT="114300" distB="114300" distL="114300" distR="114300">
            <wp:extent cx="3729747" cy="2834640"/>
            <wp:effectExtent l="0" t="0" r="4445" b="381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795814" cy="2884851"/>
                    </a:xfrm>
                    <a:prstGeom prst="rect">
                      <a:avLst/>
                    </a:prstGeom>
                    <a:ln/>
                  </pic:spPr>
                </pic:pic>
              </a:graphicData>
            </a:graphic>
          </wp:inline>
        </w:drawing>
      </w:r>
    </w:p>
    <w:p w:rsidR="000509A3" w:rsidRDefault="007479D1" w:rsidP="00606A96">
      <w:pPr>
        <w:ind w:left="2160"/>
        <w:jc w:val="both"/>
      </w:pPr>
      <w:r>
        <w:rPr>
          <w:sz w:val="18"/>
          <w:szCs w:val="18"/>
        </w:rPr>
        <w:t xml:space="preserve">              </w:t>
      </w:r>
      <w:r w:rsidR="00606A96">
        <w:rPr>
          <w:sz w:val="18"/>
          <w:szCs w:val="18"/>
        </w:rPr>
        <w:t xml:space="preserve"> Fig 1.5 Closing spectrum component</w:t>
      </w:r>
      <w:r>
        <w:rPr>
          <w:sz w:val="18"/>
          <w:szCs w:val="18"/>
        </w:rPr>
        <w:t xml:space="preserve"> visualization.</w:t>
      </w:r>
    </w:p>
    <w:p w:rsidR="000509A3" w:rsidRDefault="007479D1">
      <w:pPr>
        <w:jc w:val="center"/>
      </w:pPr>
      <w:r>
        <w:rPr>
          <w:noProof/>
        </w:rPr>
        <w:drawing>
          <wp:inline distT="114300" distB="114300" distL="114300" distR="114300">
            <wp:extent cx="3038676" cy="2346960"/>
            <wp:effectExtent l="0" t="0" r="9525"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3056020" cy="2360356"/>
                    </a:xfrm>
                    <a:prstGeom prst="rect">
                      <a:avLst/>
                    </a:prstGeom>
                    <a:ln/>
                  </pic:spPr>
                </pic:pic>
              </a:graphicData>
            </a:graphic>
          </wp:inline>
        </w:drawing>
      </w:r>
    </w:p>
    <w:p w:rsidR="000509A3" w:rsidRDefault="007479D1">
      <w:pPr>
        <w:ind w:left="2160" w:firstLine="720"/>
        <w:jc w:val="both"/>
        <w:rPr>
          <w:sz w:val="18"/>
          <w:szCs w:val="18"/>
        </w:rPr>
      </w:pPr>
      <w:r>
        <w:rPr>
          <w:sz w:val="18"/>
          <w:szCs w:val="18"/>
        </w:rPr>
        <w:t xml:space="preserve">        </w:t>
      </w:r>
      <w:r w:rsidR="00606A96">
        <w:rPr>
          <w:sz w:val="18"/>
          <w:szCs w:val="18"/>
        </w:rPr>
        <w:t>Fig 1.6 Closing</w:t>
      </w:r>
      <w:r>
        <w:rPr>
          <w:sz w:val="18"/>
          <w:szCs w:val="18"/>
        </w:rPr>
        <w:t xml:space="preserve"> spectra combination.</w:t>
      </w:r>
    </w:p>
    <w:p w:rsidR="000509A3" w:rsidRPr="00606A96" w:rsidRDefault="007479D1" w:rsidP="00606A96">
      <w:pPr>
        <w:numPr>
          <w:ilvl w:val="0"/>
          <w:numId w:val="1"/>
        </w:numPr>
        <w:rPr>
          <w:i/>
        </w:rPr>
      </w:pPr>
      <w:r>
        <w:rPr>
          <w:i/>
        </w:rPr>
        <w:t>Recovery the spectrum units by using the discrete dictionary (LASSO problem):</w:t>
      </w:r>
    </w:p>
    <w:p w:rsidR="000509A3" w:rsidRDefault="00606A96" w:rsidP="000D3D93">
      <w:pPr>
        <w:ind w:left="360" w:firstLine="720"/>
        <w:jc w:val="both"/>
      </w:pPr>
      <w:r>
        <w:t>When the spectrum components are very closing from each other, we need a grid with high resolution to obtain a more robust result. This signifies that we need more atoms to generate the discrete dictionary, when the dictionary size is enormous that will slow down the algorithm.</w:t>
      </w:r>
      <w:r w:rsidR="000D3D93">
        <w:t xml:space="preserve"> To evaluate the efficiency of the algorithm, we propose to use the same dictionary as the above case to recovery the original spectrum components. As expected, the algorithm had the difficulty localizing the spectrum component positions and their coefficients and that will give us more spectrum components than the number of the original spectrum components.</w:t>
      </w:r>
      <w:r w:rsidR="00A5634A">
        <w:t xml:space="preserve"> The result shows four clusters of spectra in total, the first spectrum is out of the three original ones and it deviated the coefficient value determination of the rest.</w:t>
      </w:r>
    </w:p>
    <w:p w:rsidR="00A5634A" w:rsidRDefault="00A5634A" w:rsidP="000D3D93">
      <w:pPr>
        <w:ind w:left="360" w:firstLine="720"/>
        <w:jc w:val="both"/>
      </w:pPr>
    </w:p>
    <w:tbl>
      <w:tblPr>
        <w:tblStyle w:val="a4"/>
        <w:tblW w:w="6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350"/>
        <w:gridCol w:w="1620"/>
        <w:gridCol w:w="1800"/>
      </w:tblGrid>
      <w:tr w:rsidR="000509A3" w:rsidTr="00A5634A">
        <w:trPr>
          <w:jc w:val="center"/>
        </w:trPr>
        <w:tc>
          <w:tcPr>
            <w:tcW w:w="1520" w:type="dxa"/>
            <w:shd w:val="clear" w:color="auto" w:fill="auto"/>
            <w:tcMar>
              <w:top w:w="100" w:type="dxa"/>
              <w:left w:w="100" w:type="dxa"/>
              <w:bottom w:w="100" w:type="dxa"/>
              <w:right w:w="100" w:type="dxa"/>
            </w:tcMar>
          </w:tcPr>
          <w:p w:rsidR="000509A3" w:rsidRDefault="000509A3" w:rsidP="000D3D9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Pr="00A5634A" w:rsidRDefault="00B40C17"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A5634A" w:rsidRDefault="00B40C17"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800" w:type="dxa"/>
            <w:shd w:val="clear" w:color="auto" w:fill="auto"/>
            <w:tcMar>
              <w:top w:w="100" w:type="dxa"/>
              <w:left w:w="100" w:type="dxa"/>
              <w:bottom w:w="100" w:type="dxa"/>
              <w:right w:w="100" w:type="dxa"/>
            </w:tcMar>
          </w:tcPr>
          <w:p w:rsidR="000509A3" w:rsidRPr="00A5634A" w:rsidRDefault="007479D1" w:rsidP="000D3D93">
            <w:pPr>
              <w:widowControl w:val="0"/>
              <w:spacing w:after="0" w:line="240" w:lineRule="auto"/>
              <w:jc w:val="center"/>
            </w:pPr>
            <w:r w:rsidRPr="00A5634A">
              <w:t>coef</w:t>
            </w:r>
            <w:r w:rsidR="00A5634A" w:rsidRPr="00A5634A">
              <w:t>f</w:t>
            </w:r>
          </w:p>
        </w:tc>
      </w:tr>
      <w:tr w:rsidR="000509A3" w:rsidTr="00A5634A">
        <w:trPr>
          <w:jc w:val="center"/>
        </w:trPr>
        <w:tc>
          <w:tcPr>
            <w:tcW w:w="1520" w:type="dxa"/>
            <w:shd w:val="clear" w:color="auto" w:fill="auto"/>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1st spectrum</w:t>
            </w:r>
          </w:p>
        </w:tc>
        <w:tc>
          <w:tcPr>
            <w:tcW w:w="135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-3.0642</w:t>
            </w:r>
          </w:p>
        </w:tc>
        <w:tc>
          <w:tcPr>
            <w:tcW w:w="162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-2.5712</w:t>
            </w:r>
          </w:p>
        </w:tc>
        <w:tc>
          <w:tcPr>
            <w:tcW w:w="180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0.22341</w:t>
            </w:r>
          </w:p>
        </w:tc>
      </w:tr>
      <w:tr w:rsidR="000509A3" w:rsidTr="00A5634A">
        <w:trPr>
          <w:jc w:val="center"/>
        </w:trPr>
        <w:tc>
          <w:tcPr>
            <w:tcW w:w="1520" w:type="dxa"/>
            <w:shd w:val="clear" w:color="auto" w:fill="00FF00"/>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2nd spectrum</w:t>
            </w:r>
          </w:p>
        </w:tc>
        <w:tc>
          <w:tcPr>
            <w:tcW w:w="135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62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80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0.53034</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3rd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0.23283</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4th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1.0445</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5th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-2.1212</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-2.5279</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0.57251</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6th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-2.1855</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-2.6046</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0.78239</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7th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-1.8928</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-2.7032</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0.59331</w:t>
            </w:r>
          </w:p>
        </w:tc>
      </w:tr>
    </w:tbl>
    <w:p w:rsidR="000509A3" w:rsidRDefault="007479D1">
      <w:r>
        <w:tab/>
      </w:r>
      <w:r>
        <w:tab/>
      </w:r>
      <w:r>
        <w:tab/>
        <w:t xml:space="preserve">  </w:t>
      </w:r>
      <w:r>
        <w:rPr>
          <w:sz w:val="18"/>
          <w:szCs w:val="18"/>
        </w:rPr>
        <w:t xml:space="preserve">Table </w:t>
      </w:r>
      <w:r w:rsidR="00A5634A">
        <w:rPr>
          <w:sz w:val="18"/>
          <w:szCs w:val="18"/>
        </w:rPr>
        <w:t>1.6 Spectrum components</w:t>
      </w:r>
      <w:r>
        <w:rPr>
          <w:sz w:val="18"/>
          <w:szCs w:val="18"/>
        </w:rPr>
        <w:t xml:space="preserve"> obtained by the FISTA method.</w:t>
      </w:r>
    </w:p>
    <w:p w:rsidR="000509A3" w:rsidRDefault="007479D1">
      <w:pPr>
        <w:jc w:val="center"/>
      </w:pPr>
      <w:r>
        <w:rPr>
          <w:noProof/>
        </w:rPr>
        <w:drawing>
          <wp:inline distT="114300" distB="114300" distL="114300" distR="114300">
            <wp:extent cx="4859655" cy="467106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4860181" cy="4671566"/>
                    </a:xfrm>
                    <a:prstGeom prst="rect">
                      <a:avLst/>
                    </a:prstGeom>
                    <a:ln/>
                  </pic:spPr>
                </pic:pic>
              </a:graphicData>
            </a:graphic>
          </wp:inline>
        </w:drawing>
      </w:r>
    </w:p>
    <w:p w:rsidR="000509A3" w:rsidRPr="00E97DBB" w:rsidRDefault="007479D1" w:rsidP="00E97DBB">
      <w:pPr>
        <w:ind w:left="720" w:firstLine="720"/>
        <w:jc w:val="both"/>
        <w:rPr>
          <w:sz w:val="18"/>
          <w:szCs w:val="18"/>
        </w:rPr>
      </w:pPr>
      <w:r>
        <w:rPr>
          <w:sz w:val="18"/>
          <w:szCs w:val="18"/>
        </w:rPr>
        <w:t xml:space="preserve">               Fig 1.7 Visualization of spectrum units obtained via the FISTA method.</w:t>
      </w:r>
    </w:p>
    <w:p w:rsidR="00E97DBB" w:rsidRDefault="007479D1" w:rsidP="00E97DBB">
      <w:pPr>
        <w:numPr>
          <w:ilvl w:val="0"/>
          <w:numId w:val="2"/>
        </w:numPr>
        <w:jc w:val="both"/>
      </w:pPr>
      <w:r>
        <w:rPr>
          <w:i/>
        </w:rPr>
        <w:t>Recovery the spectrum units by using the continuous dictionary (BLASSO problem)</w:t>
      </w:r>
      <w:r>
        <w:t xml:space="preserve">: </w:t>
      </w:r>
    </w:p>
    <w:p w:rsidR="00E97DBB" w:rsidRPr="00E97DBB" w:rsidRDefault="00E97DBB" w:rsidP="00E97DBB">
      <w:pPr>
        <w:ind w:left="360" w:firstLine="720"/>
        <w:jc w:val="both"/>
      </w:pPr>
      <w:r>
        <w:t xml:space="preserve">The SFW still proves its efficiency in recovering the original spectrum components even in the case they are closing from each other. The algorithm found four spectrum components, and principally three clusters. We can merge the two last spectrum components into one component </w:t>
      </w:r>
      <w:r>
        <w:lastRenderedPageBreak/>
        <w:t xml:space="preserve">because their similarities in the mean values. </w:t>
      </w:r>
      <w:r w:rsidR="00D60F64">
        <w:t xml:space="preserve">Moreover, the algorithm take four second to converge to the stopping criteria, this amount of time is significantly reduced compared with the FISTA method. </w:t>
      </w:r>
    </w:p>
    <w:tbl>
      <w:tblPr>
        <w:tblStyle w:val="a5"/>
        <w:tblW w:w="6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8"/>
        <w:gridCol w:w="1422"/>
        <w:gridCol w:w="1800"/>
        <w:gridCol w:w="1620"/>
      </w:tblGrid>
      <w:tr w:rsidR="000509A3" w:rsidTr="00D60F64">
        <w:trPr>
          <w:jc w:val="center"/>
        </w:trPr>
        <w:tc>
          <w:tcPr>
            <w:tcW w:w="1458" w:type="dxa"/>
            <w:shd w:val="clear" w:color="auto" w:fill="auto"/>
            <w:tcMar>
              <w:top w:w="100" w:type="dxa"/>
              <w:left w:w="100" w:type="dxa"/>
              <w:bottom w:w="100" w:type="dxa"/>
              <w:right w:w="100" w:type="dxa"/>
            </w:tcMar>
          </w:tcPr>
          <w:p w:rsidR="000509A3" w:rsidRPr="00D60F64" w:rsidRDefault="000509A3" w:rsidP="00D60F64">
            <w:pPr>
              <w:widowControl w:val="0"/>
              <w:pBdr>
                <w:top w:val="nil"/>
                <w:left w:val="nil"/>
                <w:bottom w:val="nil"/>
                <w:right w:val="nil"/>
                <w:between w:val="nil"/>
              </w:pBdr>
              <w:spacing w:after="0" w:line="240" w:lineRule="auto"/>
            </w:pPr>
          </w:p>
        </w:tc>
        <w:tc>
          <w:tcPr>
            <w:tcW w:w="1422" w:type="dxa"/>
            <w:shd w:val="clear" w:color="auto" w:fill="auto"/>
            <w:tcMar>
              <w:top w:w="100" w:type="dxa"/>
              <w:left w:w="100" w:type="dxa"/>
              <w:bottom w:w="100" w:type="dxa"/>
              <w:right w:w="100" w:type="dxa"/>
            </w:tcMar>
          </w:tcPr>
          <w:p w:rsidR="000509A3" w:rsidRPr="00D60F64" w:rsidRDefault="00B40C17"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0F64" w:rsidRDefault="00B40C17"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620" w:type="dxa"/>
            <w:shd w:val="clear" w:color="auto" w:fill="auto"/>
            <w:tcMar>
              <w:top w:w="100" w:type="dxa"/>
              <w:left w:w="100" w:type="dxa"/>
              <w:bottom w:w="100" w:type="dxa"/>
              <w:right w:w="100" w:type="dxa"/>
            </w:tcMar>
          </w:tcPr>
          <w:p w:rsidR="000509A3" w:rsidRPr="00D60F64" w:rsidRDefault="007479D1" w:rsidP="00D60F64">
            <w:pPr>
              <w:widowControl w:val="0"/>
              <w:spacing w:after="0" w:line="240" w:lineRule="auto"/>
              <w:jc w:val="center"/>
            </w:pPr>
            <w:r w:rsidRPr="00D60F64">
              <w:t>coef</w:t>
            </w:r>
            <w:r w:rsidR="00D60F64" w:rsidRPr="00D60F64">
              <w:t>f</w:t>
            </w:r>
          </w:p>
        </w:tc>
      </w:tr>
      <w:tr w:rsidR="000509A3" w:rsidTr="00D60F64">
        <w:trPr>
          <w:jc w:val="center"/>
        </w:trPr>
        <w:tc>
          <w:tcPr>
            <w:tcW w:w="1458" w:type="dxa"/>
            <w:shd w:val="clear" w:color="auto" w:fill="FF00FF"/>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1st spectrum</w:t>
            </w:r>
          </w:p>
        </w:tc>
        <w:tc>
          <w:tcPr>
            <w:tcW w:w="1422"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-2.8215</w:t>
            </w:r>
          </w:p>
        </w:tc>
        <w:tc>
          <w:tcPr>
            <w:tcW w:w="180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-2.7221</w:t>
            </w:r>
          </w:p>
        </w:tc>
        <w:tc>
          <w:tcPr>
            <w:tcW w:w="162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1.4123</w:t>
            </w:r>
          </w:p>
        </w:tc>
      </w:tr>
      <w:tr w:rsidR="000509A3" w:rsidTr="00D60F64">
        <w:trPr>
          <w:jc w:val="center"/>
        </w:trPr>
        <w:tc>
          <w:tcPr>
            <w:tcW w:w="1458" w:type="dxa"/>
            <w:shd w:val="clear" w:color="auto" w:fill="00FF00"/>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2nd spectrum</w:t>
            </w:r>
          </w:p>
        </w:tc>
        <w:tc>
          <w:tcPr>
            <w:tcW w:w="1422"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-2.3906</w:t>
            </w:r>
          </w:p>
        </w:tc>
        <w:tc>
          <w:tcPr>
            <w:tcW w:w="180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-2.4804</w:t>
            </w:r>
          </w:p>
        </w:tc>
        <w:tc>
          <w:tcPr>
            <w:tcW w:w="162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0.83823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3rd spectrum</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-2.0621</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-2.6362</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1.423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 xml:space="preserve">4th spectrum </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-1.9012</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-2.7261</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0.17882</w:t>
            </w:r>
          </w:p>
        </w:tc>
      </w:tr>
    </w:tbl>
    <w:p w:rsidR="000509A3" w:rsidRDefault="007479D1">
      <w:pPr>
        <w:jc w:val="both"/>
      </w:pPr>
      <w:r>
        <w:tab/>
      </w:r>
      <w:r>
        <w:tab/>
      </w:r>
      <w:r>
        <w:tab/>
        <w:t xml:space="preserve">  </w:t>
      </w:r>
      <w:r>
        <w:rPr>
          <w:sz w:val="18"/>
          <w:szCs w:val="18"/>
        </w:rPr>
        <w:t xml:space="preserve">Table </w:t>
      </w:r>
      <w:r w:rsidR="00D60F64">
        <w:rPr>
          <w:sz w:val="18"/>
          <w:szCs w:val="18"/>
        </w:rPr>
        <w:t>1.7 Spectrum</w:t>
      </w:r>
      <w:r>
        <w:rPr>
          <w:sz w:val="18"/>
          <w:szCs w:val="18"/>
        </w:rPr>
        <w:t xml:space="preserve"> units obtained by the SFW method.</w:t>
      </w:r>
    </w:p>
    <w:p w:rsidR="000509A3" w:rsidRDefault="007479D1">
      <w:pPr>
        <w:jc w:val="center"/>
      </w:pPr>
      <w:r>
        <w:rPr>
          <w:noProof/>
        </w:rPr>
        <w:drawing>
          <wp:inline distT="114300" distB="114300" distL="114300" distR="114300">
            <wp:extent cx="5461635" cy="3230880"/>
            <wp:effectExtent l="0" t="0" r="5715" b="762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5483427" cy="3243771"/>
                    </a:xfrm>
                    <a:prstGeom prst="rect">
                      <a:avLst/>
                    </a:prstGeom>
                    <a:ln/>
                  </pic:spPr>
                </pic:pic>
              </a:graphicData>
            </a:graphic>
          </wp:inline>
        </w:drawing>
      </w:r>
    </w:p>
    <w:p w:rsidR="000509A3" w:rsidRDefault="007479D1" w:rsidP="00D60F64">
      <w:pPr>
        <w:ind w:left="720" w:firstLine="720"/>
        <w:jc w:val="both"/>
        <w:rPr>
          <w:sz w:val="18"/>
          <w:szCs w:val="18"/>
        </w:rPr>
      </w:pPr>
      <w:r>
        <w:rPr>
          <w:sz w:val="18"/>
          <w:szCs w:val="18"/>
        </w:rPr>
        <w:t xml:space="preserve">       Fig 1.8 Visualization of spectrum units obtained via the </w:t>
      </w:r>
      <w:r w:rsidR="00D60F64">
        <w:rPr>
          <w:sz w:val="18"/>
          <w:szCs w:val="18"/>
        </w:rPr>
        <w:t>SFW method</w:t>
      </w:r>
      <w:r>
        <w:rPr>
          <w:sz w:val="18"/>
          <w:szCs w:val="18"/>
        </w:rPr>
        <w:t>.</w:t>
      </w:r>
    </w:p>
    <w:p w:rsidR="002E3283" w:rsidRPr="002E3283" w:rsidRDefault="002E3283" w:rsidP="00D60F64">
      <w:pPr>
        <w:ind w:left="720" w:firstLine="720"/>
        <w:jc w:val="both"/>
      </w:pPr>
    </w:p>
    <w:p w:rsidR="000509A3" w:rsidRPr="002E3283" w:rsidRDefault="002E3283" w:rsidP="00F50D82">
      <w:pPr>
        <w:pStyle w:val="ListParagraph"/>
        <w:numPr>
          <w:ilvl w:val="1"/>
          <w:numId w:val="9"/>
        </w:numPr>
        <w:outlineLvl w:val="1"/>
        <w:rPr>
          <w:u w:val="single"/>
        </w:rPr>
      </w:pPr>
      <w:r>
        <w:rPr>
          <w:i/>
        </w:rPr>
        <w:t>The Gaussian atom with changes in variance and mean values:</w:t>
      </w:r>
    </w:p>
    <w:p w:rsidR="000509A3" w:rsidRDefault="002E3283">
      <w:pPr>
        <w:jc w:val="both"/>
      </w:pPr>
      <w:r>
        <w:tab/>
      </w:r>
      <w:r w:rsidR="007479D1">
        <w:t>Throughout the above experiences, we have observed that the FISTA me</w:t>
      </w:r>
      <w:r>
        <w:t>thod has some limits in accuracies and in computational time, and</w:t>
      </w:r>
      <w:r w:rsidR="007479D1">
        <w:t xml:space="preserve"> the SWF method achieved better performance in both terms. For generating the discrete dict</w:t>
      </w:r>
      <w:r>
        <w:t>ionary as we change the variance</w:t>
      </w:r>
      <w:r w:rsidR="007479D1">
        <w:t xml:space="preserve"> values, we need to build an enormous matrix  which is hard to save and to use on the memory’s computer and it will take more time to process </w:t>
      </w:r>
      <w:r>
        <w:t>than the previous cases. In addition</w:t>
      </w:r>
      <w:r w:rsidR="007479D1">
        <w:t>, the SWF method offers more advantag</w:t>
      </w:r>
      <w:r w:rsidR="003E246E">
        <w:t>es to overcome the difficulties and t</w:t>
      </w:r>
      <w:r>
        <w:t>hat is why we will test only the SWF algorithm in the high dimensional case</w:t>
      </w:r>
      <w:r w:rsidR="003E246E">
        <w:t>. We will try to know whether the SFW method still perform well in the more than two dimensional space. The table below shows a range of each variable values used to simulate spectra:</w:t>
      </w:r>
    </w:p>
    <w:p w:rsidR="003E246E" w:rsidRDefault="003E246E">
      <w:pPr>
        <w:jc w:val="both"/>
      </w:pPr>
    </w:p>
    <w:tbl>
      <w:tblPr>
        <w:tblStyle w:val="a6"/>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B40C17"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B40C17"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B40C17"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r w:rsidR="000509A3">
        <w:tc>
          <w:tcPr>
            <w:tcW w:w="1755" w:type="dxa"/>
            <w:shd w:val="clear" w:color="auto" w:fill="auto"/>
            <w:tcMar>
              <w:top w:w="100" w:type="dxa"/>
              <w:left w:w="100" w:type="dxa"/>
              <w:bottom w:w="100" w:type="dxa"/>
              <w:right w:w="100" w:type="dxa"/>
            </w:tcMar>
          </w:tcPr>
          <w:p w:rsidR="000509A3" w:rsidRDefault="00B40C17"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bl>
    <w:p w:rsidR="003E246E" w:rsidRDefault="007479D1" w:rsidP="003E246E">
      <w:pPr>
        <w:jc w:val="both"/>
        <w:rPr>
          <w:sz w:val="18"/>
          <w:szCs w:val="18"/>
        </w:rPr>
      </w:pPr>
      <w:r>
        <w:t xml:space="preserve">   </w:t>
      </w:r>
      <w:r>
        <w:tab/>
      </w:r>
      <w:r>
        <w:tab/>
      </w:r>
      <w:r>
        <w:tab/>
      </w:r>
      <w:r>
        <w:tab/>
        <w:t xml:space="preserve">      </w:t>
      </w:r>
      <w:r>
        <w:rPr>
          <w:sz w:val="18"/>
          <w:szCs w:val="18"/>
        </w:rPr>
        <w:t>Table 1.8 Gaussian atom variables.</w:t>
      </w:r>
    </w:p>
    <w:p w:rsidR="003E246E" w:rsidRPr="002F409C" w:rsidRDefault="002F409C" w:rsidP="00F50D82">
      <w:pPr>
        <w:pStyle w:val="ListParagraph"/>
        <w:numPr>
          <w:ilvl w:val="2"/>
          <w:numId w:val="10"/>
        </w:numPr>
        <w:jc w:val="both"/>
        <w:outlineLvl w:val="2"/>
        <w:rPr>
          <w:i/>
        </w:rPr>
      </w:pPr>
      <w:r w:rsidRPr="002F409C">
        <w:rPr>
          <w:i/>
        </w:rPr>
        <w:t>The Gaussian artificial spectrum with three separated spectrum components</w:t>
      </w:r>
      <w:r>
        <w:rPr>
          <w:i/>
        </w:rPr>
        <w:t>:</w:t>
      </w:r>
    </w:p>
    <w:p w:rsidR="000509A3" w:rsidRDefault="007479D1">
      <w:pPr>
        <w:numPr>
          <w:ilvl w:val="0"/>
          <w:numId w:val="1"/>
        </w:numPr>
        <w:rPr>
          <w:i/>
        </w:rPr>
      </w:pPr>
      <w:r>
        <w:rPr>
          <w:i/>
        </w:rPr>
        <w:t>Generating an artificial spectrum:</w:t>
      </w:r>
    </w:p>
    <w:p w:rsidR="000509A3" w:rsidRDefault="007479D1" w:rsidP="005069AC">
      <w:pPr>
        <w:ind w:left="360" w:firstLine="720"/>
        <w:jc w:val="both"/>
      </w:pPr>
      <w:r>
        <w:t xml:space="preserve">The following table shows different spectrum </w:t>
      </w:r>
      <w:r w:rsidR="007870F4">
        <w:t>components</w:t>
      </w:r>
      <w:r>
        <w:t xml:space="preserve"> and their </w:t>
      </w:r>
      <w:r w:rsidR="007870F4">
        <w:t>Gaussian variables:</w:t>
      </w:r>
    </w:p>
    <w:tbl>
      <w:tblPr>
        <w:tblStyle w:val="a7"/>
        <w:tblW w:w="8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186"/>
        <w:gridCol w:w="1260"/>
        <w:gridCol w:w="1440"/>
        <w:gridCol w:w="1440"/>
        <w:gridCol w:w="1440"/>
      </w:tblGrid>
      <w:tr w:rsidR="000509A3" w:rsidTr="005069AC">
        <w:trPr>
          <w:jc w:val="center"/>
        </w:trPr>
        <w:tc>
          <w:tcPr>
            <w:tcW w:w="1504" w:type="dxa"/>
            <w:shd w:val="clear" w:color="auto" w:fill="auto"/>
            <w:tcMar>
              <w:top w:w="100" w:type="dxa"/>
              <w:left w:w="100" w:type="dxa"/>
              <w:bottom w:w="100" w:type="dxa"/>
              <w:right w:w="100" w:type="dxa"/>
            </w:tcMar>
          </w:tcPr>
          <w:p w:rsidR="000509A3" w:rsidRDefault="000509A3" w:rsidP="005069AC">
            <w:pPr>
              <w:widowControl w:val="0"/>
              <w:pBdr>
                <w:top w:val="nil"/>
                <w:left w:val="nil"/>
                <w:bottom w:val="nil"/>
                <w:right w:val="nil"/>
                <w:between w:val="nil"/>
              </w:pBdr>
              <w:spacing w:after="0" w:line="240" w:lineRule="auto"/>
            </w:pPr>
          </w:p>
        </w:tc>
        <w:tc>
          <w:tcPr>
            <w:tcW w:w="1186" w:type="dxa"/>
            <w:shd w:val="clear" w:color="auto" w:fill="auto"/>
            <w:tcMar>
              <w:top w:w="100" w:type="dxa"/>
              <w:left w:w="100" w:type="dxa"/>
              <w:bottom w:w="100" w:type="dxa"/>
              <w:right w:w="100" w:type="dxa"/>
            </w:tcMar>
          </w:tcPr>
          <w:p w:rsidR="000509A3" w:rsidRDefault="00B40C17"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B40C17"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auto"/>
            <w:tcMar>
              <w:top w:w="100" w:type="dxa"/>
              <w:left w:w="100" w:type="dxa"/>
              <w:bottom w:w="100" w:type="dxa"/>
              <w:right w:w="100" w:type="dxa"/>
            </w:tcMar>
          </w:tcPr>
          <w:p w:rsidR="000509A3" w:rsidRDefault="00B40C17"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B40C17"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coef</w:t>
            </w:r>
            <w:r w:rsidR="007870F4">
              <w:t>f</w:t>
            </w:r>
          </w:p>
        </w:tc>
      </w:tr>
      <w:tr w:rsidR="000509A3" w:rsidTr="005069AC">
        <w:trPr>
          <w:jc w:val="center"/>
        </w:trPr>
        <w:tc>
          <w:tcPr>
            <w:tcW w:w="1504"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1st spectrum</w:t>
            </w:r>
          </w:p>
        </w:tc>
        <w:tc>
          <w:tcPr>
            <w:tcW w:w="1186"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-0.66382</w:t>
            </w:r>
          </w:p>
        </w:tc>
        <w:tc>
          <w:tcPr>
            <w:tcW w:w="126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-1.5813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0.26763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0.58494</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1.1481</w:t>
            </w:r>
          </w:p>
        </w:tc>
      </w:tr>
      <w:tr w:rsidR="000509A3" w:rsidTr="005069AC">
        <w:trPr>
          <w:jc w:val="center"/>
        </w:trPr>
        <w:tc>
          <w:tcPr>
            <w:tcW w:w="1504"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2nd spectrum</w:t>
            </w:r>
          </w:p>
        </w:tc>
        <w:tc>
          <w:tcPr>
            <w:tcW w:w="1186"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1.7626</w:t>
            </w:r>
          </w:p>
        </w:tc>
        <w:tc>
          <w:tcPr>
            <w:tcW w:w="126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-2.826</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0.411</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0.47728</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2.8003</w:t>
            </w:r>
          </w:p>
        </w:tc>
      </w:tr>
      <w:tr w:rsidR="000509A3" w:rsidTr="005069AC">
        <w:trPr>
          <w:jc w:val="center"/>
        </w:trPr>
        <w:tc>
          <w:tcPr>
            <w:tcW w:w="1504"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3rd spectrum</w:t>
            </w:r>
          </w:p>
        </w:tc>
        <w:tc>
          <w:tcPr>
            <w:tcW w:w="1186"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-3.9991</w:t>
            </w:r>
          </w:p>
        </w:tc>
        <w:tc>
          <w:tcPr>
            <w:tcW w:w="126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-3.2613</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0.45709</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0.7167</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0.4806</w:t>
            </w:r>
          </w:p>
        </w:tc>
      </w:tr>
    </w:tbl>
    <w:p w:rsidR="000509A3" w:rsidRDefault="007479D1">
      <w:pPr>
        <w:jc w:val="both"/>
      </w:pPr>
      <w:r>
        <w:tab/>
      </w:r>
      <w:r>
        <w:tab/>
      </w:r>
      <w:r>
        <w:tab/>
      </w:r>
      <w:r>
        <w:tab/>
        <w:t xml:space="preserve">   </w:t>
      </w:r>
      <w:r>
        <w:rPr>
          <w:sz w:val="18"/>
          <w:szCs w:val="18"/>
        </w:rPr>
        <w:t xml:space="preserve">Table 1.9 Three </w:t>
      </w:r>
      <w:r w:rsidR="005069AC">
        <w:rPr>
          <w:sz w:val="18"/>
          <w:szCs w:val="18"/>
        </w:rPr>
        <w:t>separating</w:t>
      </w:r>
      <w:r>
        <w:rPr>
          <w:sz w:val="18"/>
          <w:szCs w:val="18"/>
        </w:rPr>
        <w:t xml:space="preserve"> spectrum </w:t>
      </w:r>
      <w:r w:rsidR="005069AC">
        <w:rPr>
          <w:sz w:val="18"/>
          <w:szCs w:val="18"/>
        </w:rPr>
        <w:t>components</w:t>
      </w:r>
      <w:r>
        <w:rPr>
          <w:sz w:val="18"/>
          <w:szCs w:val="18"/>
        </w:rPr>
        <w:t>.</w:t>
      </w:r>
    </w:p>
    <w:p w:rsidR="000509A3" w:rsidRDefault="007479D1" w:rsidP="00964450">
      <w:pPr>
        <w:jc w:val="center"/>
      </w:pPr>
      <w:r>
        <w:rPr>
          <w:noProof/>
        </w:rPr>
        <w:drawing>
          <wp:inline distT="114300" distB="114300" distL="114300" distR="114300">
            <wp:extent cx="3737609" cy="3329940"/>
            <wp:effectExtent l="0" t="0" r="0" b="381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3751080" cy="3341942"/>
                    </a:xfrm>
                    <a:prstGeom prst="rect">
                      <a:avLst/>
                    </a:prstGeom>
                    <a:ln/>
                  </pic:spPr>
                </pic:pic>
              </a:graphicData>
            </a:graphic>
          </wp:inline>
        </w:drawing>
      </w:r>
    </w:p>
    <w:p w:rsidR="000509A3" w:rsidRDefault="00964450" w:rsidP="00964450">
      <w:pPr>
        <w:ind w:left="720"/>
      </w:pPr>
      <w:r>
        <w:rPr>
          <w:sz w:val="18"/>
          <w:szCs w:val="18"/>
        </w:rPr>
        <w:t xml:space="preserve">                                                        </w:t>
      </w:r>
      <w:r w:rsidR="007479D1">
        <w:rPr>
          <w:sz w:val="18"/>
          <w:szCs w:val="18"/>
        </w:rPr>
        <w:t xml:space="preserve">Fig 1.9 Visualization of spectrum </w:t>
      </w:r>
      <w:r w:rsidR="005069AC">
        <w:rPr>
          <w:sz w:val="18"/>
          <w:szCs w:val="18"/>
        </w:rPr>
        <w:t>components</w:t>
      </w:r>
      <w:r w:rsidR="007479D1">
        <w:rPr>
          <w:sz w:val="18"/>
          <w:szCs w:val="18"/>
        </w:rPr>
        <w:t>.</w:t>
      </w:r>
    </w:p>
    <w:p w:rsidR="000509A3" w:rsidRDefault="007479D1">
      <w:pPr>
        <w:jc w:val="center"/>
      </w:pPr>
      <w:r>
        <w:rPr>
          <w:noProof/>
        </w:rPr>
        <w:lastRenderedPageBreak/>
        <w:drawing>
          <wp:inline distT="114300" distB="114300" distL="114300" distR="114300">
            <wp:extent cx="2535555" cy="2110740"/>
            <wp:effectExtent l="0" t="0" r="0" b="3810"/>
            <wp:docPr id="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2538061" cy="2112826"/>
                    </a:xfrm>
                    <a:prstGeom prst="rect">
                      <a:avLst/>
                    </a:prstGeom>
                    <a:ln/>
                  </pic:spPr>
                </pic:pic>
              </a:graphicData>
            </a:graphic>
          </wp:inline>
        </w:drawing>
      </w:r>
    </w:p>
    <w:p w:rsidR="000509A3" w:rsidRPr="00964450" w:rsidRDefault="00964450" w:rsidP="00964450">
      <w:pPr>
        <w:ind w:left="720"/>
        <w:rPr>
          <w:sz w:val="18"/>
          <w:szCs w:val="18"/>
        </w:rPr>
      </w:pPr>
      <w:r>
        <w:rPr>
          <w:sz w:val="18"/>
          <w:szCs w:val="18"/>
        </w:rPr>
        <w:t xml:space="preserve">                                                           </w:t>
      </w:r>
      <w:r w:rsidR="007479D1">
        <w:rPr>
          <w:sz w:val="18"/>
          <w:szCs w:val="18"/>
        </w:rPr>
        <w:t>Fig 1.10 Visualization of the spectra.</w:t>
      </w:r>
    </w:p>
    <w:p w:rsidR="00FB18BB" w:rsidRDefault="007479D1" w:rsidP="00964450">
      <w:pPr>
        <w:numPr>
          <w:ilvl w:val="0"/>
          <w:numId w:val="2"/>
        </w:numPr>
        <w:jc w:val="both"/>
      </w:pPr>
      <w:r>
        <w:rPr>
          <w:i/>
        </w:rPr>
        <w:t>Recovery the spectrum units by using the continuous dictionary (BLASSO problem)</w:t>
      </w:r>
      <w:r>
        <w:t>:</w:t>
      </w:r>
    </w:p>
    <w:p w:rsidR="000509A3" w:rsidRDefault="007F0B2D" w:rsidP="00C379B4">
      <w:pPr>
        <w:ind w:left="360" w:firstLine="720"/>
        <w:jc w:val="both"/>
      </w:pPr>
      <w:r>
        <w:t>In the complex Gaussian artificial spectrum</w:t>
      </w:r>
      <w:r w:rsidR="007575D1">
        <w:t>, the algorithm need much time to figure out where are the original spectrum components and their variable values.  In this case, the algorithm find thirteen main components (those who has the coefficient greater than 0.1) instead of three, and these components compose three main clusters based on their similarity value of the parameters.   Some</w:t>
      </w:r>
      <w:r w:rsidR="002E214D">
        <w:t xml:space="preserve"> small</w:t>
      </w:r>
      <w:r w:rsidR="007575D1">
        <w:t xml:space="preserve"> deviation</w:t>
      </w:r>
      <w:r w:rsidR="002E214D">
        <w:t xml:space="preserve"> between the spectrum’s mean and variance can create a new spectrum, whose coefficient is a small fraction of the ground truth. </w:t>
      </w:r>
      <w:r w:rsidR="007575D1">
        <w:t xml:space="preserve"> </w:t>
      </w:r>
      <w:r w:rsidR="002E214D">
        <w:t>And that’ why the algorithm show us many spectrum components, we need to find a better condition to merge several closing spectrum into a common spectrum component. The following are the results obtained:</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309"/>
        <w:gridCol w:w="1505"/>
        <w:gridCol w:w="1505"/>
        <w:gridCol w:w="1505"/>
        <w:gridCol w:w="1505"/>
      </w:tblGrid>
      <w:tr w:rsidR="000509A3" w:rsidTr="00964450">
        <w:tc>
          <w:tcPr>
            <w:tcW w:w="1700" w:type="dxa"/>
            <w:shd w:val="clear" w:color="auto" w:fill="auto"/>
            <w:tcMar>
              <w:top w:w="100" w:type="dxa"/>
              <w:left w:w="100" w:type="dxa"/>
              <w:bottom w:w="100" w:type="dxa"/>
              <w:right w:w="100" w:type="dxa"/>
            </w:tcMar>
          </w:tcPr>
          <w:p w:rsidR="000509A3" w:rsidRDefault="000509A3" w:rsidP="00964450">
            <w:pPr>
              <w:widowControl w:val="0"/>
              <w:spacing w:after="0" w:line="240" w:lineRule="auto"/>
            </w:pPr>
          </w:p>
        </w:tc>
        <w:tc>
          <w:tcPr>
            <w:tcW w:w="1309" w:type="dxa"/>
            <w:shd w:val="clear" w:color="auto" w:fill="auto"/>
            <w:tcMar>
              <w:top w:w="100" w:type="dxa"/>
              <w:left w:w="100" w:type="dxa"/>
              <w:bottom w:w="100" w:type="dxa"/>
              <w:right w:w="100" w:type="dxa"/>
            </w:tcMar>
          </w:tcPr>
          <w:p w:rsidR="000509A3" w:rsidRDefault="00B40C17"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5" w:type="dxa"/>
            <w:shd w:val="clear" w:color="auto" w:fill="auto"/>
            <w:tcMar>
              <w:top w:w="100" w:type="dxa"/>
              <w:left w:w="100" w:type="dxa"/>
              <w:bottom w:w="100" w:type="dxa"/>
              <w:right w:w="100" w:type="dxa"/>
            </w:tcMar>
          </w:tcPr>
          <w:p w:rsidR="000509A3" w:rsidRDefault="00B40C17"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5" w:type="dxa"/>
            <w:shd w:val="clear" w:color="auto" w:fill="auto"/>
            <w:tcMar>
              <w:top w:w="100" w:type="dxa"/>
              <w:left w:w="100" w:type="dxa"/>
              <w:bottom w:w="100" w:type="dxa"/>
              <w:right w:w="100" w:type="dxa"/>
            </w:tcMar>
          </w:tcPr>
          <w:p w:rsidR="000509A3" w:rsidRDefault="00B40C17"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B40C17"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964450" w:rsidP="00964450">
            <w:pPr>
              <w:widowControl w:val="0"/>
              <w:spacing w:after="0" w:line="240" w:lineRule="auto"/>
              <w:jc w:val="center"/>
            </w:pPr>
            <w:r>
              <w:t>coeff</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1st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1.7716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-2.8201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0.36817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0.4396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0.40803</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2nd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-2.8683</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0.42214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0.53706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0.46802</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3rd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1.1882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0.33624</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 xml:space="preserve">4th spectrum </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0.27962</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5th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1.7378</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-2.7869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0.39731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0.51597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0.56567</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6th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0.2257</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7th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1.8172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0.37884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0.49987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0.32243</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8th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-0.66055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-1.5677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0.23918</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0.59131</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0.55343</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9th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0.64612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0.10974</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10th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-0.60713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0.29787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0.53165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0.14364</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-0.68664</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-1.495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0.28672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0.64069</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0.12268</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12th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-0.68706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0.29862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0.53232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0.2096</w:t>
            </w:r>
          </w:p>
        </w:tc>
      </w:tr>
      <w:tr w:rsidR="000509A3" w:rsidTr="00964450">
        <w:tc>
          <w:tcPr>
            <w:tcW w:w="1700"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13th spectrum</w:t>
            </w:r>
          </w:p>
        </w:tc>
        <w:tc>
          <w:tcPr>
            <w:tcW w:w="1309"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-3.9999</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-3.2473</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0.48502</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0.73005</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0.25136</w:t>
            </w:r>
          </w:p>
        </w:tc>
      </w:tr>
    </w:tbl>
    <w:p w:rsidR="000509A3" w:rsidRDefault="007479D1">
      <w:pPr>
        <w:ind w:left="1440" w:firstLine="720"/>
        <w:jc w:val="both"/>
      </w:pPr>
      <w:r>
        <w:rPr>
          <w:sz w:val="18"/>
          <w:szCs w:val="18"/>
        </w:rPr>
        <w:t xml:space="preserve">Table </w:t>
      </w:r>
      <w:r w:rsidR="00964450">
        <w:rPr>
          <w:sz w:val="18"/>
          <w:szCs w:val="18"/>
        </w:rPr>
        <w:t>1.10 Spectrum components</w:t>
      </w:r>
      <w:r>
        <w:rPr>
          <w:sz w:val="18"/>
          <w:szCs w:val="18"/>
        </w:rPr>
        <w:t xml:space="preserve"> obtained by the SFW method.</w:t>
      </w:r>
    </w:p>
    <w:p w:rsidR="000509A3" w:rsidRDefault="007479D1">
      <w:r>
        <w:rPr>
          <w:noProof/>
        </w:rPr>
        <w:lastRenderedPageBreak/>
        <w:drawing>
          <wp:inline distT="114300" distB="114300" distL="114300" distR="114300">
            <wp:extent cx="6022975" cy="74295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6044952" cy="7456609"/>
                    </a:xfrm>
                    <a:prstGeom prst="rect">
                      <a:avLst/>
                    </a:prstGeom>
                    <a:ln/>
                  </pic:spPr>
                </pic:pic>
              </a:graphicData>
            </a:graphic>
          </wp:inline>
        </w:drawing>
      </w:r>
    </w:p>
    <w:p w:rsidR="000509A3" w:rsidRPr="002E214D" w:rsidRDefault="007479D1" w:rsidP="002E214D">
      <w:pPr>
        <w:ind w:left="720"/>
        <w:rPr>
          <w:sz w:val="18"/>
          <w:szCs w:val="18"/>
        </w:rPr>
      </w:pPr>
      <w:r>
        <w:rPr>
          <w:sz w:val="18"/>
          <w:szCs w:val="18"/>
        </w:rPr>
        <w:t xml:space="preserve"> </w:t>
      </w:r>
      <w:r>
        <w:rPr>
          <w:sz w:val="18"/>
          <w:szCs w:val="18"/>
        </w:rPr>
        <w:tab/>
      </w:r>
      <w:r w:rsidR="00C83266">
        <w:rPr>
          <w:sz w:val="18"/>
          <w:szCs w:val="18"/>
        </w:rPr>
        <w:t xml:space="preserve">               </w:t>
      </w:r>
      <w:r>
        <w:rPr>
          <w:sz w:val="18"/>
          <w:szCs w:val="18"/>
        </w:rPr>
        <w:t xml:space="preserve">Fig </w:t>
      </w:r>
      <w:r w:rsidR="00FB18BB">
        <w:rPr>
          <w:sz w:val="18"/>
          <w:szCs w:val="18"/>
        </w:rPr>
        <w:t>1.11 Visualization</w:t>
      </w:r>
      <w:r>
        <w:rPr>
          <w:sz w:val="18"/>
          <w:szCs w:val="18"/>
        </w:rPr>
        <w:t xml:space="preserve"> of the spectra obtained by the SFW method.</w:t>
      </w:r>
    </w:p>
    <w:p w:rsidR="00C379B4" w:rsidRPr="00490B0B" w:rsidRDefault="00C379B4" w:rsidP="00F50D82">
      <w:pPr>
        <w:pStyle w:val="ListParagraph"/>
        <w:numPr>
          <w:ilvl w:val="2"/>
          <w:numId w:val="11"/>
        </w:numPr>
        <w:rPr>
          <w:u w:val="single"/>
        </w:rPr>
      </w:pPr>
      <w:r w:rsidRPr="002F409C">
        <w:rPr>
          <w:i/>
        </w:rPr>
        <w:t>The Gaussian artifici</w:t>
      </w:r>
      <w:r>
        <w:rPr>
          <w:i/>
        </w:rPr>
        <w:t>al spectrum with three closing</w:t>
      </w:r>
      <w:r w:rsidRPr="002F409C">
        <w:rPr>
          <w:i/>
        </w:rPr>
        <w:t xml:space="preserve"> spectrum components</w:t>
      </w:r>
    </w:p>
    <w:p w:rsidR="00490B0B" w:rsidRDefault="007479D1" w:rsidP="005F793A">
      <w:pPr>
        <w:numPr>
          <w:ilvl w:val="0"/>
          <w:numId w:val="1"/>
        </w:numPr>
        <w:spacing w:after="100"/>
        <w:rPr>
          <w:i/>
        </w:rPr>
      </w:pPr>
      <w:r>
        <w:rPr>
          <w:i/>
        </w:rPr>
        <w:t>Generating an artificial spectrum:</w:t>
      </w:r>
    </w:p>
    <w:p w:rsidR="00490B0B" w:rsidRPr="00490B0B" w:rsidRDefault="00490B0B" w:rsidP="00490B0B">
      <w:pPr>
        <w:spacing w:after="0"/>
        <w:ind w:left="360"/>
      </w:pPr>
      <w:r>
        <w:t>Here we generate a m</w:t>
      </w:r>
      <w:r w:rsidR="00390313">
        <w:t>ore realistic spectrum modeled</w:t>
      </w:r>
      <w:r>
        <w:t xml:space="preserve"> by the Gaussian distribution:</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0509A3">
        <w:tc>
          <w:tcPr>
            <w:tcW w:w="1504" w:type="dxa"/>
            <w:shd w:val="clear" w:color="auto" w:fill="auto"/>
            <w:tcMar>
              <w:top w:w="100" w:type="dxa"/>
              <w:left w:w="100" w:type="dxa"/>
              <w:bottom w:w="100" w:type="dxa"/>
              <w:right w:w="100" w:type="dxa"/>
            </w:tcMar>
          </w:tcPr>
          <w:p w:rsidR="000509A3" w:rsidRDefault="000509A3" w:rsidP="00C379B4">
            <w:pPr>
              <w:widowControl w:val="0"/>
              <w:pBdr>
                <w:top w:val="nil"/>
                <w:left w:val="nil"/>
                <w:bottom w:val="nil"/>
                <w:right w:val="nil"/>
                <w:between w:val="nil"/>
              </w:pBdr>
              <w:spacing w:after="0" w:line="240" w:lineRule="auto"/>
            </w:pPr>
          </w:p>
        </w:tc>
        <w:tc>
          <w:tcPr>
            <w:tcW w:w="1504" w:type="dxa"/>
            <w:shd w:val="clear" w:color="auto" w:fill="auto"/>
            <w:tcMar>
              <w:top w:w="100" w:type="dxa"/>
              <w:left w:w="100" w:type="dxa"/>
              <w:bottom w:w="100" w:type="dxa"/>
              <w:right w:w="100" w:type="dxa"/>
            </w:tcMar>
          </w:tcPr>
          <w:p w:rsidR="000509A3" w:rsidRDefault="00B40C17"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4" w:type="dxa"/>
            <w:shd w:val="clear" w:color="auto" w:fill="auto"/>
            <w:tcMar>
              <w:top w:w="100" w:type="dxa"/>
              <w:left w:w="100" w:type="dxa"/>
              <w:bottom w:w="100" w:type="dxa"/>
              <w:right w:w="100" w:type="dxa"/>
            </w:tcMar>
          </w:tcPr>
          <w:p w:rsidR="000509A3" w:rsidRDefault="00B40C17"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4" w:type="dxa"/>
            <w:shd w:val="clear" w:color="auto" w:fill="auto"/>
            <w:tcMar>
              <w:top w:w="100" w:type="dxa"/>
              <w:left w:w="100" w:type="dxa"/>
              <w:bottom w:w="100" w:type="dxa"/>
              <w:right w:w="100" w:type="dxa"/>
            </w:tcMar>
          </w:tcPr>
          <w:p w:rsidR="000509A3" w:rsidRDefault="00B40C17"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B40C17"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490B0B" w:rsidP="00C379B4">
            <w:pPr>
              <w:widowControl w:val="0"/>
              <w:spacing w:after="0" w:line="240" w:lineRule="auto"/>
              <w:jc w:val="center"/>
            </w:pPr>
            <w:r>
              <w:t>coeff</w:t>
            </w:r>
          </w:p>
        </w:tc>
      </w:tr>
      <w:tr w:rsidR="000509A3">
        <w:trPr>
          <w:trHeight w:val="440"/>
        </w:trPr>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1st spectrum</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-2.6731</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-2.9887</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0.93125</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0.86072</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3.9667</w:t>
            </w:r>
          </w:p>
        </w:tc>
      </w:tr>
      <w:tr w:rsidR="000509A3">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2nd spectrum</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-3.8123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-3.1313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0.47502</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0.37625</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2.1471</w:t>
            </w:r>
          </w:p>
        </w:tc>
      </w:tr>
      <w:tr w:rsidR="000509A3">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3rd spectrum</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-3.979</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-2.4777</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0.3591</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0.92403</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3.0223</w:t>
            </w:r>
          </w:p>
        </w:tc>
      </w:tr>
    </w:tbl>
    <w:p w:rsidR="000509A3" w:rsidRDefault="007479D1">
      <w:pPr>
        <w:rPr>
          <w:sz w:val="18"/>
          <w:szCs w:val="18"/>
        </w:rPr>
      </w:pPr>
      <w:r>
        <w:tab/>
      </w:r>
      <w:r>
        <w:tab/>
      </w:r>
      <w:r>
        <w:tab/>
      </w:r>
      <w:r>
        <w:tab/>
        <w:t xml:space="preserve"> </w:t>
      </w:r>
      <w:r>
        <w:rPr>
          <w:sz w:val="18"/>
          <w:szCs w:val="18"/>
        </w:rPr>
        <w:t xml:space="preserve">Table </w:t>
      </w:r>
      <w:r w:rsidR="00C379B4">
        <w:rPr>
          <w:sz w:val="18"/>
          <w:szCs w:val="18"/>
        </w:rPr>
        <w:t>1.11 Three close spectrum units</w:t>
      </w:r>
    </w:p>
    <w:p w:rsidR="000509A3" w:rsidRDefault="007479D1" w:rsidP="00C379B4">
      <w:pPr>
        <w:jc w:val="center"/>
      </w:pPr>
      <w:r>
        <w:rPr>
          <w:noProof/>
        </w:rPr>
        <w:drawing>
          <wp:inline distT="114300" distB="114300" distL="114300" distR="114300">
            <wp:extent cx="4476750" cy="316992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4476750" cy="3169920"/>
                    </a:xfrm>
                    <a:prstGeom prst="rect">
                      <a:avLst/>
                    </a:prstGeom>
                    <a:ln/>
                  </pic:spPr>
                </pic:pic>
              </a:graphicData>
            </a:graphic>
          </wp:inline>
        </w:drawing>
      </w:r>
    </w:p>
    <w:p w:rsidR="000509A3" w:rsidRDefault="007479D1">
      <w:pPr>
        <w:ind w:left="720"/>
        <w:rPr>
          <w:sz w:val="18"/>
          <w:szCs w:val="18"/>
        </w:rPr>
      </w:pPr>
      <w:r>
        <w:rPr>
          <w:sz w:val="18"/>
          <w:szCs w:val="18"/>
        </w:rPr>
        <w:t xml:space="preserve">       </w:t>
      </w:r>
      <w:r>
        <w:rPr>
          <w:sz w:val="18"/>
          <w:szCs w:val="18"/>
        </w:rPr>
        <w:tab/>
      </w:r>
      <w:r>
        <w:rPr>
          <w:sz w:val="18"/>
          <w:szCs w:val="18"/>
        </w:rPr>
        <w:tab/>
      </w:r>
      <w:r>
        <w:rPr>
          <w:sz w:val="18"/>
          <w:szCs w:val="18"/>
        </w:rPr>
        <w:tab/>
        <w:t xml:space="preserve">Fig 1.12 Visualization of spectrum </w:t>
      </w:r>
      <w:r w:rsidR="00390313">
        <w:rPr>
          <w:sz w:val="18"/>
          <w:szCs w:val="18"/>
        </w:rPr>
        <w:t>components</w:t>
      </w:r>
      <w:r>
        <w:rPr>
          <w:sz w:val="18"/>
          <w:szCs w:val="18"/>
        </w:rPr>
        <w:t>.</w:t>
      </w:r>
    </w:p>
    <w:p w:rsidR="000509A3" w:rsidRDefault="007479D1">
      <w:pPr>
        <w:jc w:val="center"/>
      </w:pPr>
      <w:r>
        <w:rPr>
          <w:noProof/>
        </w:rPr>
        <w:drawing>
          <wp:inline distT="114300" distB="114300" distL="114300" distR="114300">
            <wp:extent cx="3967163" cy="2984641"/>
            <wp:effectExtent l="0" t="0" r="0" b="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3967163" cy="2984641"/>
                    </a:xfrm>
                    <a:prstGeom prst="rect">
                      <a:avLst/>
                    </a:prstGeom>
                    <a:ln/>
                  </pic:spPr>
                </pic:pic>
              </a:graphicData>
            </a:graphic>
          </wp:inline>
        </w:drawing>
      </w:r>
    </w:p>
    <w:p w:rsidR="000509A3" w:rsidRDefault="007479D1">
      <w:pPr>
        <w:ind w:left="2160" w:firstLine="720"/>
        <w:rPr>
          <w:sz w:val="18"/>
          <w:szCs w:val="18"/>
        </w:rPr>
      </w:pPr>
      <w:r>
        <w:rPr>
          <w:sz w:val="18"/>
          <w:szCs w:val="18"/>
        </w:rPr>
        <w:t>Fig 1</w:t>
      </w:r>
      <w:r w:rsidR="00390313">
        <w:rPr>
          <w:sz w:val="18"/>
          <w:szCs w:val="18"/>
        </w:rPr>
        <w:t>.13 Visualization of the spectrum</w:t>
      </w:r>
      <w:r>
        <w:rPr>
          <w:sz w:val="18"/>
          <w:szCs w:val="18"/>
        </w:rPr>
        <w:t>.</w:t>
      </w:r>
    </w:p>
    <w:p w:rsidR="000509A3" w:rsidRDefault="000509A3">
      <w:pPr>
        <w:ind w:left="2160" w:firstLine="720"/>
        <w:rPr>
          <w:sz w:val="18"/>
          <w:szCs w:val="18"/>
        </w:rPr>
      </w:pPr>
    </w:p>
    <w:p w:rsidR="000509A3" w:rsidRDefault="007479D1">
      <w:pPr>
        <w:numPr>
          <w:ilvl w:val="0"/>
          <w:numId w:val="2"/>
        </w:numPr>
        <w:jc w:val="both"/>
      </w:pPr>
      <w:r>
        <w:rPr>
          <w:i/>
        </w:rPr>
        <w:lastRenderedPageBreak/>
        <w:t>Recovery the spectrum units by using the continuous dictionary (BLASSO problem)</w:t>
      </w:r>
      <w:r>
        <w:t xml:space="preserve">: </w:t>
      </w:r>
    </w:p>
    <w:tbl>
      <w:tblPr>
        <w:tblStyle w:val="aa"/>
        <w:tblW w:w="86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1350"/>
        <w:gridCol w:w="1350"/>
        <w:gridCol w:w="1350"/>
        <w:gridCol w:w="1530"/>
        <w:gridCol w:w="1530"/>
      </w:tblGrid>
      <w:tr w:rsidR="000509A3" w:rsidTr="00163336">
        <w:trPr>
          <w:jc w:val="center"/>
        </w:trPr>
        <w:tc>
          <w:tcPr>
            <w:tcW w:w="1540" w:type="dxa"/>
            <w:shd w:val="clear" w:color="auto" w:fill="auto"/>
            <w:tcMar>
              <w:top w:w="100" w:type="dxa"/>
              <w:left w:w="100" w:type="dxa"/>
              <w:bottom w:w="100" w:type="dxa"/>
              <w:right w:w="100" w:type="dxa"/>
            </w:tcMar>
          </w:tcPr>
          <w:p w:rsidR="000509A3" w:rsidRDefault="000509A3" w:rsidP="0039031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Default="00B40C17"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350" w:type="dxa"/>
            <w:shd w:val="clear" w:color="auto" w:fill="auto"/>
            <w:tcMar>
              <w:top w:w="100" w:type="dxa"/>
              <w:left w:w="100" w:type="dxa"/>
              <w:bottom w:w="100" w:type="dxa"/>
              <w:right w:w="100" w:type="dxa"/>
            </w:tcMar>
          </w:tcPr>
          <w:p w:rsidR="000509A3" w:rsidRDefault="00B40C17"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350" w:type="dxa"/>
            <w:shd w:val="clear" w:color="auto" w:fill="auto"/>
            <w:tcMar>
              <w:top w:w="100" w:type="dxa"/>
              <w:left w:w="100" w:type="dxa"/>
              <w:bottom w:w="100" w:type="dxa"/>
              <w:right w:w="100" w:type="dxa"/>
            </w:tcMar>
          </w:tcPr>
          <w:p w:rsidR="000509A3" w:rsidRDefault="00B40C17"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B40C17"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7479D1" w:rsidP="00390313">
            <w:pPr>
              <w:widowControl w:val="0"/>
              <w:spacing w:after="0" w:line="240" w:lineRule="auto"/>
              <w:jc w:val="center"/>
            </w:pPr>
            <w:r>
              <w:t>coef</w:t>
            </w:r>
            <w:r w:rsidR="005526B1">
              <w:t>f</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1st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-3.4505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-2.8953</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0.21817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2nd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-3.9101</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-3.2809</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0.23967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3rd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-3.4375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0.25701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0.15909</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0.39115</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4th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-3.677</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-3.0854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0.37156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5th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-2.7879</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-2.9495</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2.8706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6th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-3.1111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0.6625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0.79317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7th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-2.7071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0.14937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8th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0.2216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9th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0.12607</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10th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-2.5451</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0.40101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0.87706</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0.86644</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11th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-2.4646</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1.4591</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12th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-2.5455</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0.28642</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13th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-3.919</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-2.7068</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0.40202</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0.75469</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0.30995</w:t>
            </w:r>
          </w:p>
        </w:tc>
      </w:tr>
    </w:tbl>
    <w:p w:rsidR="000509A3" w:rsidRDefault="007479D1" w:rsidP="005526B1">
      <w:pPr>
        <w:jc w:val="both"/>
      </w:pPr>
      <w:r>
        <w:tab/>
      </w:r>
      <w:r>
        <w:tab/>
      </w:r>
      <w:r>
        <w:tab/>
      </w:r>
      <w:r>
        <w:rPr>
          <w:sz w:val="18"/>
          <w:szCs w:val="18"/>
        </w:rPr>
        <w:t xml:space="preserve">Table </w:t>
      </w:r>
      <w:r w:rsidR="00390313">
        <w:rPr>
          <w:sz w:val="18"/>
          <w:szCs w:val="18"/>
        </w:rPr>
        <w:t>1.12 Spectrum components</w:t>
      </w:r>
      <w:r>
        <w:rPr>
          <w:sz w:val="18"/>
          <w:szCs w:val="18"/>
        </w:rPr>
        <w:t xml:space="preserve"> obtained by the SFW method.</w:t>
      </w:r>
    </w:p>
    <w:p w:rsidR="000509A3" w:rsidRDefault="00163336" w:rsidP="00AB22D9">
      <w:pPr>
        <w:ind w:left="360" w:firstLine="720"/>
        <w:jc w:val="both"/>
      </w:pPr>
      <w:r>
        <w:t>The result shows many different reconstructed spectrum components composing the original spectrum components. As explained above, some variations in the variance and mean values can create a new spectrum component. The reconstructed spectrum positions are near to the original one, and the sum of all coefficients of each cluster is approximately to the coefficient of the original spectrum. Therefore, we need a better merge condition to find solution with less</w:t>
      </w:r>
      <w:r w:rsidR="00FA2E0F">
        <w:t xml:space="preserve"> number of</w:t>
      </w:r>
      <w:r>
        <w:t xml:space="preserve"> spectrum components.</w:t>
      </w:r>
    </w:p>
    <w:p w:rsidR="00D16D4A" w:rsidRDefault="00D16D4A" w:rsidP="00F50D82">
      <w:pPr>
        <w:pStyle w:val="ListParagraph"/>
        <w:numPr>
          <w:ilvl w:val="0"/>
          <w:numId w:val="6"/>
        </w:numPr>
        <w:jc w:val="both"/>
      </w:pPr>
      <w:r w:rsidRPr="00D16D4A">
        <w:rPr>
          <w:b/>
        </w:rPr>
        <w:t>Re</w:t>
      </w:r>
      <w:r>
        <w:rPr>
          <w:b/>
        </w:rPr>
        <w:t>al Directional Ocean Wave spectrum Tests:</w:t>
      </w:r>
    </w:p>
    <w:p w:rsidR="00225A76" w:rsidRDefault="00225A76" w:rsidP="00225A76">
      <w:pPr>
        <w:pStyle w:val="ListParagraph"/>
        <w:spacing w:before="200"/>
        <w:ind w:left="792"/>
        <w:jc w:val="both"/>
        <w:rPr>
          <w:i/>
        </w:rPr>
      </w:pPr>
    </w:p>
    <w:p w:rsidR="00D16D4A" w:rsidRPr="00EE33E7" w:rsidRDefault="00D16D4A" w:rsidP="00F50D82">
      <w:pPr>
        <w:pStyle w:val="ListParagraph"/>
        <w:numPr>
          <w:ilvl w:val="1"/>
          <w:numId w:val="12"/>
        </w:numPr>
        <w:spacing w:before="200"/>
        <w:jc w:val="both"/>
        <w:rPr>
          <w:i/>
        </w:rPr>
      </w:pPr>
      <w:r w:rsidRPr="00EE33E7">
        <w:rPr>
          <w:i/>
        </w:rPr>
        <w:t xml:space="preserve">Sliding Frank-Wolfe algorithm with the </w:t>
      </w:r>
      <w:r w:rsidR="00EE33E7" w:rsidRPr="00EE33E7">
        <w:rPr>
          <w:i/>
        </w:rPr>
        <w:t>Gaussian atom:</w:t>
      </w:r>
    </w:p>
    <w:p w:rsidR="000509A3" w:rsidRDefault="007479D1" w:rsidP="00AB22D9">
      <w:pPr>
        <w:ind w:left="360" w:firstLine="720"/>
        <w:jc w:val="both"/>
      </w:pPr>
      <w:r>
        <w:t xml:space="preserve">In the real spectrum tests, we suppose that the natural directional wave spectrum is a sum of many directional wave spectra that follow a </w:t>
      </w:r>
      <w:r w:rsidR="00EE33E7">
        <w:t>Gaussian</w:t>
      </w:r>
      <w:r>
        <w:t xml:space="preserve"> distribution. The following table shows a range of each </w:t>
      </w:r>
      <w:r w:rsidR="00EE33E7">
        <w:t>Gaussian variable:</w:t>
      </w:r>
    </w:p>
    <w:tbl>
      <w:tblPr>
        <w:tblStyle w:val="ab"/>
        <w:tblW w:w="45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3530"/>
      </w:tblGrid>
      <w:tr w:rsidR="000509A3" w:rsidTr="00EC3005">
        <w:trPr>
          <w:jc w:val="center"/>
        </w:trPr>
        <w:tc>
          <w:tcPr>
            <w:tcW w:w="1050" w:type="dxa"/>
            <w:shd w:val="clear" w:color="auto" w:fill="auto"/>
            <w:tcMar>
              <w:top w:w="100" w:type="dxa"/>
              <w:left w:w="100" w:type="dxa"/>
              <w:bottom w:w="100" w:type="dxa"/>
              <w:right w:w="100" w:type="dxa"/>
            </w:tcMar>
          </w:tcPr>
          <w:p w:rsidR="000509A3" w:rsidRDefault="00B40C17"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Tr="00EC3005">
        <w:trPr>
          <w:jc w:val="center"/>
        </w:trPr>
        <w:tc>
          <w:tcPr>
            <w:tcW w:w="1050" w:type="dxa"/>
            <w:shd w:val="clear" w:color="auto" w:fill="auto"/>
            <w:tcMar>
              <w:top w:w="100" w:type="dxa"/>
              <w:left w:w="100" w:type="dxa"/>
              <w:bottom w:w="100" w:type="dxa"/>
              <w:right w:w="100" w:type="dxa"/>
            </w:tcMar>
          </w:tcPr>
          <w:p w:rsidR="000509A3" w:rsidRDefault="00B40C17"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RPr="00B40C17" w:rsidTr="00EC3005">
        <w:trPr>
          <w:jc w:val="center"/>
        </w:trPr>
        <w:tc>
          <w:tcPr>
            <w:tcW w:w="1050" w:type="dxa"/>
            <w:shd w:val="clear" w:color="auto" w:fill="auto"/>
            <w:tcMar>
              <w:top w:w="100" w:type="dxa"/>
              <w:left w:w="100" w:type="dxa"/>
              <w:bottom w:w="100" w:type="dxa"/>
              <w:right w:w="100" w:type="dxa"/>
            </w:tcMar>
          </w:tcPr>
          <w:p w:rsidR="000509A3" w:rsidRDefault="00B40C17"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[2*min(min(fx))  2*max(max(fx))]</w:t>
            </w:r>
          </w:p>
        </w:tc>
      </w:tr>
      <w:tr w:rsidR="000509A3" w:rsidRPr="00B40C17" w:rsidTr="00EC3005">
        <w:trPr>
          <w:jc w:val="center"/>
        </w:trPr>
        <w:tc>
          <w:tcPr>
            <w:tcW w:w="1050" w:type="dxa"/>
            <w:shd w:val="clear" w:color="auto" w:fill="auto"/>
            <w:tcMar>
              <w:top w:w="100" w:type="dxa"/>
              <w:left w:w="100" w:type="dxa"/>
              <w:bottom w:w="100" w:type="dxa"/>
              <w:right w:w="100" w:type="dxa"/>
            </w:tcMar>
          </w:tcPr>
          <w:p w:rsidR="000509A3" w:rsidRDefault="00B40C17"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[2*min(min(fy))  2*max(max(fy))]</w:t>
            </w:r>
          </w:p>
        </w:tc>
      </w:tr>
    </w:tbl>
    <w:p w:rsidR="000509A3" w:rsidRDefault="007479D1">
      <w:pPr>
        <w:rPr>
          <w:sz w:val="18"/>
          <w:szCs w:val="18"/>
        </w:rPr>
      </w:pPr>
      <w:r w:rsidRPr="00B40C17">
        <w:rPr>
          <w:lang w:val="fr-FR"/>
        </w:rPr>
        <w:t xml:space="preserve">   </w:t>
      </w:r>
      <w:r w:rsidRPr="00B40C17">
        <w:rPr>
          <w:lang w:val="fr-FR"/>
        </w:rPr>
        <w:tab/>
      </w:r>
      <w:r w:rsidRPr="00B40C17">
        <w:rPr>
          <w:lang w:val="fr-FR"/>
        </w:rPr>
        <w:tab/>
        <w:t xml:space="preserve">         </w:t>
      </w:r>
      <w:r w:rsidR="009A01DC" w:rsidRPr="00B40C17">
        <w:rPr>
          <w:lang w:val="fr-FR"/>
        </w:rPr>
        <w:t xml:space="preserve">      </w:t>
      </w:r>
      <w:r>
        <w:rPr>
          <w:sz w:val="18"/>
          <w:szCs w:val="18"/>
        </w:rPr>
        <w:t>Table 1.13 Gaussian atom variables on the real spectrum tests.</w:t>
      </w:r>
    </w:p>
    <w:p w:rsidR="000509A3" w:rsidRDefault="000509A3"/>
    <w:p w:rsidR="000509A3" w:rsidRDefault="007479D1" w:rsidP="009A01DC">
      <w:pPr>
        <w:ind w:left="360" w:firstLine="720"/>
        <w:jc w:val="both"/>
      </w:pPr>
      <w:r>
        <w:t xml:space="preserve">Where fx, fy are the spatial frequencies measured on the real spectra. These conditions guarantee that the </w:t>
      </w:r>
      <w:r w:rsidR="00AB22D9">
        <w:t>Gaussian</w:t>
      </w:r>
      <w:r>
        <w:t xml:space="preserve"> variable values can cover all the possible values of </w:t>
      </w:r>
      <w:r w:rsidR="00AB22D9">
        <w:t>Gaussian</w:t>
      </w:r>
      <w:r>
        <w:t xml:space="preserve"> atoms combining the directional wave spectra. Another important attention on choosing the value of the variance is that it should take </w:t>
      </w:r>
      <w:r w:rsidR="00AB22D9">
        <w:t>small values but not get zeros</w:t>
      </w:r>
      <w:r>
        <w:t xml:space="preserve">, because it might exist several spectra that include many </w:t>
      </w:r>
      <w:r w:rsidR="009A01DC">
        <w:t>Gaussian</w:t>
      </w:r>
      <w:r>
        <w:t xml:space="preserve"> atoms with small variances. This choice helps the algorithm converging to the stopping criteria and obtaining </w:t>
      </w:r>
      <w:r w:rsidR="009A01DC">
        <w:t>approximate</w:t>
      </w:r>
      <w:r>
        <w:t xml:space="preserve"> result from the ground truth.</w:t>
      </w:r>
    </w:p>
    <w:p w:rsidR="000509A3" w:rsidRDefault="007479D1">
      <w:pPr>
        <w:numPr>
          <w:ilvl w:val="0"/>
          <w:numId w:val="1"/>
        </w:numPr>
        <w:rPr>
          <w:i/>
        </w:rPr>
      </w:pPr>
      <w:r>
        <w:rPr>
          <w:i/>
        </w:rPr>
        <w:t>Test on the wind sea system:</w:t>
      </w:r>
    </w:p>
    <w:p w:rsidR="000509A3" w:rsidRDefault="007479D1" w:rsidP="005F60CE">
      <w:pPr>
        <w:ind w:left="360" w:firstLine="720"/>
        <w:jc w:val="both"/>
      </w:pPr>
      <w:r>
        <w:t>This test is implemented on the system where there is only one wind sea appearing in the spectrum. The tested spectrum was measured on the NODE008919(12-Jan-2010 17:00:00).</w:t>
      </w:r>
    </w:p>
    <w:p w:rsidR="000509A3" w:rsidRDefault="007479D1">
      <w:pPr>
        <w:jc w:val="center"/>
      </w:pPr>
      <w:r>
        <w:rPr>
          <w:noProof/>
        </w:rPr>
        <w:drawing>
          <wp:inline distT="114300" distB="114300" distL="114300" distR="114300">
            <wp:extent cx="2931160" cy="2168236"/>
            <wp:effectExtent l="0" t="0" r="2540" b="381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2942769" cy="2176823"/>
                    </a:xfrm>
                    <a:prstGeom prst="rect">
                      <a:avLst/>
                    </a:prstGeom>
                    <a:ln/>
                  </pic:spPr>
                </pic:pic>
              </a:graphicData>
            </a:graphic>
          </wp:inline>
        </w:drawing>
      </w:r>
    </w:p>
    <w:p w:rsidR="000509A3" w:rsidRDefault="007479D1" w:rsidP="005F60CE">
      <w:pPr>
        <w:ind w:left="720"/>
        <w:rPr>
          <w:sz w:val="18"/>
          <w:szCs w:val="18"/>
        </w:rPr>
      </w:pPr>
      <w:r>
        <w:rPr>
          <w:sz w:val="18"/>
          <w:szCs w:val="18"/>
        </w:rPr>
        <w:t xml:space="preserve">                             </w:t>
      </w:r>
      <w:r w:rsidR="009A01DC">
        <w:rPr>
          <w:sz w:val="18"/>
          <w:szCs w:val="18"/>
        </w:rPr>
        <w:t xml:space="preserve">           </w:t>
      </w:r>
      <w:r>
        <w:rPr>
          <w:sz w:val="18"/>
          <w:szCs w:val="18"/>
        </w:rPr>
        <w:t xml:space="preserve"> Fig </w:t>
      </w:r>
      <w:r w:rsidR="009A01DC">
        <w:rPr>
          <w:sz w:val="18"/>
          <w:szCs w:val="18"/>
        </w:rPr>
        <w:t>2.1 Visualization</w:t>
      </w:r>
      <w:r>
        <w:rPr>
          <w:sz w:val="18"/>
          <w:szCs w:val="18"/>
        </w:rPr>
        <w:t xml:space="preserve"> of the real wind sea system.</w:t>
      </w:r>
    </w:p>
    <w:p w:rsidR="000509A3" w:rsidRDefault="007479D1" w:rsidP="005F60CE">
      <w:pPr>
        <w:ind w:left="360" w:firstLine="720"/>
        <w:jc w:val="both"/>
      </w:pPr>
      <w:r>
        <w:t>The SFW method took about twelve minutes to implement 118 iterations to converge to</w:t>
      </w:r>
      <w:r w:rsidR="005F60CE">
        <w:t xml:space="preserve"> the stopping criteria. The algorithm</w:t>
      </w:r>
      <w:r>
        <w:t xml:space="preserve"> detects 117 different atoms. The atoms have their coefficients with different values, which decide how much influence (amplitude and direction) </w:t>
      </w:r>
      <w:r w:rsidR="00EC3005">
        <w:t>that each</w:t>
      </w:r>
      <w:r>
        <w:t xml:space="preserve"> atom contributes to recover the original spectrum. Approximately, we can examine the </w:t>
      </w:r>
      <w:r w:rsidR="00EC3005">
        <w:t>atoms, which</w:t>
      </w:r>
      <w:r>
        <w:t xml:space="preserve"> contribute significantly to recover the spectrum. The following table shows the values of these atoms.</w:t>
      </w:r>
    </w:p>
    <w:tbl>
      <w:tblPr>
        <w:tblStyle w:val="ac"/>
        <w:tblW w:w="71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1170"/>
        <w:gridCol w:w="1260"/>
        <w:gridCol w:w="1080"/>
        <w:gridCol w:w="1260"/>
        <w:gridCol w:w="1170"/>
      </w:tblGrid>
      <w:tr w:rsidR="000509A3" w:rsidTr="00EC3005">
        <w:trPr>
          <w:jc w:val="center"/>
        </w:trPr>
        <w:tc>
          <w:tcPr>
            <w:tcW w:w="1250" w:type="dxa"/>
            <w:shd w:val="clear" w:color="auto" w:fill="auto"/>
            <w:tcMar>
              <w:top w:w="100" w:type="dxa"/>
              <w:left w:w="100" w:type="dxa"/>
              <w:bottom w:w="100" w:type="dxa"/>
              <w:right w:w="100" w:type="dxa"/>
            </w:tcMar>
          </w:tcPr>
          <w:p w:rsidR="000509A3" w:rsidRDefault="000509A3" w:rsidP="005F60CE">
            <w:pPr>
              <w:widowControl w:val="0"/>
              <w:pBdr>
                <w:top w:val="nil"/>
                <w:left w:val="nil"/>
                <w:bottom w:val="nil"/>
                <w:right w:val="nil"/>
                <w:between w:val="nil"/>
              </w:pBdr>
              <w:spacing w:after="0" w:line="240" w:lineRule="auto"/>
            </w:pPr>
          </w:p>
        </w:tc>
        <w:tc>
          <w:tcPr>
            <w:tcW w:w="1170" w:type="dxa"/>
            <w:shd w:val="clear" w:color="auto" w:fill="auto"/>
            <w:tcMar>
              <w:top w:w="100" w:type="dxa"/>
              <w:left w:w="100" w:type="dxa"/>
              <w:bottom w:w="100" w:type="dxa"/>
              <w:right w:w="100" w:type="dxa"/>
            </w:tcMar>
          </w:tcPr>
          <w:p w:rsidR="000509A3" w:rsidRDefault="00B40C17"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B40C17"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080" w:type="dxa"/>
            <w:shd w:val="clear" w:color="auto" w:fill="auto"/>
            <w:tcMar>
              <w:top w:w="100" w:type="dxa"/>
              <w:left w:w="100" w:type="dxa"/>
              <w:bottom w:w="100" w:type="dxa"/>
              <w:right w:w="100" w:type="dxa"/>
            </w:tcMar>
          </w:tcPr>
          <w:p w:rsidR="000509A3" w:rsidRDefault="00B40C17"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260" w:type="dxa"/>
            <w:shd w:val="clear" w:color="auto" w:fill="auto"/>
            <w:tcMar>
              <w:top w:w="100" w:type="dxa"/>
              <w:left w:w="100" w:type="dxa"/>
              <w:bottom w:w="100" w:type="dxa"/>
              <w:right w:w="100" w:type="dxa"/>
            </w:tcMar>
          </w:tcPr>
          <w:p w:rsidR="000509A3" w:rsidRDefault="00B40C17"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170" w:type="dxa"/>
            <w:shd w:val="clear" w:color="auto" w:fill="auto"/>
            <w:tcMar>
              <w:top w:w="100" w:type="dxa"/>
              <w:left w:w="100" w:type="dxa"/>
              <w:bottom w:w="100" w:type="dxa"/>
              <w:right w:w="100" w:type="dxa"/>
            </w:tcMar>
          </w:tcPr>
          <w:p w:rsidR="000509A3" w:rsidRDefault="005F60CE" w:rsidP="005F60CE">
            <w:pPr>
              <w:widowControl w:val="0"/>
              <w:spacing w:after="0" w:line="240" w:lineRule="auto"/>
              <w:jc w:val="center"/>
            </w:pPr>
            <w:r>
              <w:t>coeff</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1st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-0.1061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-0.1418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0.1937</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2nd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-0.2762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-0.0068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0.2324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0.3036</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3rd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-0.2222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0.2307</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0.5064</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4th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0.0165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0.2015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-0.2073</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5th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-0.1316</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-0.1465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0.1701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6th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-0.1502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-0.1258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0.1131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7th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-0.0674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-0.2335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0.1234</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0.1095</w:t>
            </w:r>
          </w:p>
        </w:tc>
      </w:tr>
    </w:tbl>
    <w:p w:rsidR="000509A3" w:rsidRDefault="007479D1">
      <w:pPr>
        <w:jc w:val="both"/>
        <w:rPr>
          <w:sz w:val="18"/>
          <w:szCs w:val="18"/>
        </w:rPr>
      </w:pPr>
      <w:r>
        <w:t xml:space="preserve">   </w:t>
      </w:r>
      <w:r>
        <w:tab/>
      </w:r>
      <w:r>
        <w:tab/>
      </w:r>
      <w:r>
        <w:tab/>
        <w:t xml:space="preserve">             </w:t>
      </w:r>
      <w:r>
        <w:rPr>
          <w:sz w:val="18"/>
          <w:szCs w:val="18"/>
        </w:rPr>
        <w:t>Table 2.1 Principle atom components.</w:t>
      </w:r>
    </w:p>
    <w:p w:rsidR="000509A3" w:rsidRDefault="000509A3">
      <w:pPr>
        <w:jc w:val="both"/>
        <w:rPr>
          <w:sz w:val="18"/>
          <w:szCs w:val="18"/>
        </w:rPr>
      </w:pPr>
    </w:p>
    <w:p w:rsidR="000509A3" w:rsidRDefault="007479D1" w:rsidP="00EC3005">
      <w:pPr>
        <w:ind w:left="360" w:firstLine="720"/>
        <w:jc w:val="both"/>
      </w:pPr>
      <w:r>
        <w:t>In this table, we can clearly see that there are not only atoms that have  positive impacts (positive direction) on enhancing the energy of the original spectrum but also there exist at the same time the atoms weaken the amplitude of the spectrum’s energy (negative direction). We can imagine that, in reality the wind seas can move in any direction and a combination of them creating one final direction that caused by the predominant atoms. The following figure shows a combination of all atoms found by the SFW method.</w:t>
      </w:r>
    </w:p>
    <w:p w:rsidR="000509A3" w:rsidRDefault="007479D1">
      <w:pPr>
        <w:jc w:val="center"/>
      </w:pPr>
      <w:r>
        <w:rPr>
          <w:noProof/>
        </w:rPr>
        <w:drawing>
          <wp:inline distT="114300" distB="114300" distL="114300" distR="114300">
            <wp:extent cx="2727863" cy="2092036"/>
            <wp:effectExtent l="0" t="0" r="0" b="381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2"/>
                    <a:srcRect/>
                    <a:stretch>
                      <a:fillRect/>
                    </a:stretch>
                  </pic:blipFill>
                  <pic:spPr>
                    <a:xfrm>
                      <a:off x="0" y="0"/>
                      <a:ext cx="2732741" cy="2095777"/>
                    </a:xfrm>
                    <a:prstGeom prst="rect">
                      <a:avLst/>
                    </a:prstGeom>
                    <a:ln/>
                  </pic:spPr>
                </pic:pic>
              </a:graphicData>
            </a:graphic>
          </wp:inline>
        </w:drawing>
      </w:r>
      <w:r>
        <w:t xml:space="preserve"> </w:t>
      </w:r>
    </w:p>
    <w:p w:rsidR="000509A3" w:rsidRDefault="007479D1">
      <w:pPr>
        <w:ind w:left="720"/>
        <w:rPr>
          <w:sz w:val="18"/>
          <w:szCs w:val="18"/>
        </w:rPr>
      </w:pPr>
      <w:r>
        <w:rPr>
          <w:sz w:val="18"/>
          <w:szCs w:val="18"/>
        </w:rPr>
        <w:t xml:space="preserve">                            Fig 2.2 Gaussian atom combination found by th</w:t>
      </w:r>
      <w:r w:rsidR="00EC3005">
        <w:rPr>
          <w:sz w:val="18"/>
          <w:szCs w:val="18"/>
        </w:rPr>
        <w:t>e SFW method</w:t>
      </w:r>
    </w:p>
    <w:p w:rsidR="000509A3" w:rsidRDefault="007479D1" w:rsidP="00AB54F1">
      <w:pPr>
        <w:ind w:left="360" w:firstLine="720"/>
        <w:jc w:val="both"/>
      </w:pPr>
      <w:r>
        <w:t xml:space="preserve">Compared with the original spectrum in the figure 2.1, we can see that the recovered spectrum has almost the same altitudes and the same directions as the original one. It proves that the directional wave spectrum can be modeled as a sum of many spectral units that following the </w:t>
      </w:r>
      <w:r w:rsidR="00EC3005">
        <w:t>Gaussian distribution</w:t>
      </w:r>
      <w:r>
        <w:t>. Below</w:t>
      </w:r>
      <w:r w:rsidR="00EC3005">
        <w:t xml:space="preserve"> are several different tests recovering</w:t>
      </w:r>
      <w:r>
        <w:t xml:space="preserve"> different spectra</w:t>
      </w:r>
      <w:r w:rsidR="00EC3005">
        <w:t>,</w:t>
      </w:r>
      <w:r>
        <w:t xml:space="preserve"> which can exist many components in each spectrum. </w:t>
      </w:r>
    </w:p>
    <w:p w:rsidR="000509A3" w:rsidRPr="00EC3005" w:rsidRDefault="007479D1" w:rsidP="00EC3005">
      <w:pPr>
        <w:numPr>
          <w:ilvl w:val="0"/>
          <w:numId w:val="1"/>
        </w:numPr>
        <w:rPr>
          <w:i/>
        </w:rPr>
      </w:pPr>
      <w:r>
        <w:rPr>
          <w:i/>
        </w:rPr>
        <w:t>Test on the swell system:</w:t>
      </w:r>
    </w:p>
    <w:p w:rsidR="000509A3" w:rsidRDefault="007479D1">
      <w:pPr>
        <w:jc w:val="center"/>
      </w:pPr>
      <w:r>
        <w:rPr>
          <w:noProof/>
        </w:rPr>
        <w:drawing>
          <wp:inline distT="114300" distB="114300" distL="114300" distR="114300">
            <wp:extent cx="2983892" cy="2452254"/>
            <wp:effectExtent l="0" t="0" r="6985" b="5715"/>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2990997" cy="2458093"/>
                    </a:xfrm>
                    <a:prstGeom prst="rect">
                      <a:avLst/>
                    </a:prstGeom>
                    <a:ln/>
                  </pic:spPr>
                </pic:pic>
              </a:graphicData>
            </a:graphic>
          </wp:inline>
        </w:drawing>
      </w:r>
    </w:p>
    <w:p w:rsidR="000509A3" w:rsidRDefault="007479D1">
      <w:pPr>
        <w:jc w:val="center"/>
        <w:rPr>
          <w:sz w:val="18"/>
          <w:szCs w:val="18"/>
        </w:rPr>
      </w:pPr>
      <w:r>
        <w:rPr>
          <w:sz w:val="18"/>
          <w:szCs w:val="18"/>
        </w:rPr>
        <w:t xml:space="preserve">Fig 2.3 </w:t>
      </w:r>
      <w:r w:rsidR="00EC3005">
        <w:rPr>
          <w:sz w:val="18"/>
          <w:szCs w:val="18"/>
        </w:rPr>
        <w:t>The</w:t>
      </w:r>
      <w:r>
        <w:rPr>
          <w:sz w:val="18"/>
          <w:szCs w:val="18"/>
        </w:rPr>
        <w:t xml:space="preserve"> swell system.</w:t>
      </w:r>
    </w:p>
    <w:p w:rsidR="000509A3" w:rsidRDefault="000509A3">
      <w:pPr>
        <w:jc w:val="center"/>
        <w:rPr>
          <w:sz w:val="18"/>
          <w:szCs w:val="18"/>
        </w:rPr>
      </w:pPr>
    </w:p>
    <w:p w:rsidR="000509A3" w:rsidRDefault="000509A3">
      <w:pPr>
        <w:rPr>
          <w:sz w:val="18"/>
          <w:szCs w:val="18"/>
        </w:rPr>
      </w:pPr>
    </w:p>
    <w:p w:rsidR="000509A3" w:rsidRDefault="007479D1">
      <w:pPr>
        <w:jc w:val="center"/>
      </w:pPr>
      <w:r>
        <w:rPr>
          <w:noProof/>
        </w:rPr>
        <w:lastRenderedPageBreak/>
        <w:drawing>
          <wp:inline distT="114300" distB="114300" distL="114300" distR="114300">
            <wp:extent cx="3063099" cy="2103120"/>
            <wp:effectExtent l="0" t="0" r="4445"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3071846" cy="2109126"/>
                    </a:xfrm>
                    <a:prstGeom prst="rect">
                      <a:avLst/>
                    </a:prstGeom>
                    <a:ln/>
                  </pic:spPr>
                </pic:pic>
              </a:graphicData>
            </a:graphic>
          </wp:inline>
        </w:drawing>
      </w:r>
    </w:p>
    <w:p w:rsidR="000509A3" w:rsidRDefault="007479D1">
      <w:pPr>
        <w:jc w:val="center"/>
        <w:rPr>
          <w:sz w:val="18"/>
          <w:szCs w:val="18"/>
        </w:rPr>
      </w:pPr>
      <w:r>
        <w:rPr>
          <w:sz w:val="18"/>
          <w:szCs w:val="18"/>
        </w:rPr>
        <w:t xml:space="preserve">Fig 2.4 </w:t>
      </w:r>
      <w:r w:rsidR="00EC3005">
        <w:rPr>
          <w:sz w:val="18"/>
          <w:szCs w:val="18"/>
        </w:rPr>
        <w:t>The</w:t>
      </w:r>
      <w:r>
        <w:rPr>
          <w:sz w:val="18"/>
          <w:szCs w:val="18"/>
        </w:rPr>
        <w:t xml:space="preserve"> recovered swell system by using the SFW method.</w:t>
      </w:r>
    </w:p>
    <w:p w:rsidR="000509A3" w:rsidRDefault="000509A3"/>
    <w:p w:rsidR="000509A3" w:rsidRDefault="007479D1" w:rsidP="00ED4BF1">
      <w:pPr>
        <w:ind w:left="360" w:firstLine="720"/>
        <w:jc w:val="both"/>
      </w:pPr>
      <w:r>
        <w:t xml:space="preserve">Just like as the above experience, the algorithm recovery successfully the original spectrum. </w:t>
      </w:r>
      <w:r w:rsidR="00ED4BF1">
        <w:t>Moreover,</w:t>
      </w:r>
      <w:r>
        <w:t xml:space="preserve"> the algorithm detects more than 60 different atom components. Several of them have very small values of coefficients.</w:t>
      </w:r>
    </w:p>
    <w:p w:rsidR="000509A3" w:rsidRDefault="007479D1" w:rsidP="00F50D82">
      <w:pPr>
        <w:numPr>
          <w:ilvl w:val="0"/>
          <w:numId w:val="5"/>
        </w:numPr>
        <w:jc w:val="both"/>
      </w:pPr>
      <w:r>
        <w:rPr>
          <w:i/>
        </w:rPr>
        <w:t>Test on the system wind sea + swell:</w:t>
      </w:r>
      <w:r>
        <w:t xml:space="preserve">  </w:t>
      </w:r>
    </w:p>
    <w:p w:rsidR="000509A3" w:rsidRDefault="007479D1" w:rsidP="00ED4BF1">
      <w:pPr>
        <w:ind w:left="360" w:firstLine="720"/>
        <w:jc w:val="both"/>
      </w:pPr>
      <w:r>
        <w:t xml:space="preserve">When the system becomes more complexity, </w:t>
      </w:r>
      <w:r w:rsidR="00ED4BF1">
        <w:t>i.e.</w:t>
      </w:r>
      <w:r>
        <w:t xml:space="preserve"> it includes several types of waves, the algorithm struggle to converge to the stopping criteria. For example, in this </w:t>
      </w:r>
      <w:r w:rsidR="00ED4BF1">
        <w:t>experience the</w:t>
      </w:r>
      <w:r>
        <w:t xml:space="preserve"> directional wave spectrum includes a wind sea and swell. To find spectrum </w:t>
      </w:r>
      <w:r w:rsidR="00ED4BF1">
        <w:t>components</w:t>
      </w:r>
      <w:r>
        <w:t xml:space="preserve"> following the </w:t>
      </w:r>
      <w:r w:rsidR="00ED4BF1">
        <w:t>Gaussian</w:t>
      </w:r>
      <w:r>
        <w:t xml:space="preserve"> distribution law combining the original spectrum, the system took more than 83 minutes to iterate 200 times, but it </w:t>
      </w:r>
      <w:r w:rsidR="00ED4BF1">
        <w:t>did not</w:t>
      </w:r>
      <w:r>
        <w:t xml:space="preserve"> reach the stopping criter</w:t>
      </w:r>
      <w:r w:rsidR="00ED4BF1">
        <w:t>ia. The result shows 172</w:t>
      </w:r>
      <w:r>
        <w:t xml:space="preserve"> spectrum components that constructs the original spectrum. Most of the components have </w:t>
      </w:r>
      <w:r w:rsidR="00ED4BF1">
        <w:t>almost the</w:t>
      </w:r>
      <w:r>
        <w:t xml:space="preserve"> same values of coefficients, so </w:t>
      </w:r>
      <w:r w:rsidR="00ED4BF1">
        <w:t>it is</w:t>
      </w:r>
      <w:r>
        <w:t xml:space="preserve"> hard to recognize which ones are dominant in building the original spectrum. Two figures below show the original spectrum and the recovered one by combining several spectrum units found by using the SFW method.  </w:t>
      </w:r>
    </w:p>
    <w:p w:rsidR="000509A3" w:rsidRDefault="007479D1">
      <w:pPr>
        <w:jc w:val="center"/>
      </w:pPr>
      <w:r>
        <w:rPr>
          <w:noProof/>
        </w:rPr>
        <w:drawing>
          <wp:inline distT="114300" distB="114300" distL="114300" distR="114300">
            <wp:extent cx="3452431" cy="2595563"/>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3452431" cy="2595563"/>
                    </a:xfrm>
                    <a:prstGeom prst="rect">
                      <a:avLst/>
                    </a:prstGeom>
                    <a:ln/>
                  </pic:spPr>
                </pic:pic>
              </a:graphicData>
            </a:graphic>
          </wp:inline>
        </w:drawing>
      </w:r>
    </w:p>
    <w:p w:rsidR="000509A3" w:rsidRDefault="007479D1">
      <w:pPr>
        <w:jc w:val="center"/>
        <w:rPr>
          <w:sz w:val="20"/>
          <w:szCs w:val="20"/>
        </w:rPr>
      </w:pPr>
      <w:r>
        <w:rPr>
          <w:sz w:val="18"/>
          <w:szCs w:val="18"/>
        </w:rPr>
        <w:t>Fig 2.5 The original system (a wind sea + swell).</w:t>
      </w:r>
    </w:p>
    <w:p w:rsidR="000509A3" w:rsidRDefault="007479D1">
      <w:pPr>
        <w:jc w:val="center"/>
        <w:rPr>
          <w:sz w:val="20"/>
          <w:szCs w:val="20"/>
        </w:rPr>
      </w:pPr>
      <w:r>
        <w:rPr>
          <w:noProof/>
          <w:sz w:val="20"/>
          <w:szCs w:val="20"/>
        </w:rPr>
        <w:lastRenderedPageBreak/>
        <w:drawing>
          <wp:inline distT="114300" distB="114300" distL="114300" distR="114300">
            <wp:extent cx="3533063" cy="2662238"/>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3533063" cy="2662238"/>
                    </a:xfrm>
                    <a:prstGeom prst="rect">
                      <a:avLst/>
                    </a:prstGeom>
                    <a:ln/>
                  </pic:spPr>
                </pic:pic>
              </a:graphicData>
            </a:graphic>
          </wp:inline>
        </w:drawing>
      </w:r>
    </w:p>
    <w:p w:rsidR="000509A3" w:rsidRDefault="007479D1">
      <w:pPr>
        <w:jc w:val="center"/>
        <w:rPr>
          <w:sz w:val="18"/>
          <w:szCs w:val="18"/>
        </w:rPr>
      </w:pPr>
      <w:r>
        <w:rPr>
          <w:sz w:val="18"/>
          <w:szCs w:val="18"/>
        </w:rPr>
        <w:t>Fig 2.6 The recovered system by using the SFW method.</w:t>
      </w:r>
    </w:p>
    <w:p w:rsidR="00CE1E35" w:rsidRDefault="00CE1E35" w:rsidP="003C6C53">
      <w:pPr>
        <w:ind w:left="360" w:firstLine="720"/>
        <w:jc w:val="both"/>
      </w:pPr>
      <w:r>
        <w:t xml:space="preserve">Until now, it seems that the components of real directional ocean wave spectrum do not follow the Gaussian distribution. All most results show we need more than a decade of spectrum components to reconstruct the original spectrum. We interest the spectrum component structure with which we need only a few of them to reconstruct the </w:t>
      </w:r>
      <w:r w:rsidR="00E113F1">
        <w:t>original spectrum. A research extension of the report will consider a real directional wave spectrum modeled as the JONSWAP spectrum will discuss in the chapter IV.</w:t>
      </w:r>
    </w:p>
    <w:p w:rsidR="000509A3" w:rsidRPr="00C44542" w:rsidRDefault="00124834" w:rsidP="00F50D82">
      <w:pPr>
        <w:pStyle w:val="ListParagraph"/>
        <w:numPr>
          <w:ilvl w:val="1"/>
          <w:numId w:val="12"/>
        </w:numPr>
        <w:rPr>
          <w:i/>
          <w:u w:val="single"/>
        </w:rPr>
      </w:pPr>
      <w:r w:rsidRPr="00C44542">
        <w:rPr>
          <w:i/>
        </w:rPr>
        <w:t>Classical approach of the Watershed method on the directional ocean wave spectrum:</w:t>
      </w:r>
    </w:p>
    <w:p w:rsidR="000509A3" w:rsidRDefault="00C44542" w:rsidP="00C44542">
      <w:pPr>
        <w:ind w:left="360" w:firstLine="720"/>
        <w:jc w:val="both"/>
      </w:pPr>
      <w:r>
        <w:t>Generally, the Watershed algorithm is typically used to segment many kinds of images. N</w:t>
      </w:r>
      <w:r w:rsidR="00106EB5">
        <w:t>ow, w</w:t>
      </w:r>
      <w:r>
        <w:t xml:space="preserve">e apply this approach on the </w:t>
      </w:r>
      <w:r w:rsidR="00106EB5">
        <w:t>directional ocean wave spectrum; aim to find where the centroid of each spectrum components is.</w:t>
      </w:r>
    </w:p>
    <w:p w:rsidR="000509A3" w:rsidRDefault="007479D1">
      <w:pPr>
        <w:jc w:val="center"/>
      </w:pPr>
      <w:r>
        <w:rPr>
          <w:noProof/>
        </w:rPr>
        <w:drawing>
          <wp:inline distT="114300" distB="114300" distL="114300" distR="114300">
            <wp:extent cx="3015334" cy="2659380"/>
            <wp:effectExtent l="0" t="0" r="0" b="762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025216" cy="2668096"/>
                    </a:xfrm>
                    <a:prstGeom prst="rect">
                      <a:avLst/>
                    </a:prstGeom>
                    <a:ln/>
                  </pic:spPr>
                </pic:pic>
              </a:graphicData>
            </a:graphic>
          </wp:inline>
        </w:drawing>
      </w:r>
    </w:p>
    <w:p w:rsidR="00106EB5" w:rsidRDefault="00106EB5">
      <w:pPr>
        <w:jc w:val="center"/>
      </w:pPr>
    </w:p>
    <w:p w:rsidR="000509A3" w:rsidRDefault="007479D1">
      <w:pPr>
        <w:jc w:val="center"/>
      </w:pPr>
      <w:r>
        <w:rPr>
          <w:noProof/>
        </w:rPr>
        <w:lastRenderedPageBreak/>
        <w:drawing>
          <wp:inline distT="114300" distB="114300" distL="114300" distR="114300">
            <wp:extent cx="3733800" cy="2720340"/>
            <wp:effectExtent l="0" t="0" r="0" b="381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3734028" cy="2720506"/>
                    </a:xfrm>
                    <a:prstGeom prst="rect">
                      <a:avLst/>
                    </a:prstGeom>
                    <a:ln/>
                  </pic:spPr>
                </pic:pic>
              </a:graphicData>
            </a:graphic>
          </wp:inline>
        </w:drawing>
      </w:r>
    </w:p>
    <w:p w:rsidR="00106EB5" w:rsidRDefault="007479D1" w:rsidP="00106EB5">
      <w:pPr>
        <w:spacing w:after="0"/>
        <w:jc w:val="center"/>
        <w:rPr>
          <w:sz w:val="18"/>
          <w:szCs w:val="18"/>
        </w:rPr>
      </w:pPr>
      <w:r>
        <w:rPr>
          <w:sz w:val="18"/>
          <w:szCs w:val="18"/>
        </w:rPr>
        <w:t xml:space="preserve">Fig 2.7 The ground truth </w:t>
      </w:r>
      <w:r w:rsidR="007D2077">
        <w:rPr>
          <w:sz w:val="18"/>
          <w:szCs w:val="18"/>
        </w:rPr>
        <w:t>wind sea</w:t>
      </w:r>
      <w:r>
        <w:rPr>
          <w:sz w:val="18"/>
          <w:szCs w:val="18"/>
        </w:rPr>
        <w:t xml:space="preserve"> system (above) and</w:t>
      </w:r>
    </w:p>
    <w:p w:rsidR="000509A3" w:rsidRDefault="007479D1">
      <w:pPr>
        <w:jc w:val="center"/>
        <w:rPr>
          <w:sz w:val="18"/>
          <w:szCs w:val="18"/>
        </w:rPr>
      </w:pPr>
      <w:r>
        <w:rPr>
          <w:sz w:val="18"/>
          <w:szCs w:val="18"/>
        </w:rPr>
        <w:t xml:space="preserve"> </w:t>
      </w:r>
      <w:r w:rsidR="00106EB5">
        <w:rPr>
          <w:sz w:val="18"/>
          <w:szCs w:val="18"/>
        </w:rPr>
        <w:t>its</w:t>
      </w:r>
      <w:r>
        <w:rPr>
          <w:sz w:val="18"/>
          <w:szCs w:val="18"/>
        </w:rPr>
        <w:t xml:space="preserve"> segmented version (below) by using the Watershed method.</w:t>
      </w:r>
    </w:p>
    <w:p w:rsidR="000509A3" w:rsidRDefault="007479D1" w:rsidP="00106EB5">
      <w:pPr>
        <w:ind w:left="360" w:firstLine="720"/>
        <w:jc w:val="both"/>
      </w:pPr>
      <w:r>
        <w:t xml:space="preserve">The result shows that there are two directional waves in this spectrum instead one win sea shown in the ground truth. This method </w:t>
      </w:r>
      <w:r w:rsidR="00106EB5">
        <w:t>takes little</w:t>
      </w:r>
      <w:r>
        <w:t xml:space="preserve"> time to solve the system and to recognize how many directional waves existed in the system. </w:t>
      </w:r>
      <w:r w:rsidR="00106EB5">
        <w:t>Nevertheless,</w:t>
      </w:r>
      <w:r>
        <w:t xml:space="preserve"> the drawback of this method, we </w:t>
      </w:r>
      <w:r w:rsidR="00106EB5">
        <w:t>cannot</w:t>
      </w:r>
      <w:r>
        <w:t xml:space="preserve"> know exactly which distribution law each directional wave follows. It might exist several components, which follow a specific pro</w:t>
      </w:r>
      <w:r w:rsidR="00106EB5">
        <w:t>bability distribution law (ex. G</w:t>
      </w:r>
      <w:r>
        <w:t>aussian), combining each of the segment of the segmented spectrum by using the Watershed method.</w:t>
      </w:r>
    </w:p>
    <w:p w:rsidR="000509A3" w:rsidRDefault="007479D1">
      <w:pPr>
        <w:jc w:val="center"/>
      </w:pPr>
      <w:r>
        <w:rPr>
          <w:noProof/>
        </w:rPr>
        <w:drawing>
          <wp:inline distT="114300" distB="114300" distL="114300" distR="114300">
            <wp:extent cx="2907030" cy="2415540"/>
            <wp:effectExtent l="0" t="0" r="7620" b="381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907392" cy="2415841"/>
                    </a:xfrm>
                    <a:prstGeom prst="rect">
                      <a:avLst/>
                    </a:prstGeom>
                    <a:ln/>
                  </pic:spPr>
                </pic:pic>
              </a:graphicData>
            </a:graphic>
          </wp:inline>
        </w:drawing>
      </w:r>
    </w:p>
    <w:p w:rsidR="000509A3" w:rsidRDefault="000509A3">
      <w:pPr>
        <w:jc w:val="center"/>
      </w:pPr>
    </w:p>
    <w:p w:rsidR="000509A3" w:rsidRDefault="007479D1">
      <w:pPr>
        <w:jc w:val="center"/>
      </w:pPr>
      <w:r>
        <w:rPr>
          <w:noProof/>
        </w:rPr>
        <w:lastRenderedPageBreak/>
        <w:drawing>
          <wp:inline distT="114300" distB="114300" distL="114300" distR="114300">
            <wp:extent cx="3588820" cy="2796540"/>
            <wp:effectExtent l="0" t="0" r="0" b="381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3596447" cy="2802483"/>
                    </a:xfrm>
                    <a:prstGeom prst="rect">
                      <a:avLst/>
                    </a:prstGeom>
                    <a:ln/>
                  </pic:spPr>
                </pic:pic>
              </a:graphicData>
            </a:graphic>
          </wp:inline>
        </w:drawing>
      </w:r>
    </w:p>
    <w:p w:rsidR="007D2077" w:rsidRDefault="007479D1" w:rsidP="007D2077">
      <w:pPr>
        <w:spacing w:after="0"/>
        <w:jc w:val="center"/>
        <w:rPr>
          <w:sz w:val="18"/>
          <w:szCs w:val="18"/>
        </w:rPr>
      </w:pPr>
      <w:r>
        <w:rPr>
          <w:sz w:val="18"/>
          <w:szCs w:val="18"/>
        </w:rPr>
        <w:t>Fig 2.8 The ground t</w:t>
      </w:r>
      <w:r w:rsidR="007D2077">
        <w:rPr>
          <w:sz w:val="18"/>
          <w:szCs w:val="18"/>
        </w:rPr>
        <w:t xml:space="preserve">ruth swell system (above) and </w:t>
      </w:r>
    </w:p>
    <w:p w:rsidR="000509A3" w:rsidRDefault="007D2077">
      <w:pPr>
        <w:jc w:val="center"/>
        <w:rPr>
          <w:sz w:val="18"/>
          <w:szCs w:val="18"/>
        </w:rPr>
      </w:pPr>
      <w:r>
        <w:rPr>
          <w:sz w:val="18"/>
          <w:szCs w:val="18"/>
        </w:rPr>
        <w:t>its segmented version by the Watershed method</w:t>
      </w:r>
      <w:r w:rsidR="007479D1">
        <w:rPr>
          <w:sz w:val="18"/>
          <w:szCs w:val="18"/>
        </w:rPr>
        <w:t>(below).</w:t>
      </w:r>
    </w:p>
    <w:p w:rsidR="000509A3" w:rsidRDefault="007479D1">
      <w:pPr>
        <w:jc w:val="center"/>
        <w:rPr>
          <w:sz w:val="18"/>
          <w:szCs w:val="18"/>
        </w:rPr>
      </w:pPr>
      <w:r>
        <w:rPr>
          <w:noProof/>
          <w:sz w:val="18"/>
          <w:szCs w:val="18"/>
        </w:rPr>
        <w:drawing>
          <wp:inline distT="114300" distB="114300" distL="114300" distR="114300">
            <wp:extent cx="3028589" cy="2705100"/>
            <wp:effectExtent l="0" t="0" r="635"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037698" cy="2713236"/>
                    </a:xfrm>
                    <a:prstGeom prst="rect">
                      <a:avLst/>
                    </a:prstGeom>
                    <a:ln/>
                  </pic:spPr>
                </pic:pic>
              </a:graphicData>
            </a:graphic>
          </wp:inline>
        </w:drawing>
      </w:r>
    </w:p>
    <w:p w:rsidR="000509A3" w:rsidRDefault="000509A3">
      <w:pPr>
        <w:jc w:val="center"/>
        <w:rPr>
          <w:sz w:val="18"/>
          <w:szCs w:val="18"/>
        </w:rPr>
      </w:pPr>
    </w:p>
    <w:p w:rsidR="000509A3" w:rsidRDefault="007479D1" w:rsidP="003B06BC">
      <w:pPr>
        <w:ind w:left="360" w:firstLine="720"/>
        <w:jc w:val="center"/>
        <w:rPr>
          <w:sz w:val="18"/>
          <w:szCs w:val="18"/>
        </w:rPr>
      </w:pPr>
      <w:r>
        <w:rPr>
          <w:noProof/>
          <w:sz w:val="18"/>
          <w:szCs w:val="18"/>
        </w:rPr>
        <w:lastRenderedPageBreak/>
        <w:drawing>
          <wp:inline distT="114300" distB="114300" distL="114300" distR="114300">
            <wp:extent cx="3342640" cy="2811780"/>
            <wp:effectExtent l="0" t="0" r="0" b="762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3342936" cy="2812029"/>
                    </a:xfrm>
                    <a:prstGeom prst="rect">
                      <a:avLst/>
                    </a:prstGeom>
                    <a:ln/>
                  </pic:spPr>
                </pic:pic>
              </a:graphicData>
            </a:graphic>
          </wp:inline>
        </w:drawing>
      </w:r>
    </w:p>
    <w:p w:rsidR="003B06BC" w:rsidRDefault="007479D1" w:rsidP="003B06BC">
      <w:pPr>
        <w:spacing w:after="0"/>
        <w:jc w:val="center"/>
        <w:rPr>
          <w:sz w:val="18"/>
          <w:szCs w:val="18"/>
        </w:rPr>
      </w:pPr>
      <w:r>
        <w:rPr>
          <w:sz w:val="18"/>
          <w:szCs w:val="18"/>
        </w:rPr>
        <w:t>Fig 2.9 The system including a wind sea and swell (above) and</w:t>
      </w:r>
    </w:p>
    <w:p w:rsidR="000509A3" w:rsidRPr="003B06BC" w:rsidRDefault="007479D1">
      <w:pPr>
        <w:jc w:val="center"/>
        <w:rPr>
          <w:sz w:val="18"/>
          <w:szCs w:val="18"/>
        </w:rPr>
      </w:pPr>
      <w:r>
        <w:rPr>
          <w:sz w:val="18"/>
          <w:szCs w:val="18"/>
        </w:rPr>
        <w:t xml:space="preserve"> its segmented version by using the Watershed method.</w:t>
      </w:r>
    </w:p>
    <w:p w:rsidR="0093350C" w:rsidRDefault="003B06BC" w:rsidP="006A5B93">
      <w:pPr>
        <w:ind w:left="360" w:firstLine="720"/>
        <w:jc w:val="both"/>
      </w:pPr>
      <w:r>
        <w:t>Through some experiences with this method, we see that the method successfully segment the directional ocean wave spectrum in which their spectrum components are far away from each other. It is hard to imagine this algorithm can differentiate spectrum components, which are merged together. In addition, the segmentation result depend strongly on the method’s parameters (such as structuring element’s radius in a morphological operation) as the variety of directional wave spectrum forms.</w:t>
      </w:r>
    </w:p>
    <w:p w:rsidR="00B40C17" w:rsidRDefault="006A5B93" w:rsidP="00B40C17">
      <w:pPr>
        <w:pStyle w:val="ListParagraph"/>
        <w:numPr>
          <w:ilvl w:val="0"/>
          <w:numId w:val="6"/>
        </w:numPr>
        <w:jc w:val="both"/>
        <w:outlineLvl w:val="0"/>
        <w:rPr>
          <w:b/>
        </w:rPr>
      </w:pPr>
      <w:r w:rsidRPr="0093350C">
        <w:rPr>
          <w:b/>
        </w:rPr>
        <w:t xml:space="preserve">SFW Method with Atoms Modeled by the JONSWAP Spectrum and Its Implementation on Real Spectrum.  </w:t>
      </w:r>
    </w:p>
    <w:p w:rsidR="00B40C17" w:rsidRPr="00B40C17" w:rsidRDefault="00B40C17" w:rsidP="00B40C17">
      <w:pPr>
        <w:pStyle w:val="ListParagraph"/>
        <w:jc w:val="both"/>
        <w:rPr>
          <w:b/>
          <w:i/>
        </w:rPr>
      </w:pPr>
    </w:p>
    <w:p w:rsidR="00B40C17" w:rsidRPr="008917A7" w:rsidRDefault="00B40C17" w:rsidP="00B40C17">
      <w:pPr>
        <w:pStyle w:val="ListParagraph"/>
        <w:numPr>
          <w:ilvl w:val="1"/>
          <w:numId w:val="13"/>
        </w:numPr>
        <w:tabs>
          <w:tab w:val="left" w:pos="1584"/>
        </w:tabs>
        <w:outlineLvl w:val="1"/>
        <w:rPr>
          <w:i/>
        </w:rPr>
      </w:pPr>
      <w:r w:rsidRPr="00B40C17">
        <w:rPr>
          <w:i/>
        </w:rPr>
        <w:t xml:space="preserve"> Directional Ocean Wave Spectrum model by JONSWAP</w:t>
      </w:r>
    </w:p>
    <w:p w:rsidR="004A0771" w:rsidRDefault="004A0771" w:rsidP="0074125A">
      <w:pPr>
        <w:pStyle w:val="ListParagraph"/>
        <w:tabs>
          <w:tab w:val="left" w:pos="1584"/>
        </w:tabs>
        <w:ind w:left="360" w:firstLine="720"/>
      </w:pPr>
    </w:p>
    <w:p w:rsidR="00B40C17" w:rsidRDefault="00B40C17" w:rsidP="0074125A">
      <w:pPr>
        <w:pStyle w:val="ListParagraph"/>
        <w:tabs>
          <w:tab w:val="left" w:pos="1584"/>
        </w:tabs>
        <w:ind w:left="360" w:firstLine="720"/>
      </w:pPr>
      <w:r>
        <w:t>The directional ocean wave spectrum is traditionally factorized as follows:</w:t>
      </w:r>
    </w:p>
    <w:p w:rsidR="00B40C17" w:rsidRDefault="00B40C17" w:rsidP="00B40C17">
      <w:pPr>
        <w:pStyle w:val="ListParagraph"/>
        <w:tabs>
          <w:tab w:val="left" w:pos="1584"/>
        </w:tabs>
      </w:pPr>
    </w:p>
    <w:p w:rsidR="0074125A" w:rsidRDefault="00231F8B" w:rsidP="00B40C17">
      <w:pPr>
        <w:pStyle w:val="ListParagraph"/>
        <w:tabs>
          <w:tab w:val="left" w:pos="1584"/>
        </w:tabs>
        <w:rPr>
          <w:sz w:val="16"/>
        </w:rPr>
      </w:pPr>
      <w:r>
        <w:tab/>
      </w:r>
      <w:r>
        <w:tab/>
      </w:r>
      <w:r>
        <w:tab/>
      </w:r>
      <w:r w:rsidR="00711B36">
        <w:t xml:space="preserve">              </w:t>
      </w:r>
      <m:oMath>
        <m:r>
          <w:rPr>
            <w:rFonts w:ascii="Cambria Math" w:hAnsi="Cambria Math"/>
            <w:sz w:val="22"/>
          </w:rPr>
          <m:t>S</m:t>
        </m:r>
        <m:d>
          <m:dPr>
            <m:ctrlPr>
              <w:rPr>
                <w:rFonts w:ascii="Cambria Math" w:hAnsi="Cambria Math"/>
                <w:i/>
                <w:sz w:val="22"/>
              </w:rPr>
            </m:ctrlPr>
          </m:dPr>
          <m:e>
            <m:r>
              <w:rPr>
                <w:rFonts w:ascii="Cambria Math" w:hAnsi="Cambria Math"/>
                <w:sz w:val="22"/>
              </w:rPr>
              <m:t>ω,θ</m:t>
            </m:r>
          </m:e>
        </m:d>
        <m:r>
          <w:rPr>
            <w:rFonts w:ascii="Cambria Math" w:hAnsi="Cambria Math"/>
            <w:sz w:val="22"/>
          </w:rPr>
          <m:t>=</m:t>
        </m:r>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 xml:space="preserve"> </m:t>
        </m:r>
      </m:oMath>
      <w:r w:rsidRPr="00711B36">
        <w:rPr>
          <w:sz w:val="22"/>
        </w:rPr>
        <w:t xml:space="preserve"> </w:t>
      </w:r>
      <w:r w:rsidR="00711B36">
        <w:t xml:space="preserve">     </w:t>
      </w:r>
      <w:r>
        <w:t xml:space="preserve">      </w:t>
      </w:r>
      <w:r w:rsidR="00711B36">
        <w:t xml:space="preserve">  </w:t>
      </w:r>
      <w:r>
        <w:t xml:space="preserve">                                              </w:t>
      </w:r>
      <w:r w:rsidRPr="00231F8B">
        <w:rPr>
          <w:sz w:val="16"/>
        </w:rPr>
        <w:t xml:space="preserve">  (5)</w:t>
      </w:r>
    </w:p>
    <w:p w:rsidR="00792B8F" w:rsidRPr="00231F8B" w:rsidRDefault="00792B8F" w:rsidP="00B40C17">
      <w:pPr>
        <w:pStyle w:val="ListParagraph"/>
        <w:tabs>
          <w:tab w:val="left" w:pos="1584"/>
        </w:tabs>
        <w:rPr>
          <w:sz w:val="16"/>
        </w:rPr>
      </w:pPr>
    </w:p>
    <w:p w:rsidR="00231F8B" w:rsidRDefault="00231F8B" w:rsidP="0074125A">
      <w:pPr>
        <w:pStyle w:val="ListParagraph"/>
        <w:tabs>
          <w:tab w:val="left" w:pos="1584"/>
        </w:tabs>
        <w:ind w:left="360" w:firstLine="720"/>
        <w:jc w:val="both"/>
      </w:pPr>
      <w:r>
        <w:t xml:space="preserve">Where </w:t>
      </w:r>
      <m:oMath>
        <m:r>
          <w:rPr>
            <w:rFonts w:ascii="Cambria Math" w:hAnsi="Cambria Math"/>
          </w:rPr>
          <m:t>S</m:t>
        </m:r>
        <m:d>
          <m:dPr>
            <m:ctrlPr>
              <w:rPr>
                <w:rFonts w:ascii="Cambria Math" w:hAnsi="Cambria Math"/>
                <w:i/>
              </w:rPr>
            </m:ctrlPr>
          </m:dPr>
          <m:e>
            <m:r>
              <w:rPr>
                <w:rFonts w:ascii="Cambria Math" w:hAnsi="Cambria Math"/>
              </w:rPr>
              <m:t>ω</m:t>
            </m:r>
          </m:e>
        </m:d>
      </m:oMath>
      <w:r>
        <w:t xml:space="preserve"> is the frequency spectrum and the so-called spreading function  </w:t>
      </w:r>
      <m:oMath>
        <m:r>
          <w:rPr>
            <w:rFonts w:ascii="Cambria Math" w:hAnsi="Cambria Math"/>
          </w:rPr>
          <m:t>G</m:t>
        </m:r>
        <m:d>
          <m:dPr>
            <m:ctrlPr>
              <w:rPr>
                <w:rFonts w:ascii="Cambria Math" w:hAnsi="Cambria Math"/>
                <w:i/>
              </w:rPr>
            </m:ctrlPr>
          </m:dPr>
          <m:e>
            <m:r>
              <w:rPr>
                <w:rFonts w:ascii="Cambria Math" w:hAnsi="Cambria Math"/>
              </w:rPr>
              <m:t>ω,θ</m:t>
            </m:r>
          </m:e>
        </m:d>
      </m:oMath>
      <w:r>
        <w:t xml:space="preserve"> </w:t>
      </w:r>
      <w:r w:rsidR="0074125A">
        <w:t>satisfying</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ω,θ</m:t>
                </m:r>
              </m:e>
            </m:d>
            <m:r>
              <w:rPr>
                <w:rFonts w:ascii="Cambria Math" w:hAnsi="Cambria Math"/>
              </w:rPr>
              <m:t>dθ=1</m:t>
            </m:r>
          </m:e>
        </m:nary>
      </m:oMath>
      <w:r w:rsidR="0074125A">
        <w:t>.</w:t>
      </w:r>
      <w:r>
        <w:t xml:space="preserve"> </w:t>
      </w:r>
      <w:r w:rsidR="0074125A">
        <w:t>T</w:t>
      </w:r>
      <w:r>
        <w:t xml:space="preserve">hroughout many empirical </w:t>
      </w:r>
      <w:r w:rsidR="0074125A">
        <w:t>experience researches, we see that the JONSWAP type seems to fit accurately a large range of the recorded deep-water data [1].  The parametric form of this frequency spectrum is shown in the following formula:</w:t>
      </w:r>
    </w:p>
    <w:p w:rsidR="0074125A" w:rsidRDefault="0074125A" w:rsidP="00231F8B">
      <w:pPr>
        <w:pStyle w:val="ListParagraph"/>
        <w:tabs>
          <w:tab w:val="left" w:pos="1584"/>
        </w:tabs>
        <w:jc w:val="both"/>
      </w:pPr>
    </w:p>
    <w:p w:rsidR="0074125A" w:rsidRDefault="00711B36" w:rsidP="00231F8B">
      <w:pPr>
        <w:pStyle w:val="ListParagraph"/>
        <w:tabs>
          <w:tab w:val="left" w:pos="1584"/>
        </w:tabs>
        <w:jc w:val="both"/>
        <w:rPr>
          <w:sz w:val="16"/>
        </w:rPr>
      </w:pPr>
      <w:r>
        <w:rPr>
          <w:sz w:val="22"/>
        </w:rPr>
        <w:tab/>
      </w:r>
      <w:r>
        <w:rPr>
          <w:sz w:val="22"/>
        </w:rPr>
        <w:tab/>
        <w:t xml:space="preserve">                </w:t>
      </w:r>
      <w:r>
        <w:rPr>
          <w:sz w:val="22"/>
        </w:rPr>
        <w:tab/>
      </w:r>
      <m:oMath>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 xml:space="preserve">= </m:t>
        </m:r>
        <m:f>
          <m:fPr>
            <m:ctrlPr>
              <w:rPr>
                <w:rFonts w:ascii="Cambria Math" w:hAnsi="Cambria Math"/>
                <w:i/>
                <w:sz w:val="22"/>
              </w:rPr>
            </m:ctrlPr>
          </m:fPr>
          <m:num>
            <m:r>
              <w:rPr>
                <w:rFonts w:ascii="Cambria Math" w:hAnsi="Cambria Math"/>
                <w:sz w:val="22"/>
              </w:rPr>
              <m:t>α</m:t>
            </m:r>
          </m:num>
          <m:den>
            <m:sSup>
              <m:sSupPr>
                <m:ctrlPr>
                  <w:rPr>
                    <w:rFonts w:ascii="Cambria Math" w:hAnsi="Cambria Math"/>
                    <w:i/>
                    <w:sz w:val="22"/>
                  </w:rPr>
                </m:ctrlPr>
              </m:sSupPr>
              <m:e>
                <m:r>
                  <w:rPr>
                    <w:rFonts w:ascii="Cambria Math" w:hAnsi="Cambria Math"/>
                    <w:sz w:val="22"/>
                  </w:rPr>
                  <m:t>ω</m:t>
                </m:r>
              </m:e>
              <m:sup>
                <m:r>
                  <w:rPr>
                    <w:rFonts w:ascii="Cambria Math" w:hAnsi="Cambria Math"/>
                    <w:sz w:val="22"/>
                  </w:rPr>
                  <m:t>5</m:t>
                </m:r>
              </m:sup>
            </m:sSup>
          </m:den>
        </m:f>
        <m:sSup>
          <m:sSupPr>
            <m:ctrlPr>
              <w:rPr>
                <w:rFonts w:ascii="Cambria Math" w:hAnsi="Cambria Math"/>
                <w:i/>
                <w:sz w:val="22"/>
              </w:rPr>
            </m:ctrlPr>
          </m:sSupPr>
          <m:e>
            <m:r>
              <w:rPr>
                <w:rFonts w:ascii="Cambria Math" w:hAnsi="Cambria Math"/>
                <w:sz w:val="22"/>
              </w:rPr>
              <m:t>e</m:t>
            </m:r>
          </m:e>
          <m:sup>
            <m:r>
              <w:rPr>
                <w:rFonts w:ascii="Cambria Math" w:hAnsi="Cambria Math"/>
                <w:sz w:val="22"/>
              </w:rPr>
              <m:t>-1.25</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num>
                      <m:den>
                        <m:r>
                          <w:rPr>
                            <w:rFonts w:ascii="Cambria Math" w:hAnsi="Cambria Math"/>
                            <w:sz w:val="22"/>
                          </w:rPr>
                          <m:t>ω</m:t>
                        </m:r>
                      </m:den>
                    </m:f>
                  </m:e>
                </m:d>
              </m:e>
              <m:sup>
                <m:r>
                  <w:rPr>
                    <w:rFonts w:ascii="Cambria Math" w:hAnsi="Cambria Math"/>
                    <w:sz w:val="22"/>
                  </w:rPr>
                  <m:t>4</m:t>
                </m:r>
              </m:sup>
            </m:sSup>
          </m:sup>
        </m:sSup>
        <m:sSup>
          <m:sSupPr>
            <m:ctrlPr>
              <w:rPr>
                <w:rFonts w:ascii="Cambria Math" w:hAnsi="Cambria Math"/>
                <w:i/>
                <w:sz w:val="22"/>
              </w:rPr>
            </m:ctrlPr>
          </m:sSupPr>
          <m:e>
            <m:r>
              <w:rPr>
                <w:rFonts w:ascii="Cambria Math" w:hAnsi="Cambria Math"/>
                <w:sz w:val="22"/>
              </w:rPr>
              <m:t>γ</m:t>
            </m:r>
          </m:e>
          <m:sup>
            <m:r>
              <w:rPr>
                <w:rFonts w:ascii="Cambria Math" w:hAnsi="Cambria Math"/>
                <w:sz w:val="22"/>
              </w:rPr>
              <m:t>ϑ</m:t>
            </m:r>
            <m:d>
              <m:dPr>
                <m:ctrlPr>
                  <w:rPr>
                    <w:rFonts w:ascii="Cambria Math" w:hAnsi="Cambria Math"/>
                    <w:i/>
                    <w:sz w:val="22"/>
                  </w:rPr>
                </m:ctrlPr>
              </m:dPr>
              <m:e>
                <m:r>
                  <w:rPr>
                    <w:rFonts w:ascii="Cambria Math" w:hAnsi="Cambria Math"/>
                    <w:sz w:val="22"/>
                  </w:rPr>
                  <m:t>ω</m:t>
                </m:r>
              </m:e>
            </m:d>
          </m:sup>
        </m:sSup>
      </m:oMath>
      <w:r>
        <w:rPr>
          <w:sz w:val="22"/>
        </w:rPr>
        <w:t xml:space="preserve">             </w:t>
      </w:r>
      <w:r w:rsidRPr="00711B36">
        <w:rPr>
          <w:sz w:val="16"/>
        </w:rPr>
        <w:t xml:space="preserve">     </w:t>
      </w:r>
      <w:r>
        <w:rPr>
          <w:sz w:val="16"/>
        </w:rPr>
        <w:t xml:space="preserve">                                                  </w:t>
      </w:r>
      <w:r w:rsidRPr="00711B36">
        <w:rPr>
          <w:sz w:val="16"/>
        </w:rPr>
        <w:t xml:space="preserve">  (6)</w:t>
      </w:r>
    </w:p>
    <w:p w:rsidR="00711B36" w:rsidRDefault="00792B8F" w:rsidP="00792B8F">
      <w:pPr>
        <w:pStyle w:val="ListParagraph"/>
        <w:tabs>
          <w:tab w:val="left" w:pos="1584"/>
        </w:tabs>
        <w:ind w:left="1440"/>
        <w:jc w:val="both"/>
        <w:rPr>
          <w:sz w:val="22"/>
        </w:rPr>
      </w:pPr>
      <w:r>
        <w:rPr>
          <w:sz w:val="22"/>
        </w:rPr>
        <w:t>w</w:t>
      </w:r>
      <w:r w:rsidR="00DF5CAE">
        <w:rPr>
          <w:sz w:val="22"/>
        </w:rPr>
        <w:t xml:space="preserve">ith  </w:t>
      </w:r>
      <m:oMath>
        <m:r>
          <w:rPr>
            <w:rFonts w:ascii="Cambria Math" w:hAnsi="Cambria Math"/>
            <w:sz w:val="22"/>
          </w:rPr>
          <m:t>ϑ</m:t>
        </m:r>
        <m:d>
          <m:dPr>
            <m:ctrlPr>
              <w:rPr>
                <w:rFonts w:ascii="Cambria Math" w:hAnsi="Cambria Math"/>
                <w:i/>
                <w:sz w:val="22"/>
              </w:rPr>
            </m:ctrlPr>
          </m:dPr>
          <m:e>
            <m:r>
              <w:rPr>
                <w:rFonts w:ascii="Cambria Math" w:hAnsi="Cambria Math"/>
                <w:sz w:val="22"/>
              </w:rPr>
              <m:t>ω</m:t>
            </m:r>
          </m:e>
        </m:d>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 ω</m:t>
                        </m:r>
                      </m:e>
                    </m:d>
                  </m:e>
                  <m:sup>
                    <m:r>
                      <w:rPr>
                        <w:rFonts w:ascii="Cambria Math" w:hAnsi="Cambria Math"/>
                        <w:sz w:val="22"/>
                      </w:rPr>
                      <m:t>2</m:t>
                    </m:r>
                  </m:sup>
                </m:sSup>
              </m:num>
              <m:den>
                <m:r>
                  <w:rPr>
                    <w:rFonts w:ascii="Cambria Math" w:hAnsi="Cambria Math"/>
                    <w:sz w:val="22"/>
                  </w:rPr>
                  <m:t>2</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e>
                  <m:sup>
                    <m:r>
                      <w:rPr>
                        <w:rFonts w:ascii="Cambria Math" w:hAnsi="Cambria Math"/>
                        <w:sz w:val="22"/>
                      </w:rPr>
                      <m:t>2</m:t>
                    </m:r>
                  </m:sup>
                </m:sSup>
              </m:den>
            </m:f>
          </m:sup>
        </m:sSup>
      </m:oMath>
      <w:r w:rsidR="00711B36">
        <w:rPr>
          <w:sz w:val="22"/>
        </w:rPr>
        <w:t xml:space="preserve">, where </w:t>
      </w:r>
      <m:oMath>
        <m:r>
          <w:rPr>
            <w:rFonts w:ascii="Cambria Math" w:hAnsi="Cambria Math"/>
            <w:sz w:val="22"/>
          </w:rPr>
          <m:t>σ</m:t>
        </m:r>
      </m:oMath>
      <w:r w:rsidR="00711B36">
        <w:rPr>
          <w:sz w:val="22"/>
        </w:rPr>
        <w:t xml:space="preserve"> assumed to be a jump function of </w:t>
      </w:r>
      <m:oMath>
        <m:r>
          <w:rPr>
            <w:rFonts w:ascii="Cambria Math" w:hAnsi="Cambria Math"/>
            <w:sz w:val="22"/>
          </w:rPr>
          <m:t>ω</m:t>
        </m:r>
      </m:oMath>
      <w:r w:rsidR="00711B36">
        <w:rPr>
          <w:sz w:val="22"/>
        </w:rPr>
        <w:t>:</w:t>
      </w:r>
    </w:p>
    <w:p w:rsidR="00711B36" w:rsidRPr="008917A7" w:rsidRDefault="00711B36" w:rsidP="00231F8B">
      <w:pPr>
        <w:pStyle w:val="ListParagraph"/>
        <w:tabs>
          <w:tab w:val="left" w:pos="1584"/>
        </w:tabs>
        <w:jc w:val="both"/>
        <w:rPr>
          <w:sz w:val="22"/>
        </w:rPr>
      </w:pPr>
      <m:oMathPara>
        <m:oMath>
          <m:r>
            <w:rPr>
              <w:rFonts w:ascii="Cambria Math" w:hAnsi="Cambria Math"/>
              <w:sz w:val="22"/>
            </w:rPr>
            <m:t>σ=</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 xml:space="preserve">0.07 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≤1</m:t>
                  </m:r>
                </m:e>
                <m:e>
                  <m:r>
                    <w:rPr>
                      <w:rFonts w:ascii="Cambria Math" w:hAnsi="Cambria Math"/>
                      <w:sz w:val="22"/>
                    </w:rPr>
                    <m:t xml:space="preserve">0.09 </m:t>
                  </m:r>
                  <m:r>
                    <w:rPr>
                      <w:rFonts w:ascii="Cambria Math" w:hAnsi="Cambria Math"/>
                      <w:sz w:val="22"/>
                    </w:rPr>
                    <m:t xml:space="preserve">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&gt;</m:t>
                  </m:r>
                  <m:r>
                    <w:rPr>
                      <w:rFonts w:ascii="Cambria Math" w:hAnsi="Cambria Math"/>
                      <w:sz w:val="22"/>
                    </w:rPr>
                    <m:t>1</m:t>
                  </m:r>
                  <m:r>
                    <w:rPr>
                      <w:rFonts w:ascii="Cambria Math" w:hAnsi="Cambria Math"/>
                      <w:sz w:val="22"/>
                    </w:rPr>
                    <m:t xml:space="preserve"> </m:t>
                  </m:r>
                </m:e>
              </m:eqArr>
            </m:e>
          </m:d>
        </m:oMath>
      </m:oMathPara>
    </w:p>
    <w:p w:rsidR="008917A7" w:rsidRDefault="008917A7" w:rsidP="00792B8F">
      <w:pPr>
        <w:pStyle w:val="ListParagraph"/>
        <w:tabs>
          <w:tab w:val="left" w:pos="1584"/>
        </w:tabs>
        <w:ind w:left="1440"/>
        <w:jc w:val="both"/>
        <w:rPr>
          <w:sz w:val="22"/>
        </w:rPr>
      </w:pPr>
      <w:r>
        <w:rPr>
          <w:sz w:val="22"/>
        </w:rPr>
        <w:lastRenderedPageBreak/>
        <w:t xml:space="preserve">and the parameter </w:t>
      </w:r>
      <m:oMath>
        <m:r>
          <w:rPr>
            <w:rFonts w:ascii="Cambria Math" w:hAnsi="Cambria Math"/>
            <w:sz w:val="22"/>
          </w:rPr>
          <m:t>α</m:t>
        </m:r>
      </m:oMath>
      <w:r>
        <w:rPr>
          <w:sz w:val="22"/>
        </w:rPr>
        <w:t xml:space="preserve">, the shape parameter </w:t>
      </w:r>
      <m:oMath>
        <m:r>
          <w:rPr>
            <w:rFonts w:ascii="Cambria Math" w:hAnsi="Cambria Math"/>
            <w:sz w:val="22"/>
          </w:rPr>
          <m:t>γ</m:t>
        </m:r>
      </m:oMath>
      <w:r>
        <w:rPr>
          <w:sz w:val="22"/>
        </w:rPr>
        <w:t xml:space="preserve">, and the spectral peak </w:t>
      </w:r>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oMath>
      <w:r>
        <w:rPr>
          <w:sz w:val="22"/>
        </w:rPr>
        <w:t xml:space="preserve"> to be specified as follows: </w:t>
      </w:r>
    </w:p>
    <w:p w:rsidR="008917A7" w:rsidRPr="008917A7" w:rsidRDefault="008917A7" w:rsidP="008917A7">
      <w:pPr>
        <w:pStyle w:val="ListParagraph"/>
        <w:tabs>
          <w:tab w:val="left" w:pos="1584"/>
        </w:tabs>
        <w:ind w:left="1440"/>
        <w:jc w:val="both"/>
        <w:rPr>
          <w:sz w:val="22"/>
        </w:rPr>
      </w:pPr>
      <m:oMathPara>
        <m:oMath>
          <m:r>
            <w:rPr>
              <w:rFonts w:ascii="Cambria Math" w:hAnsi="Cambria Math"/>
              <w:sz w:val="22"/>
            </w:rPr>
            <m:t>α=</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up>
              <m:r>
                <w:rPr>
                  <w:rFonts w:ascii="Cambria Math" w:hAnsi="Cambria Math"/>
                  <w:sz w:val="22"/>
                </w:rPr>
                <m:t>2</m:t>
              </m:r>
            </m:sup>
          </m:sSubSup>
          <m:sSubSup>
            <m:sSubSupPr>
              <m:ctrlPr>
                <w:rPr>
                  <w:rFonts w:ascii="Cambria Math" w:hAnsi="Cambria Math"/>
                  <w:i/>
                  <w:sz w:val="22"/>
                </w:rPr>
              </m:ctrlPr>
            </m:sSubSupPr>
            <m:e>
              <m:r>
                <w:rPr>
                  <w:rFonts w:ascii="Cambria Math" w:hAnsi="Cambria Math"/>
                  <w:sz w:val="22"/>
                </w:rPr>
                <m:t>ω</m:t>
              </m:r>
            </m:e>
            <m:sub>
              <m:r>
                <w:rPr>
                  <w:rFonts w:ascii="Cambria Math" w:hAnsi="Cambria Math"/>
                  <w:sz w:val="22"/>
                </w:rPr>
                <m:t>P</m:t>
              </m:r>
            </m:sub>
            <m:sup>
              <m:r>
                <w:rPr>
                  <w:rFonts w:ascii="Cambria Math" w:hAnsi="Cambria Math"/>
                  <w:sz w:val="22"/>
                </w:rPr>
                <m:t>2</m:t>
              </m:r>
            </m:sup>
          </m:sSubSup>
        </m:oMath>
      </m:oMathPara>
    </w:p>
    <w:p w:rsidR="008917A7" w:rsidRDefault="004A0771" w:rsidP="00792B8F">
      <w:pPr>
        <w:pStyle w:val="ListParagraph"/>
        <w:tabs>
          <w:tab w:val="left" w:pos="1584"/>
        </w:tabs>
        <w:ind w:left="2160"/>
        <w:jc w:val="both"/>
        <w:rPr>
          <w:sz w:val="22"/>
        </w:rPr>
      </w:pPr>
      <w:r>
        <w:rPr>
          <w:sz w:val="22"/>
        </w:rPr>
        <w:t>W</w:t>
      </w:r>
      <w:r w:rsidR="008917A7">
        <w:rPr>
          <w:sz w:val="22"/>
        </w:rPr>
        <w:t>here</w:t>
      </w:r>
      <w:r>
        <w:rPr>
          <w:sz w:val="22"/>
        </w:rPr>
        <w:t>:</w:t>
      </w:r>
      <w:r w:rsidR="008917A7">
        <w:rPr>
          <w:sz w:val="22"/>
        </w:rPr>
        <w:t xml:space="preserve"> </w:t>
      </w:r>
    </w:p>
    <w:p w:rsidR="008917A7" w:rsidRPr="00DF5CAE" w:rsidRDefault="008917A7"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0.0628</m:t>
              </m:r>
              <m:d>
                <m:dPr>
                  <m:ctrlPr>
                    <w:rPr>
                      <w:rFonts w:ascii="Cambria Math" w:hAnsi="Cambria Math"/>
                      <w:i/>
                      <w:sz w:val="22"/>
                    </w:rPr>
                  </m:ctrlPr>
                </m:dPr>
                <m:e>
                  <m:r>
                    <w:rPr>
                      <w:rFonts w:ascii="Cambria Math" w:hAnsi="Cambria Math"/>
                      <w:sz w:val="22"/>
                    </w:rPr>
                    <m:t>1.094-0.01915</m:t>
                  </m:r>
                  <m:func>
                    <m:funcPr>
                      <m:ctrlPr>
                        <w:rPr>
                          <w:rFonts w:ascii="Cambria Math" w:hAnsi="Cambria Math"/>
                          <w:i/>
                          <w:sz w:val="22"/>
                        </w:rPr>
                      </m:ctrlPr>
                    </m:funcPr>
                    <m:fName>
                      <m:r>
                        <m:rPr>
                          <m:sty m:val="p"/>
                        </m:rPr>
                        <w:rPr>
                          <w:rFonts w:ascii="Cambria Math" w:hAnsi="Cambria Math"/>
                        </w:rPr>
                        <m:t>log</m:t>
                      </m:r>
                    </m:fName>
                    <m:e>
                      <m:r>
                        <w:rPr>
                          <w:rFonts w:ascii="Cambria Math" w:hAnsi="Cambria Math"/>
                          <w:sz w:val="22"/>
                        </w:rPr>
                        <m:t>γ</m:t>
                      </m:r>
                    </m:e>
                  </m:func>
                </m:e>
              </m:d>
            </m:num>
            <m:den>
              <m:r>
                <w:rPr>
                  <w:rFonts w:ascii="Cambria Math" w:hAnsi="Cambria Math"/>
                  <w:sz w:val="22"/>
                </w:rPr>
                <m:t>0.23+0.0336γ-0.185</m:t>
              </m:r>
              <m:sSup>
                <m:sSupPr>
                  <m:ctrlPr>
                    <w:rPr>
                      <w:rFonts w:ascii="Cambria Math" w:hAnsi="Cambria Math"/>
                      <w:i/>
                      <w:sz w:val="22"/>
                    </w:rPr>
                  </m:ctrlPr>
                </m:sSupPr>
                <m:e>
                  <m:r>
                    <w:rPr>
                      <w:rFonts w:ascii="Cambria Math" w:hAnsi="Cambria Math"/>
                      <w:sz w:val="22"/>
                    </w:rPr>
                    <m:t>(1.9+γ)</m:t>
                  </m:r>
                </m:e>
                <m:sup>
                  <m:r>
                    <w:rPr>
                      <w:rFonts w:ascii="Cambria Math" w:hAnsi="Cambria Math"/>
                      <w:sz w:val="22"/>
                    </w:rPr>
                    <m:t>-1</m:t>
                  </m:r>
                </m:sup>
              </m:sSup>
            </m:den>
          </m:f>
        </m:oMath>
      </m:oMathPara>
    </w:p>
    <w:p w:rsidR="00DF5CAE" w:rsidRDefault="00DF5CAE" w:rsidP="008917A7">
      <w:pPr>
        <w:pStyle w:val="ListParagraph"/>
        <w:tabs>
          <w:tab w:val="left" w:pos="1584"/>
        </w:tabs>
        <w:ind w:left="1440"/>
        <w:jc w:val="both"/>
        <w:rPr>
          <w:sz w:val="22"/>
        </w:rPr>
      </w:pPr>
    </w:p>
    <w:p w:rsidR="00DF5CAE" w:rsidRPr="00DF5CAE" w:rsidRDefault="00DF5CAE"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=2π</m:t>
          </m:r>
          <m:f>
            <m:fPr>
              <m:ctrlPr>
                <w:rPr>
                  <w:rFonts w:ascii="Cambria Math" w:hAnsi="Cambria Math"/>
                  <w:i/>
                  <w:sz w:val="22"/>
                </w:rPr>
              </m:ctrlPr>
            </m:fPr>
            <m:num>
              <m:r>
                <w:rPr>
                  <w:rFonts w:ascii="Cambria Math" w:hAnsi="Cambria Math"/>
                  <w:sz w:val="22"/>
                </w:rPr>
                <m:t>1-0.132</m:t>
              </m:r>
              <m:sSup>
                <m:sSupPr>
                  <m:ctrlPr>
                    <w:rPr>
                      <w:rFonts w:ascii="Cambria Math" w:hAnsi="Cambria Math"/>
                      <w:i/>
                      <w:sz w:val="22"/>
                    </w:rPr>
                  </m:ctrlPr>
                </m:sSupPr>
                <m:e>
                  <m:r>
                    <w:rPr>
                      <w:rFonts w:ascii="Cambria Math" w:hAnsi="Cambria Math"/>
                      <w:sz w:val="22"/>
                    </w:rPr>
                    <m:t>(1+γ)</m:t>
                  </m:r>
                </m:e>
                <m:sup>
                  <m:r>
                    <w:rPr>
                      <w:rFonts w:ascii="Cambria Math" w:hAnsi="Cambria Math"/>
                      <w:sz w:val="22"/>
                    </w:rPr>
                    <m:t>-0.559</m:t>
                  </m:r>
                </m:sup>
              </m:sSup>
            </m:num>
            <m:den>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den>
          </m:f>
        </m:oMath>
      </m:oMathPara>
    </w:p>
    <w:p w:rsidR="00DF5CAE" w:rsidRDefault="00DF5CAE"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Pr>
          <w:sz w:val="22"/>
        </w:rPr>
        <w:t xml:space="preserve"> is a significant height wave (1/3 of highest waves)</w:t>
      </w:r>
    </w:p>
    <w:p w:rsidR="00DF5CAE" w:rsidRDefault="00DF5CAE"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Pr>
          <w:sz w:val="22"/>
        </w:rPr>
        <w:t xml:space="preserve"> is a average period measured by the zero-down method.</w:t>
      </w:r>
    </w:p>
    <w:p w:rsidR="00DF5CAE" w:rsidRDefault="00DF5CAE" w:rsidP="00DF5CAE">
      <w:pPr>
        <w:pStyle w:val="ListParagraph"/>
        <w:tabs>
          <w:tab w:val="left" w:pos="1584"/>
        </w:tabs>
        <w:ind w:left="360" w:firstLine="720"/>
        <w:jc w:val="both"/>
        <w:rPr>
          <w:sz w:val="22"/>
        </w:rPr>
      </w:pPr>
    </w:p>
    <w:p w:rsidR="00792B8F" w:rsidRDefault="00792B8F" w:rsidP="00DF5CAE">
      <w:pPr>
        <w:pStyle w:val="ListParagraph"/>
        <w:tabs>
          <w:tab w:val="left" w:pos="1584"/>
        </w:tabs>
        <w:ind w:left="360" w:firstLine="720"/>
        <w:jc w:val="both"/>
        <w:rPr>
          <w:sz w:val="22"/>
        </w:rPr>
      </w:pPr>
      <w:r>
        <w:rPr>
          <w:sz w:val="22"/>
        </w:rPr>
        <w:t xml:space="preserve">In almost case, the directional wave spectrum depends on the </w:t>
      </w:r>
      <m:oMath>
        <m:r>
          <w:rPr>
            <w:rFonts w:ascii="Cambria Math" w:hAnsi="Cambria Math"/>
            <w:sz w:val="22"/>
          </w:rPr>
          <m:t>θ</m:t>
        </m:r>
      </m:oMath>
      <w:r>
        <w:rPr>
          <w:sz w:val="22"/>
        </w:rPr>
        <w:t>. The popular spreading function represents this relation is the Mitsuyasu-type spreading function:</w:t>
      </w:r>
    </w:p>
    <w:p w:rsidR="00792B8F" w:rsidRDefault="00792B8F" w:rsidP="00DF5CAE">
      <w:pPr>
        <w:pStyle w:val="ListParagraph"/>
        <w:tabs>
          <w:tab w:val="left" w:pos="1584"/>
        </w:tabs>
        <w:ind w:left="360" w:firstLine="720"/>
        <w:jc w:val="both"/>
        <w:rPr>
          <w:sz w:val="22"/>
        </w:rPr>
      </w:pPr>
    </w:p>
    <w:p w:rsidR="004A0771" w:rsidRDefault="004A0771" w:rsidP="004A0771">
      <w:pPr>
        <w:pStyle w:val="ListParagraph"/>
        <w:tabs>
          <w:tab w:val="left" w:pos="1584"/>
        </w:tabs>
        <w:ind w:left="360" w:firstLine="720"/>
        <w:jc w:val="both"/>
        <w:rPr>
          <w:sz w:val="16"/>
        </w:rPr>
      </w:pPr>
      <w:r>
        <w:rPr>
          <w:sz w:val="22"/>
        </w:rPr>
        <w:tab/>
      </w:r>
      <w:r>
        <w:rPr>
          <w:sz w:val="22"/>
        </w:rPr>
        <w:tab/>
      </w:r>
      <w:r>
        <w:rPr>
          <w:sz w:val="22"/>
        </w:rPr>
        <w:tab/>
        <w:t xml:space="preserve">  </w:t>
      </w:r>
      <w:r>
        <w:rPr>
          <w:sz w:val="22"/>
        </w:rPr>
        <w:tab/>
      </w:r>
      <m:oMath>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=G</m:t>
        </m:r>
        <m:d>
          <m:dPr>
            <m:ctrlPr>
              <w:rPr>
                <w:rFonts w:ascii="Cambria Math" w:hAnsi="Cambria Math"/>
                <w:i/>
                <w:sz w:val="22"/>
              </w:rPr>
            </m:ctrlPr>
          </m:dPr>
          <m:e>
            <m:r>
              <w:rPr>
                <w:rFonts w:ascii="Cambria Math" w:hAnsi="Cambria Math"/>
                <w:sz w:val="22"/>
              </w:rPr>
              <m:t>θ</m:t>
            </m:r>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G</m:t>
            </m:r>
          </m:e>
          <m:sub>
            <m:r>
              <w:rPr>
                <w:rFonts w:ascii="Cambria Math" w:hAnsi="Cambria Math"/>
                <w:sz w:val="22"/>
              </w:rPr>
              <m:t>0</m:t>
            </m:r>
          </m:sub>
        </m:sSub>
        <m:func>
          <m:funcPr>
            <m:ctrlPr>
              <w:rPr>
                <w:rFonts w:ascii="Cambria Math" w:hAnsi="Cambria Math"/>
                <w:i/>
                <w:sz w:val="22"/>
              </w:rPr>
            </m:ctrlPr>
          </m:funcPr>
          <m:fName>
            <m:sSup>
              <m:sSupPr>
                <m:ctrlPr>
                  <w:rPr>
                    <w:rFonts w:ascii="Cambria Math" w:hAnsi="Cambria Math"/>
                    <w:i/>
                    <w:sz w:val="22"/>
                  </w:rPr>
                </m:ctrlPr>
              </m:sSupPr>
              <m:e>
                <m:r>
                  <m:rPr>
                    <m:sty m:val="p"/>
                  </m:rPr>
                  <w:rPr>
                    <w:rFonts w:ascii="Cambria Math" w:hAnsi="Cambria Math"/>
                  </w:rPr>
                  <m:t>cos</m:t>
                </m:r>
              </m:e>
              <m:sup>
                <m:r>
                  <w:rPr>
                    <w:rFonts w:ascii="Cambria Math" w:hAnsi="Cambria Math"/>
                  </w:rPr>
                  <m:t>2C</m:t>
                </m:r>
              </m:sup>
            </m:sSup>
          </m:fName>
          <m:e>
            <m:r>
              <w:rPr>
                <w:rFonts w:ascii="Cambria Math" w:hAnsi="Cambria Math"/>
                <w:sz w:val="22"/>
              </w:rPr>
              <m:t>(</m:t>
            </m:r>
            <m:f>
              <m:fPr>
                <m:ctrlPr>
                  <w:rPr>
                    <w:rFonts w:ascii="Cambria Math" w:hAnsi="Cambria Math"/>
                    <w:i/>
                    <w:sz w:val="22"/>
                  </w:rPr>
                </m:ctrlPr>
              </m:fPr>
              <m:num>
                <m:r>
                  <w:rPr>
                    <w:rFonts w:ascii="Cambria Math" w:hAnsi="Cambria Math"/>
                    <w:sz w:val="22"/>
                  </w:rPr>
                  <m:t>θ-</m:t>
                </m:r>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num>
              <m:den>
                <m:r>
                  <w:rPr>
                    <w:rFonts w:ascii="Cambria Math" w:hAnsi="Cambria Math"/>
                    <w:sz w:val="22"/>
                  </w:rPr>
                  <m:t>2</m:t>
                </m:r>
              </m:den>
            </m:f>
            <m:r>
              <w:rPr>
                <w:rFonts w:ascii="Cambria Math" w:hAnsi="Cambria Math"/>
                <w:sz w:val="22"/>
              </w:rPr>
              <m:t>)</m:t>
            </m:r>
          </m:e>
        </m:func>
      </m:oMath>
      <w:r>
        <w:rPr>
          <w:sz w:val="22"/>
        </w:rPr>
        <w:t xml:space="preserve">                                             </w:t>
      </w:r>
      <w:r w:rsidRPr="004A0771">
        <w:rPr>
          <w:sz w:val="16"/>
        </w:rPr>
        <w:t>(7</w:t>
      </w:r>
      <w:r>
        <w:rPr>
          <w:sz w:val="16"/>
        </w:rPr>
        <w:t>)</w:t>
      </w:r>
    </w:p>
    <w:p w:rsidR="004A0771" w:rsidRDefault="004A0771" w:rsidP="004A0771">
      <w:pPr>
        <w:pStyle w:val="ListParagraph"/>
        <w:tabs>
          <w:tab w:val="left" w:pos="1584"/>
        </w:tabs>
        <w:ind w:left="1440"/>
        <w:jc w:val="both"/>
        <w:rPr>
          <w:sz w:val="22"/>
        </w:rPr>
      </w:pPr>
      <w:r>
        <w:rPr>
          <w:sz w:val="22"/>
        </w:rPr>
        <w:t>where:</w:t>
      </w:r>
    </w:p>
    <w:p w:rsidR="004A0771" w:rsidRDefault="004A0771" w:rsidP="004A0771">
      <w:pPr>
        <w:pStyle w:val="ListParagraph"/>
        <w:tabs>
          <w:tab w:val="left" w:pos="1584"/>
        </w:tabs>
        <w:ind w:left="1440"/>
        <w:jc w:val="both"/>
        <w:rPr>
          <w:sz w:val="22"/>
        </w:rPr>
      </w:pPr>
    </w:p>
    <w:p w:rsidR="004A0771" w:rsidRDefault="004A0771"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m</m:t>
            </m:r>
          </m:sub>
        </m:sSub>
      </m:oMath>
      <w:r>
        <w:rPr>
          <w:sz w:val="22"/>
          <w:szCs w:val="22"/>
        </w:rPr>
        <w:t xml:space="preserve">  is the mean wave direction.</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2160"/>
        <w:jc w:val="both"/>
        <w:rPr>
          <w:sz w:val="22"/>
          <w:szCs w:val="22"/>
        </w:rPr>
      </w:pPr>
      <w:r>
        <w:rPr>
          <w:sz w:val="22"/>
          <w:szCs w:val="22"/>
        </w:rPr>
        <w:t>C is the method parameter.</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oMath>
      <w:r>
        <w:rPr>
          <w:sz w:val="22"/>
          <w:szCs w:val="22"/>
        </w:rPr>
        <w:t xml:space="preserve"> is the normalization constant.</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360" w:firstLine="720"/>
        <w:jc w:val="both"/>
        <w:rPr>
          <w:sz w:val="22"/>
          <w:szCs w:val="22"/>
        </w:rPr>
      </w:pPr>
      <w:r>
        <w:rPr>
          <w:sz w:val="22"/>
          <w:szCs w:val="22"/>
        </w:rPr>
        <w:t xml:space="preserve">We usually </w:t>
      </w:r>
      <w:r w:rsidR="002D6820">
        <w:rPr>
          <w:sz w:val="22"/>
          <w:szCs w:val="22"/>
        </w:rPr>
        <w:t>fix</w:t>
      </w:r>
      <w:r>
        <w:rPr>
          <w:sz w:val="22"/>
          <w:szCs w:val="22"/>
        </w:rPr>
        <w:t xml:space="preserve"> the shape parameter value </w:t>
      </w:r>
      <m:oMath>
        <m:r>
          <w:rPr>
            <w:rFonts w:ascii="Cambria Math" w:hAnsi="Cambria Math"/>
            <w:sz w:val="22"/>
            <w:szCs w:val="22"/>
          </w:rPr>
          <m:t>γ=3.3</m:t>
        </m:r>
      </m:oMath>
      <w:r>
        <w:rPr>
          <w:sz w:val="22"/>
          <w:szCs w:val="22"/>
        </w:rPr>
        <w:t xml:space="preserve"> (empirical experiences) to model the directional ocean wave spectrum. </w:t>
      </w:r>
      <w:r w:rsidR="007320BD">
        <w:rPr>
          <w:sz w:val="22"/>
          <w:szCs w:val="22"/>
        </w:rPr>
        <w:t>Figure below shows a demonstration of the</w:t>
      </w:r>
      <w:r w:rsidR="00531A03">
        <w:rPr>
          <w:sz w:val="22"/>
          <w:szCs w:val="22"/>
        </w:rPr>
        <w:t xml:space="preserve"> directional wave spectrum, the frequency spectr</w:t>
      </w:r>
      <w:r w:rsidR="00327987">
        <w:rPr>
          <w:sz w:val="22"/>
          <w:szCs w:val="22"/>
        </w:rPr>
        <w:t>um and their spreading function:</w:t>
      </w:r>
    </w:p>
    <w:p w:rsidR="00327987" w:rsidRDefault="00327987" w:rsidP="004A0771">
      <w:pPr>
        <w:pStyle w:val="ListParagraph"/>
        <w:tabs>
          <w:tab w:val="left" w:pos="1584"/>
        </w:tabs>
        <w:ind w:left="360" w:firstLine="720"/>
        <w:jc w:val="both"/>
        <w:rPr>
          <w:sz w:val="22"/>
          <w:szCs w:val="22"/>
        </w:rPr>
      </w:pPr>
    </w:p>
    <w:tbl>
      <w:tblPr>
        <w:tblStyle w:val="TableGrid"/>
        <w:tblW w:w="0" w:type="auto"/>
        <w:jc w:val="center"/>
        <w:tblLook w:val="04A0" w:firstRow="1" w:lastRow="0" w:firstColumn="1" w:lastColumn="0" w:noHBand="0" w:noVBand="1"/>
      </w:tblPr>
      <w:tblGrid>
        <w:gridCol w:w="1525"/>
        <w:gridCol w:w="1530"/>
      </w:tblGrid>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m:oMathPara>
              <m:oMath>
                <m:r>
                  <w:rPr>
                    <w:rFonts w:ascii="Cambria Math" w:hAnsi="Cambria Math"/>
                    <w:sz w:val="22"/>
                  </w:rPr>
                  <m:t>γ</m:t>
                </m:r>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3.3</w:t>
            </w:r>
          </w:p>
        </w:tc>
      </w:tr>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10 m</w:t>
            </w:r>
          </w:p>
        </w:tc>
      </w:tr>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14 s</w:t>
            </w:r>
          </w:p>
        </w:tc>
      </w:tr>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π/3</w:t>
            </w:r>
          </w:p>
        </w:tc>
      </w:tr>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w:r>
              <w:rPr>
                <w:sz w:val="22"/>
                <w:szCs w:val="22"/>
              </w:rPr>
              <w:t>C</w:t>
            </w:r>
          </w:p>
        </w:tc>
        <w:tc>
          <w:tcPr>
            <w:tcW w:w="1530" w:type="dxa"/>
          </w:tcPr>
          <w:p w:rsidR="00327987" w:rsidRDefault="00327987" w:rsidP="00327987">
            <w:pPr>
              <w:pStyle w:val="ListParagraph"/>
              <w:tabs>
                <w:tab w:val="left" w:pos="1584"/>
              </w:tabs>
              <w:ind w:left="0"/>
              <w:jc w:val="center"/>
              <w:rPr>
                <w:sz w:val="22"/>
                <w:szCs w:val="22"/>
              </w:rPr>
            </w:pPr>
            <w:r>
              <w:rPr>
                <w:sz w:val="22"/>
                <w:szCs w:val="22"/>
              </w:rPr>
              <w:t>30</w:t>
            </w:r>
          </w:p>
        </w:tc>
      </w:tr>
    </w:tbl>
    <w:p w:rsidR="00327987" w:rsidRDefault="00327987" w:rsidP="004A0771">
      <w:pPr>
        <w:pStyle w:val="ListParagraph"/>
        <w:tabs>
          <w:tab w:val="left" w:pos="1584"/>
        </w:tabs>
        <w:ind w:left="360" w:firstLine="720"/>
        <w:jc w:val="both"/>
        <w:rPr>
          <w:sz w:val="18"/>
          <w:szCs w:val="18"/>
        </w:rPr>
      </w:pPr>
      <w:r>
        <w:rPr>
          <w:sz w:val="22"/>
          <w:szCs w:val="22"/>
        </w:rPr>
        <w:tab/>
      </w:r>
      <w:r>
        <w:rPr>
          <w:sz w:val="22"/>
          <w:szCs w:val="22"/>
        </w:rPr>
        <w:tab/>
      </w:r>
      <w:r>
        <w:rPr>
          <w:sz w:val="22"/>
          <w:szCs w:val="22"/>
        </w:rPr>
        <w:tab/>
      </w:r>
      <w:r w:rsidRPr="005D7A41">
        <w:rPr>
          <w:sz w:val="18"/>
          <w:szCs w:val="18"/>
        </w:rPr>
        <w:t xml:space="preserve">      Table 4.1 variable value for illustration </w:t>
      </w:r>
    </w:p>
    <w:p w:rsidR="005D7A41" w:rsidRDefault="005D7A41" w:rsidP="004A0771">
      <w:pPr>
        <w:pStyle w:val="ListParagraph"/>
        <w:tabs>
          <w:tab w:val="left" w:pos="1584"/>
        </w:tabs>
        <w:ind w:left="360" w:firstLine="720"/>
        <w:jc w:val="both"/>
        <w:rPr>
          <w:sz w:val="22"/>
          <w:szCs w:val="22"/>
        </w:rPr>
      </w:pPr>
    </w:p>
    <w:p w:rsidR="002D6820" w:rsidRPr="005D7A41" w:rsidRDefault="002D6820" w:rsidP="004A0771">
      <w:pPr>
        <w:pStyle w:val="ListParagraph"/>
        <w:tabs>
          <w:tab w:val="left" w:pos="1584"/>
        </w:tabs>
        <w:ind w:left="360" w:firstLine="720"/>
        <w:jc w:val="both"/>
        <w:rPr>
          <w:sz w:val="22"/>
          <w:szCs w:val="22"/>
        </w:rPr>
      </w:pPr>
      <w:bookmarkStart w:id="0" w:name="_GoBack"/>
      <w:bookmarkEnd w:id="0"/>
    </w:p>
    <w:sectPr w:rsidR="002D6820" w:rsidRPr="005D7A41">
      <w:headerReference w:type="default" r:id="rId33"/>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68F" w:rsidRDefault="00BF268F">
      <w:pPr>
        <w:spacing w:after="0" w:line="240" w:lineRule="auto"/>
      </w:pPr>
      <w:r>
        <w:separator/>
      </w:r>
    </w:p>
  </w:endnote>
  <w:endnote w:type="continuationSeparator" w:id="0">
    <w:p w:rsidR="00BF268F" w:rsidRDefault="00BF2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C17" w:rsidRDefault="00B40C1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68F" w:rsidRDefault="00BF268F">
      <w:pPr>
        <w:spacing w:after="0" w:line="240" w:lineRule="auto"/>
      </w:pPr>
      <w:r>
        <w:separator/>
      </w:r>
    </w:p>
  </w:footnote>
  <w:footnote w:type="continuationSeparator" w:id="0">
    <w:p w:rsidR="00BF268F" w:rsidRDefault="00BF2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C17" w:rsidRDefault="00B40C1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23F28"/>
    <w:multiLevelType w:val="multilevel"/>
    <w:tmpl w:val="64E41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D253D"/>
    <w:multiLevelType w:val="multilevel"/>
    <w:tmpl w:val="C2327D2C"/>
    <w:lvl w:ilvl="0">
      <w:start w:val="1"/>
      <w:numFmt w:val="upperRoman"/>
      <w:lvlText w:val="%1."/>
      <w:lvlJc w:val="right"/>
      <w:pPr>
        <w:ind w:left="720" w:hanging="360"/>
      </w:pPr>
      <w:rPr>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B6A0C"/>
    <w:multiLevelType w:val="multilevel"/>
    <w:tmpl w:val="D8DAA3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9D5C43"/>
    <w:multiLevelType w:val="multilevel"/>
    <w:tmpl w:val="822E9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4F0839"/>
    <w:multiLevelType w:val="multilevel"/>
    <w:tmpl w:val="55B0C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4B381F"/>
    <w:multiLevelType w:val="multilevel"/>
    <w:tmpl w:val="6A12BBA4"/>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9221B7"/>
    <w:multiLevelType w:val="multilevel"/>
    <w:tmpl w:val="3C1A1E5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7" w15:restartNumberingAfterBreak="0">
    <w:nsid w:val="32E53E83"/>
    <w:multiLevelType w:val="multilevel"/>
    <w:tmpl w:val="862CB7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D41ADE"/>
    <w:multiLevelType w:val="multilevel"/>
    <w:tmpl w:val="DAC205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Restart w:val="0"/>
      <w:lvlText w:val="2.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9" w15:restartNumberingAfterBreak="0">
    <w:nsid w:val="3F8E748F"/>
    <w:multiLevelType w:val="hybridMultilevel"/>
    <w:tmpl w:val="DBE81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095691"/>
    <w:multiLevelType w:val="multilevel"/>
    <w:tmpl w:val="F3E42158"/>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1" w15:restartNumberingAfterBreak="0">
    <w:nsid w:val="481E7C7C"/>
    <w:multiLevelType w:val="multilevel"/>
    <w:tmpl w:val="0D62C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CF3322"/>
    <w:multiLevelType w:val="multilevel"/>
    <w:tmpl w:val="DCAAE3E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B19452C"/>
    <w:multiLevelType w:val="multilevel"/>
    <w:tmpl w:val="DA601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0"/>
  </w:num>
  <w:num w:numId="4">
    <w:abstractNumId w:val="11"/>
  </w:num>
  <w:num w:numId="5">
    <w:abstractNumId w:val="13"/>
  </w:num>
  <w:num w:numId="6">
    <w:abstractNumId w:val="1"/>
  </w:num>
  <w:num w:numId="7">
    <w:abstractNumId w:val="8"/>
  </w:num>
  <w:num w:numId="8">
    <w:abstractNumId w:val="6"/>
  </w:num>
  <w:num w:numId="9">
    <w:abstractNumId w:val="5"/>
  </w:num>
  <w:num w:numId="10">
    <w:abstractNumId w:val="2"/>
  </w:num>
  <w:num w:numId="11">
    <w:abstractNumId w:val="7"/>
  </w:num>
  <w:num w:numId="12">
    <w:abstractNumId w:val="12"/>
  </w:num>
  <w:num w:numId="13">
    <w:abstractNumId w:val="10"/>
  </w:num>
  <w:num w:numId="14">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9A3"/>
    <w:rsid w:val="000204E0"/>
    <w:rsid w:val="000509A3"/>
    <w:rsid w:val="000651DC"/>
    <w:rsid w:val="00074488"/>
    <w:rsid w:val="000D3D93"/>
    <w:rsid w:val="00104B52"/>
    <w:rsid w:val="00106EB5"/>
    <w:rsid w:val="00124834"/>
    <w:rsid w:val="00146191"/>
    <w:rsid w:val="00163336"/>
    <w:rsid w:val="001D7CC8"/>
    <w:rsid w:val="001E42D1"/>
    <w:rsid w:val="00225A76"/>
    <w:rsid w:val="00231F8B"/>
    <w:rsid w:val="0024654B"/>
    <w:rsid w:val="002B36D7"/>
    <w:rsid w:val="002D6820"/>
    <w:rsid w:val="002E214D"/>
    <w:rsid w:val="002E3283"/>
    <w:rsid w:val="002F409C"/>
    <w:rsid w:val="00327987"/>
    <w:rsid w:val="00390313"/>
    <w:rsid w:val="003B06BC"/>
    <w:rsid w:val="003C6C53"/>
    <w:rsid w:val="003D5CC0"/>
    <w:rsid w:val="003E246E"/>
    <w:rsid w:val="0044108E"/>
    <w:rsid w:val="00490B0B"/>
    <w:rsid w:val="004A0771"/>
    <w:rsid w:val="004C0D52"/>
    <w:rsid w:val="004C3502"/>
    <w:rsid w:val="004C7593"/>
    <w:rsid w:val="005069AC"/>
    <w:rsid w:val="00522D6C"/>
    <w:rsid w:val="00531A03"/>
    <w:rsid w:val="005526B1"/>
    <w:rsid w:val="005D7A41"/>
    <w:rsid w:val="005F60CE"/>
    <w:rsid w:val="005F793A"/>
    <w:rsid w:val="00606A96"/>
    <w:rsid w:val="00677A35"/>
    <w:rsid w:val="006844BC"/>
    <w:rsid w:val="006A5B93"/>
    <w:rsid w:val="00711B36"/>
    <w:rsid w:val="007320BD"/>
    <w:rsid w:val="0074125A"/>
    <w:rsid w:val="007479D1"/>
    <w:rsid w:val="007575D1"/>
    <w:rsid w:val="00784602"/>
    <w:rsid w:val="007870F4"/>
    <w:rsid w:val="00792B8F"/>
    <w:rsid w:val="007D2077"/>
    <w:rsid w:val="007F0B2D"/>
    <w:rsid w:val="00804FC8"/>
    <w:rsid w:val="008917A7"/>
    <w:rsid w:val="00911728"/>
    <w:rsid w:val="009311B7"/>
    <w:rsid w:val="0093350C"/>
    <w:rsid w:val="00954BEE"/>
    <w:rsid w:val="00964450"/>
    <w:rsid w:val="009A01DC"/>
    <w:rsid w:val="009A0969"/>
    <w:rsid w:val="009D4265"/>
    <w:rsid w:val="00A5553E"/>
    <w:rsid w:val="00A5634A"/>
    <w:rsid w:val="00AB22D9"/>
    <w:rsid w:val="00AB54F1"/>
    <w:rsid w:val="00AC7449"/>
    <w:rsid w:val="00AF1B51"/>
    <w:rsid w:val="00AF5090"/>
    <w:rsid w:val="00B40C17"/>
    <w:rsid w:val="00B966A7"/>
    <w:rsid w:val="00BA1D84"/>
    <w:rsid w:val="00BF268F"/>
    <w:rsid w:val="00C377E9"/>
    <w:rsid w:val="00C379B4"/>
    <w:rsid w:val="00C44542"/>
    <w:rsid w:val="00C83266"/>
    <w:rsid w:val="00CD4701"/>
    <w:rsid w:val="00CE1E35"/>
    <w:rsid w:val="00D16D4A"/>
    <w:rsid w:val="00D35BE2"/>
    <w:rsid w:val="00D60F64"/>
    <w:rsid w:val="00D63F61"/>
    <w:rsid w:val="00D71824"/>
    <w:rsid w:val="00DF5CAE"/>
    <w:rsid w:val="00E113F1"/>
    <w:rsid w:val="00E7332A"/>
    <w:rsid w:val="00E97DBB"/>
    <w:rsid w:val="00EA370B"/>
    <w:rsid w:val="00EC3005"/>
    <w:rsid w:val="00ED4BF1"/>
    <w:rsid w:val="00EE33E7"/>
    <w:rsid w:val="00F50D82"/>
    <w:rsid w:val="00F7592F"/>
    <w:rsid w:val="00F7765C"/>
    <w:rsid w:val="00FA2E0F"/>
    <w:rsid w:val="00FB18BB"/>
    <w:rsid w:val="00FD12BA"/>
    <w:rsid w:val="00FD4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D4DC6"/>
  <w15:docId w15:val="{F68CC7A4-A26A-4BA9-962E-18F7D35C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79D1"/>
  </w:style>
  <w:style w:type="paragraph" w:styleId="Heading1">
    <w:name w:val="heading 1"/>
    <w:basedOn w:val="Normal"/>
    <w:next w:val="Normal"/>
    <w:link w:val="Heading1Char"/>
    <w:uiPriority w:val="9"/>
    <w:qFormat/>
    <w:rsid w:val="007479D1"/>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7479D1"/>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7479D1"/>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7479D1"/>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7479D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7479D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7479D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7479D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7479D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7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479D1"/>
    <w:pPr>
      <w:numPr>
        <w:ilvl w:val="1"/>
      </w:numPr>
      <w:spacing w:line="240" w:lineRule="auto"/>
    </w:pPr>
    <w:rPr>
      <w:rFonts w:asciiTheme="majorHAnsi" w:eastAsiaTheme="majorEastAsia" w:hAnsiTheme="majorHAnsi" w:cstheme="majorBidi"/>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479D1"/>
    <w:pPr>
      <w:ind w:left="720"/>
      <w:contextualSpacing/>
    </w:pPr>
  </w:style>
  <w:style w:type="character" w:customStyle="1" w:styleId="Heading1Char">
    <w:name w:val="Heading 1 Char"/>
    <w:basedOn w:val="DefaultParagraphFont"/>
    <w:link w:val="Heading1"/>
    <w:uiPriority w:val="9"/>
    <w:rsid w:val="007479D1"/>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7479D1"/>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7479D1"/>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7479D1"/>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7479D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7479D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7479D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7479D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7479D1"/>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7479D1"/>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7479D1"/>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7479D1"/>
    <w:rPr>
      <w:rFonts w:asciiTheme="majorHAnsi" w:eastAsiaTheme="majorEastAsia" w:hAnsiTheme="majorHAnsi" w:cstheme="majorBidi"/>
      <w:sz w:val="30"/>
      <w:szCs w:val="30"/>
    </w:rPr>
  </w:style>
  <w:style w:type="character" w:styleId="Strong">
    <w:name w:val="Strong"/>
    <w:basedOn w:val="DefaultParagraphFont"/>
    <w:uiPriority w:val="22"/>
    <w:qFormat/>
    <w:rsid w:val="007479D1"/>
    <w:rPr>
      <w:b/>
      <w:bCs/>
    </w:rPr>
  </w:style>
  <w:style w:type="character" w:styleId="Emphasis">
    <w:name w:val="Emphasis"/>
    <w:basedOn w:val="DefaultParagraphFont"/>
    <w:uiPriority w:val="20"/>
    <w:qFormat/>
    <w:rsid w:val="007479D1"/>
    <w:rPr>
      <w:i/>
      <w:iCs/>
      <w:color w:val="F79646" w:themeColor="accent6"/>
    </w:rPr>
  </w:style>
  <w:style w:type="paragraph" w:styleId="NoSpacing">
    <w:name w:val="No Spacing"/>
    <w:uiPriority w:val="1"/>
    <w:qFormat/>
    <w:rsid w:val="007479D1"/>
    <w:pPr>
      <w:spacing w:after="0" w:line="240" w:lineRule="auto"/>
    </w:pPr>
  </w:style>
  <w:style w:type="paragraph" w:styleId="Quote">
    <w:name w:val="Quote"/>
    <w:basedOn w:val="Normal"/>
    <w:next w:val="Normal"/>
    <w:link w:val="QuoteChar"/>
    <w:uiPriority w:val="29"/>
    <w:qFormat/>
    <w:rsid w:val="007479D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479D1"/>
    <w:rPr>
      <w:i/>
      <w:iCs/>
      <w:color w:val="262626" w:themeColor="text1" w:themeTint="D9"/>
    </w:rPr>
  </w:style>
  <w:style w:type="paragraph" w:styleId="IntenseQuote">
    <w:name w:val="Intense Quote"/>
    <w:basedOn w:val="Normal"/>
    <w:next w:val="Normal"/>
    <w:link w:val="IntenseQuoteChar"/>
    <w:uiPriority w:val="30"/>
    <w:qFormat/>
    <w:rsid w:val="007479D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7479D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7479D1"/>
    <w:rPr>
      <w:i/>
      <w:iCs/>
    </w:rPr>
  </w:style>
  <w:style w:type="character" w:styleId="IntenseEmphasis">
    <w:name w:val="Intense Emphasis"/>
    <w:basedOn w:val="DefaultParagraphFont"/>
    <w:uiPriority w:val="21"/>
    <w:qFormat/>
    <w:rsid w:val="007479D1"/>
    <w:rPr>
      <w:b/>
      <w:bCs/>
      <w:i/>
      <w:iCs/>
    </w:rPr>
  </w:style>
  <w:style w:type="character" w:styleId="SubtleReference">
    <w:name w:val="Subtle Reference"/>
    <w:basedOn w:val="DefaultParagraphFont"/>
    <w:uiPriority w:val="31"/>
    <w:qFormat/>
    <w:rsid w:val="007479D1"/>
    <w:rPr>
      <w:smallCaps/>
      <w:color w:val="595959" w:themeColor="text1" w:themeTint="A6"/>
    </w:rPr>
  </w:style>
  <w:style w:type="character" w:styleId="IntenseReference">
    <w:name w:val="Intense Reference"/>
    <w:basedOn w:val="DefaultParagraphFont"/>
    <w:uiPriority w:val="32"/>
    <w:qFormat/>
    <w:rsid w:val="007479D1"/>
    <w:rPr>
      <w:b/>
      <w:bCs/>
      <w:smallCaps/>
      <w:color w:val="F79646" w:themeColor="accent6"/>
    </w:rPr>
  </w:style>
  <w:style w:type="character" w:styleId="BookTitle">
    <w:name w:val="Book Title"/>
    <w:basedOn w:val="DefaultParagraphFont"/>
    <w:uiPriority w:val="33"/>
    <w:qFormat/>
    <w:rsid w:val="007479D1"/>
    <w:rPr>
      <w:b/>
      <w:bCs/>
      <w:caps w:val="0"/>
      <w:smallCaps/>
      <w:spacing w:val="7"/>
      <w:sz w:val="21"/>
      <w:szCs w:val="21"/>
    </w:rPr>
  </w:style>
  <w:style w:type="paragraph" w:styleId="TOCHeading">
    <w:name w:val="TOC Heading"/>
    <w:basedOn w:val="Heading1"/>
    <w:next w:val="Normal"/>
    <w:uiPriority w:val="39"/>
    <w:semiHidden/>
    <w:unhideWhenUsed/>
    <w:qFormat/>
    <w:rsid w:val="007479D1"/>
    <w:pPr>
      <w:outlineLvl w:val="9"/>
    </w:pPr>
  </w:style>
  <w:style w:type="character" w:styleId="PlaceholderText">
    <w:name w:val="Placeholder Text"/>
    <w:basedOn w:val="DefaultParagraphFont"/>
    <w:uiPriority w:val="99"/>
    <w:semiHidden/>
    <w:rsid w:val="00D71824"/>
    <w:rPr>
      <w:color w:val="808080"/>
    </w:rPr>
  </w:style>
  <w:style w:type="paragraph" w:styleId="BalloonText">
    <w:name w:val="Balloon Text"/>
    <w:basedOn w:val="Normal"/>
    <w:link w:val="BalloonTextChar"/>
    <w:uiPriority w:val="99"/>
    <w:semiHidden/>
    <w:unhideWhenUsed/>
    <w:rsid w:val="002F40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09C"/>
    <w:rPr>
      <w:rFonts w:ascii="Segoe UI" w:hAnsi="Segoe UI" w:cs="Segoe UI"/>
      <w:sz w:val="18"/>
      <w:szCs w:val="18"/>
    </w:rPr>
  </w:style>
  <w:style w:type="table" w:styleId="TableGrid">
    <w:name w:val="Table Grid"/>
    <w:basedOn w:val="TableNormal"/>
    <w:uiPriority w:val="39"/>
    <w:rsid w:val="00327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3B3F2-4711-4AF6-A164-B653B4A01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21</Pages>
  <Words>3594</Words>
  <Characters>20489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van khoa</cp:lastModifiedBy>
  <cp:revision>49</cp:revision>
  <dcterms:created xsi:type="dcterms:W3CDTF">2019-09-04T07:51:00Z</dcterms:created>
  <dcterms:modified xsi:type="dcterms:W3CDTF">2019-09-06T09:20:00Z</dcterms:modified>
</cp:coreProperties>
</file>