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155/VBHN-VPQH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9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SỞ HỮU TRÍ TUỆ</w:t>
      </w:r>
      <w:bookmarkEnd w:id="1"/>
    </w:p>
    <w:p>
      <w:pPr>
        <w:bidi w:val="0"/>
        <w:spacing w:before="120" w:beforeAutospacing="0" w:after="280" w:afterAutospacing="1"/>
      </w:pPr>
      <w:r>
        <w:rPr>
          <w:rtl w:val="0"/>
        </w:rPr>
        <w:t>Luật Sở hữu trí tuệ số 50/2005/QH11 ngày 29 tháng 11 năm 2005 của Quốc hội, có hiệu lực kể từ ngày 01 tháng 7 năm 2006, được sửa đổi, bổ sung bởi:</w:t>
      </w:r>
    </w:p>
    <w:p>
      <w:pPr>
        <w:bidi w:val="0"/>
        <w:spacing w:before="120" w:beforeAutospacing="0" w:after="280" w:afterAutospacing="1"/>
      </w:pPr>
      <w:r>
        <w:rPr>
          <w:rtl w:val="0"/>
        </w:rPr>
        <w:t>1. Luật số 36/2009/QH12 ngày 19 tháng 6 năm 2009 của Quốc hội sửa đổi, bổ sung một số điều của Luật Sở hữu trí tuệ, có hiệu lực kể từ ngày 01 tháng 01 năm 2010;</w:t>
      </w:r>
    </w:p>
    <w:p>
      <w:pPr>
        <w:bidi w:val="0"/>
        <w:spacing w:before="120" w:beforeAutospacing="0" w:after="280" w:afterAutospacing="1"/>
      </w:pPr>
      <w:r>
        <w:rPr>
          <w:rtl w:val="0"/>
        </w:rPr>
        <w:t>2. Luật số 42/2019/QH14 ngày 14 tháng 6 năm 2019 của Quốc hội sửa đổi, bổ sung một số điều của Luật Kinh doanh bảo hiểm, Luật Sở hữu trí tuệ, có hiệu lực kể từ ngày 01 tháng 11 năm 2019;</w:t>
      </w:r>
    </w:p>
    <w:p>
      <w:pPr>
        <w:bidi w:val="0"/>
        <w:spacing w:before="120" w:beforeAutospacing="0" w:after="280" w:afterAutospacing="1"/>
      </w:pPr>
      <w:r>
        <w:rPr>
          <w:rtl w:val="0"/>
        </w:rPr>
        <w:t>3. Luật số 07/2022/QH15 ngày 16 tháng 6 năm 2022 của Quốc hội sửa đổi, bổ sung một số điều của Luật Sở hữu trí tuệ, có hiệu lực kể từ ngày 01 tháng 01 năm 2023;</w:t>
      </w:r>
    </w:p>
    <w:p>
      <w:pPr>
        <w:bidi w:val="0"/>
        <w:spacing w:before="120" w:beforeAutospacing="0" w:after="280" w:afterAutospacing="1"/>
      </w:pPr>
      <w:r>
        <w:rPr>
          <w:rtl w:val="0"/>
        </w:rPr>
        <w:t>4. Luật Khoa học, công nghệ và đổi mới sáng tạo số 93/2025/QH15 ngày 27 tháng 6 năm 2025 của Quốc hội, có hiệu lực kể từ ngày 01 tháng 10 năm 2025.</w:t>
      </w:r>
    </w:p>
    <w:p>
      <w:pPr>
        <w:bidi w:val="0"/>
        <w:spacing w:before="120" w:beforeAutospacing="0" w:after="280" w:afterAutospacing="1"/>
      </w:pPr>
      <w:r>
        <w:rPr>
          <w:i/>
          <w:iCs/>
          <w:rtl w:val="0"/>
        </w:rPr>
        <w:t>Căn cứ vào Hiến pháp nước Cộng hòa xã hội chủ nghĩa Việt Nam năm 1992 đã được sửa đổi, bổ sung theo Nghị quyết số 51/2001/QH10 ngày 25 tháng 12 năm 2001 của Quốc hội khóa X, kỳ họp thứ 10;</w:t>
      </w:r>
    </w:p>
    <w:p>
      <w:pPr>
        <w:bidi w:val="0"/>
        <w:spacing w:before="120" w:beforeAutospacing="0" w:after="280" w:afterAutospacing="1"/>
      </w:pPr>
      <w:r>
        <w:rPr>
          <w:i/>
          <w:iCs/>
          <w:rtl w:val="0"/>
        </w:rPr>
        <w:t>Luật này quy định về sở hữu trí tuệ</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Phần thứ nhất</w:t>
      </w:r>
      <w:bookmarkEnd w:id="3"/>
    </w:p>
    <w:p>
      <w:pPr>
        <w:bidi w:val="0"/>
        <w:spacing w:before="120" w:beforeAutospacing="0" w:after="280" w:afterAutospacing="1"/>
        <w:jc w:val="center"/>
      </w:pPr>
      <w:bookmarkStart w:id="4" w:name="chuong_1_name"/>
      <w:r>
        <w:rPr>
          <w:b/>
          <w:bCs/>
          <w:sz w:val="24"/>
          <w:rtl w:val="0"/>
        </w:rPr>
        <w:t>NHỮNG QUY ĐỊNH CHUNG</w:t>
      </w:r>
      <w:bookmarkEnd w:id="4"/>
      <w:r>
        <w:rPr>
          <w:b/>
          <w:bCs/>
          <w:sz w:val="24"/>
          <w:rtl w:val="0"/>
        </w:rPr>
        <w:t xml:space="preserve"> </w:t>
      </w:r>
    </w:p>
    <w:p>
      <w:pPr>
        <w:bidi w:val="0"/>
        <w:spacing w:before="120" w:beforeAutospacing="0" w:after="280" w:afterAutospacing="1"/>
      </w:pPr>
      <w:bookmarkStart w:id="5" w:name="dieu_1"/>
      <w:r>
        <w:rPr>
          <w:b/>
          <w:bCs/>
          <w:rtl w:val="0"/>
        </w:rPr>
        <w:t>Điều 1</w:t>
      </w:r>
      <w:r>
        <w:rPr>
          <w:b/>
          <w:bCs/>
          <w:i/>
          <w:iCs/>
          <w:rtl w:val="0"/>
        </w:rPr>
        <w:t xml:space="preserve">. </w:t>
      </w:r>
      <w:r>
        <w:rPr>
          <w:b/>
          <w:bCs/>
          <w:rtl w:val="0"/>
        </w:rPr>
        <w:t>Phạm vi điều chỉnh</w:t>
      </w:r>
      <w:bookmarkEnd w:id="5"/>
    </w:p>
    <w:p>
      <w:pPr>
        <w:bidi w:val="0"/>
        <w:spacing w:before="120" w:beforeAutospacing="0" w:after="280" w:afterAutospacing="1"/>
      </w:pPr>
      <w:r>
        <w:rPr>
          <w:rtl w:val="0"/>
        </w:rPr>
        <w:t>Luật này quy định về quyền tác giả, quyền liên quan đến quyền tác giả, quyền sở hữu công nghiệp, quyền đối với giống cây trồng và việc bảo hộ các quyền đó.</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pPr>
        <w:bidi w:val="0"/>
        <w:spacing w:before="120" w:beforeAutospacing="0" w:after="280" w:afterAutospacing="1"/>
      </w:pPr>
      <w:bookmarkStart w:id="7" w:name="dieu_3"/>
      <w:r>
        <w:rPr>
          <w:b/>
          <w:bCs/>
          <w:rtl w:val="0"/>
        </w:rPr>
        <w:t>Điều 3. Đối tượng quyền sở hữu trí tuệ</w:t>
      </w:r>
      <w:bookmarkEnd w:id="7"/>
      <w:bookmarkStart w:id="8" w:name="_ftnref2"/>
      <w:bookmarkEnd w:id="8"/>
      <w:r>
        <w:rPr>
          <w:b/>
          <w:bCs/>
          <w:rtl w:val="0"/>
        </w:rPr>
        <w:fldChar w:fldCharType="begin"/>
      </w:r>
      <w:r>
        <w:rPr>
          <w:b/>
          <w:bCs/>
          <w:rtl w:val="0"/>
        </w:rPr>
        <w:instrText xml:space="preserve"> HYPERLINK \l "_ftn2" </w:instrText>
      </w:r>
      <w:r>
        <w:rPr>
          <w:b/>
          <w:bCs/>
          <w:rtl w:val="0"/>
        </w:rPr>
        <w:fldChar w:fldCharType="separate"/>
      </w:r>
      <w:r>
        <w:rPr>
          <w:b/>
          <w:bCs/>
          <w:color w:val="0000FF"/>
          <w:u w:val="single"/>
          <w:rtl w:val="0"/>
        </w:rPr>
        <w:t>[2]</w:t>
      </w:r>
      <w:r>
        <w:rPr>
          <w:b/>
          <w:bCs/>
          <w:rtl w:val="0"/>
        </w:rPr>
        <w:fldChar w:fldCharType="end"/>
      </w:r>
    </w:p>
    <w:p>
      <w:pPr>
        <w:bidi w:val="0"/>
        <w:spacing w:before="120" w:beforeAutospacing="0" w:after="280" w:afterAutospacing="1"/>
      </w:pPr>
      <w:r>
        <w:rPr>
          <w:rtl w:val="0"/>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hóa.</w:t>
      </w:r>
    </w:p>
    <w:p>
      <w:pPr>
        <w:bidi w:val="0"/>
        <w:spacing w:before="120" w:beforeAutospacing="0" w:after="280" w:afterAutospacing="1"/>
      </w:pPr>
      <w:r>
        <w:rPr>
          <w:rtl w:val="0"/>
        </w:rPr>
        <w:t>2. Đối tượng quyền sở hữu công nghiệp bao gồm sáng chế, kiểu dáng công nghiệp, thiết kế bố trí mạch tích hợp bán dẫn, bí mật kinh doanh, nhãn hiệu, tên thương mại và chỉ dẫn địa lý.</w:t>
      </w:r>
    </w:p>
    <w:p>
      <w:pPr>
        <w:bidi w:val="0"/>
        <w:spacing w:before="120" w:beforeAutospacing="0" w:after="280" w:afterAutospacing="1"/>
      </w:pPr>
      <w:r>
        <w:rPr>
          <w:rtl w:val="0"/>
        </w:rPr>
        <w:t>3. Đối tượng quyền đối với giống cây trồng là vật liệu nhân giống và vật liệu thu hoạch.</w:t>
      </w:r>
    </w:p>
    <w:p>
      <w:pPr>
        <w:bidi w:val="0"/>
        <w:spacing w:before="120" w:beforeAutospacing="0" w:after="280" w:afterAutospacing="1"/>
      </w:pPr>
      <w:bookmarkStart w:id="9" w:name="dieu_4"/>
      <w:r>
        <w:rPr>
          <w:b/>
          <w:bCs/>
          <w:rtl w:val="0"/>
        </w:rPr>
        <w:t>Điều 4. Giải thích từ ngữ</w:t>
      </w:r>
      <w:bookmarkEnd w:id="9"/>
      <w:bookmarkStart w:id="10" w:name="_ftnref3"/>
      <w:bookmarkEnd w:id="10"/>
      <w:r>
        <w:rPr>
          <w:b/>
          <w:bCs/>
          <w:rtl w:val="0"/>
        </w:rPr>
        <w:fldChar w:fldCharType="begin"/>
      </w:r>
      <w:r>
        <w:rPr>
          <w:b/>
          <w:bCs/>
          <w:rtl w:val="0"/>
        </w:rPr>
        <w:instrText xml:space="preserve"> HYPERLINK \l "_ftn3" </w:instrText>
      </w:r>
      <w:r>
        <w:rPr>
          <w:b/>
          <w:bCs/>
          <w:rtl w:val="0"/>
        </w:rPr>
        <w:fldChar w:fldCharType="separate"/>
      </w:r>
      <w:r>
        <w:rPr>
          <w:b/>
          <w:bCs/>
          <w:color w:val="0000FF"/>
          <w:u w:val="single"/>
          <w:rtl w:val="0"/>
        </w:rPr>
        <w:t>[3]</w:t>
      </w:r>
      <w:r>
        <w:rPr>
          <w:b/>
          <w:bCs/>
          <w:rtl w:val="0"/>
        </w:rPr>
        <w:fldChar w:fldCharType="end"/>
      </w:r>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Quyền sở hữu trí tuệ </w:t>
      </w:r>
      <w:r>
        <w:rPr>
          <w:rtl w:val="0"/>
        </w:rPr>
        <w:t>là quyền của tổ chức, cá nhân đối với tài sản trí tuệ, bao gồm quyền tác giả và quyền liên quan đến quyền tác giả, quyền sở hữu công nghiệp và quyền đối với giống cây trồng.</w:t>
      </w:r>
    </w:p>
    <w:p>
      <w:pPr>
        <w:bidi w:val="0"/>
        <w:spacing w:before="120" w:beforeAutospacing="0" w:after="280" w:afterAutospacing="1"/>
      </w:pPr>
      <w:r>
        <w:rPr>
          <w:rtl w:val="0"/>
        </w:rPr>
        <w:t xml:space="preserve">2. </w:t>
      </w:r>
      <w:r>
        <w:rPr>
          <w:i/>
          <w:iCs/>
          <w:rtl w:val="0"/>
        </w:rPr>
        <w:t xml:space="preserve">Quyền tác giả </w:t>
      </w:r>
      <w:r>
        <w:rPr>
          <w:rtl w:val="0"/>
        </w:rPr>
        <w:t>là quyền của tổ chức, cá nhân đối với tác phẩm do mình sáng tạo ra hoặc sở hữu.</w:t>
      </w:r>
    </w:p>
    <w:p>
      <w:pPr>
        <w:bidi w:val="0"/>
        <w:spacing w:before="120" w:beforeAutospacing="0" w:after="280" w:afterAutospacing="1"/>
      </w:pPr>
      <w:r>
        <w:rPr>
          <w:rtl w:val="0"/>
        </w:rPr>
        <w:t xml:space="preserve">3. </w:t>
      </w:r>
      <w:r>
        <w:rPr>
          <w:i/>
          <w:iCs/>
          <w:rtl w:val="0"/>
        </w:rPr>
        <w:t xml:space="preserve">Quyền liên quan đến quyền tác giả </w:t>
      </w:r>
      <w:r>
        <w:rPr>
          <w:rtl w:val="0"/>
        </w:rPr>
        <w:t>(sau đây gọi là quyền liên quan) là quyền của tổ chức, cá nhân đối với cuộc biểu diễn, bản ghi âm, ghi hình, chương trình phát sóng, tín hiệu vệ tinh mang chương trình được mã hóa.</w:t>
      </w:r>
    </w:p>
    <w:p>
      <w:pPr>
        <w:bidi w:val="0"/>
        <w:spacing w:before="120" w:beforeAutospacing="0" w:after="280" w:afterAutospacing="1"/>
      </w:pPr>
      <w:r>
        <w:rPr>
          <w:rtl w:val="0"/>
        </w:rPr>
        <w:t xml:space="preserve">4. </w:t>
      </w:r>
      <w:r>
        <w:rPr>
          <w:i/>
          <w:iCs/>
          <w:rtl w:val="0"/>
        </w:rPr>
        <w:t xml:space="preserve">Quyền sở hữu công nghiệp </w:t>
      </w:r>
      <w:r>
        <w:rPr>
          <w:rtl w:val="0"/>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pPr>
        <w:bidi w:val="0"/>
        <w:spacing w:before="120" w:beforeAutospacing="0" w:after="280" w:afterAutospacing="1"/>
      </w:pPr>
      <w:r>
        <w:rPr>
          <w:rtl w:val="0"/>
        </w:rPr>
        <w:t xml:space="preserve">5. </w:t>
      </w:r>
      <w:r>
        <w:rPr>
          <w:i/>
          <w:iCs/>
          <w:rtl w:val="0"/>
        </w:rPr>
        <w:t xml:space="preserve">Quyền đối với giống cây trồng </w:t>
      </w:r>
      <w:r>
        <w:rPr>
          <w:rtl w:val="0"/>
        </w:rPr>
        <w:t>là quyền của tổ chức, cá nhân đối với giống cây trồng mới do mình chọn tạo hoặc phát hiện và phát triển hoặc được hưởng quyền sở hữu.</w:t>
      </w:r>
    </w:p>
    <w:p>
      <w:pPr>
        <w:bidi w:val="0"/>
        <w:spacing w:before="120" w:beforeAutospacing="0" w:after="280" w:afterAutospacing="1"/>
      </w:pPr>
      <w:r>
        <w:rPr>
          <w:rtl w:val="0"/>
        </w:rPr>
        <w:t xml:space="preserve">6. </w:t>
      </w:r>
      <w:r>
        <w:rPr>
          <w:i/>
          <w:iCs/>
          <w:rtl w:val="0"/>
        </w:rPr>
        <w:t xml:space="preserve">Chủ thể quyền sở hữu trí tuệ </w:t>
      </w:r>
      <w:r>
        <w:rPr>
          <w:rtl w:val="0"/>
        </w:rPr>
        <w:t>là chủ sở hữu quyền sở hữu trí tuệ hoặc tổ chức, cá nhân được chủ sở hữu chuyển giao quyền sở hữu trí tuệ.</w:t>
      </w:r>
    </w:p>
    <w:p>
      <w:pPr>
        <w:bidi w:val="0"/>
        <w:spacing w:before="120" w:beforeAutospacing="0" w:after="280" w:afterAutospacing="1"/>
      </w:pPr>
      <w:r>
        <w:rPr>
          <w:rtl w:val="0"/>
        </w:rPr>
        <w:t xml:space="preserve">7. </w:t>
      </w:r>
      <w:r>
        <w:rPr>
          <w:i/>
          <w:iCs/>
          <w:rtl w:val="0"/>
        </w:rPr>
        <w:t xml:space="preserve">Tác phẩm </w:t>
      </w:r>
      <w:r>
        <w:rPr>
          <w:rtl w:val="0"/>
        </w:rPr>
        <w:t>là sản phẩm sáng tạo trong lĩnh vực văn học, nghệ thuật và khoa học thể hiện bằng bất kỳ phương tiện hay hình thức nào.</w:t>
      </w:r>
    </w:p>
    <w:p>
      <w:pPr>
        <w:bidi w:val="0"/>
        <w:spacing w:before="120" w:beforeAutospacing="0" w:after="280" w:afterAutospacing="1"/>
      </w:pPr>
      <w:r>
        <w:rPr>
          <w:rtl w:val="0"/>
        </w:rPr>
        <w:t>8.</w:t>
      </w:r>
      <w:bookmarkStart w:id="11" w:name="_ftnref4"/>
      <w:bookmarkEnd w:id="11"/>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i/>
          <w:iCs/>
          <w:rtl w:val="0"/>
        </w:rPr>
        <w:t xml:space="preserve">Tác phẩm phái sinh </w:t>
      </w:r>
      <w:r>
        <w:rPr>
          <w:rtl w:val="0"/>
        </w:rPr>
        <w:t>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pPr>
        <w:bidi w:val="0"/>
        <w:spacing w:before="120" w:beforeAutospacing="0" w:after="280" w:afterAutospacing="1"/>
      </w:pPr>
      <w:r>
        <w:rPr>
          <w:rtl w:val="0"/>
        </w:rPr>
        <w:t>9.</w:t>
      </w:r>
      <w:bookmarkStart w:id="12" w:name="_ftnref5"/>
      <w:bookmarkEnd w:id="12"/>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i/>
          <w:iCs/>
          <w:rtl w:val="0"/>
        </w:rPr>
        <w:t xml:space="preserve">Tác phẩm, bản ghi âm, ghi hình đã công bố </w:t>
      </w:r>
      <w:r>
        <w:rPr>
          <w:rtl w:val="0"/>
        </w:rPr>
        <w:t>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pPr>
        <w:bidi w:val="0"/>
        <w:spacing w:before="120" w:beforeAutospacing="0" w:after="280" w:afterAutospacing="1"/>
      </w:pPr>
      <w:r>
        <w:rPr>
          <w:rtl w:val="0"/>
        </w:rPr>
        <w:t>10.</w:t>
      </w:r>
      <w:bookmarkStart w:id="13" w:name="_ftnref6"/>
      <w:bookmarkEnd w:id="13"/>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r>
        <w:rPr>
          <w:i/>
          <w:iCs/>
          <w:rtl w:val="0"/>
        </w:rPr>
        <w:t xml:space="preserve">Sao chép </w:t>
      </w:r>
      <w:r>
        <w:rPr>
          <w:rtl w:val="0"/>
        </w:rPr>
        <w:t>là việc tạo ra bản sao của toàn bộ hoặc một phần tác phẩm hoặc bản ghi âm, ghi hình bằng bất kỳ phương tiện hay hình thức nào.</w:t>
      </w:r>
    </w:p>
    <w:p>
      <w:pPr>
        <w:bidi w:val="0"/>
        <w:spacing w:before="120" w:beforeAutospacing="0" w:after="280" w:afterAutospacing="1"/>
      </w:pPr>
      <w:r>
        <w:rPr>
          <w:rtl w:val="0"/>
        </w:rPr>
        <w:t>10a.</w:t>
      </w:r>
      <w:bookmarkStart w:id="14" w:name="_ftnref7"/>
      <w:bookmarkEnd w:id="14"/>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i/>
          <w:iCs/>
          <w:rtl w:val="0"/>
        </w:rPr>
        <w:t xml:space="preserve">Tiền bản quyền </w:t>
      </w:r>
      <w:r>
        <w:rPr>
          <w:rtl w:val="0"/>
        </w:rPr>
        <w:t>là khoản tiền trả cho việc sáng tạo hoặc chuyển giao quyền tác giả, quyền liên quan đối với tác phẩm, cuộc biểu diễn, bản ghi âm, ghi hình, chương trình phát sóng, bao gồm cả tiền nhuận bút, tiền thù lao.</w:t>
      </w:r>
    </w:p>
    <w:p>
      <w:pPr>
        <w:bidi w:val="0"/>
        <w:spacing w:before="120" w:beforeAutospacing="0" w:after="280" w:afterAutospacing="1"/>
      </w:pPr>
      <w:r>
        <w:rPr>
          <w:rtl w:val="0"/>
        </w:rPr>
        <w:t>10b.</w:t>
      </w:r>
      <w:bookmarkStart w:id="15" w:name="_ftnref8"/>
      <w:bookmarkEnd w:id="15"/>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w:t>
      </w:r>
      <w:r>
        <w:rPr>
          <w:i/>
          <w:iCs/>
          <w:rtl w:val="0"/>
        </w:rPr>
        <w:t xml:space="preserve">Biện pháp công nghệ bảo vệ quyền </w:t>
      </w:r>
      <w:r>
        <w:rPr>
          <w:rtl w:val="0"/>
        </w:rPr>
        <w:t>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w:t>
      </w:r>
    </w:p>
    <w:p>
      <w:pPr>
        <w:bidi w:val="0"/>
        <w:spacing w:before="120" w:beforeAutospacing="0" w:after="280" w:afterAutospacing="1"/>
      </w:pPr>
      <w:r>
        <w:rPr>
          <w:rtl w:val="0"/>
        </w:rPr>
        <w:t>10c.</w:t>
      </w:r>
      <w:bookmarkStart w:id="16" w:name="_ftnref9"/>
      <w:bookmarkEnd w:id="16"/>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i/>
          <w:iCs/>
          <w:rtl w:val="0"/>
        </w:rPr>
        <w:t xml:space="preserve">Biện pháp công nghệ hữu hiệu </w:t>
      </w:r>
      <w:r>
        <w:rPr>
          <w:rtl w:val="0"/>
        </w:rPr>
        <w:t>là biện pháp công nghệ bảo vệ quyền mà 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p>
    <w:p>
      <w:pPr>
        <w:bidi w:val="0"/>
        <w:spacing w:before="120" w:beforeAutospacing="0" w:after="280" w:afterAutospacing="1"/>
      </w:pPr>
      <w:r>
        <w:rPr>
          <w:rtl w:val="0"/>
        </w:rPr>
        <w:t>10d.</w:t>
      </w:r>
      <w:bookmarkStart w:id="17" w:name="_ftnref10"/>
      <w:bookmarkEnd w:id="17"/>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i/>
          <w:iCs/>
          <w:rtl w:val="0"/>
        </w:rPr>
        <w:t xml:space="preserve">Thông tin quản lý quyền </w:t>
      </w:r>
      <w:r>
        <w:rPr>
          <w:rtl w:val="0"/>
        </w:rPr>
        <w:t>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pPr>
        <w:bidi w:val="0"/>
        <w:spacing w:before="120" w:beforeAutospacing="0" w:after="280" w:afterAutospacing="1"/>
      </w:pPr>
      <w:r>
        <w:rPr>
          <w:rtl w:val="0"/>
        </w:rPr>
        <w:t>11.</w:t>
      </w:r>
      <w:bookmarkStart w:id="18" w:name="_ftnref11"/>
      <w:bookmarkEnd w:id="18"/>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r>
        <w:rPr>
          <w:i/>
          <w:iCs/>
          <w:rtl w:val="0"/>
        </w:rPr>
        <w:t xml:space="preserve">Phát sóng </w:t>
      </w:r>
      <w:r>
        <w:rPr>
          <w:rtl w:val="0"/>
        </w:rPr>
        <w:t>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pPr>
        <w:bidi w:val="0"/>
        <w:spacing w:before="120" w:beforeAutospacing="0" w:after="280" w:afterAutospacing="1"/>
      </w:pPr>
      <w:r>
        <w:rPr>
          <w:rtl w:val="0"/>
        </w:rPr>
        <w:t>11a.</w:t>
      </w:r>
      <w:bookmarkStart w:id="19" w:name="_ftnref12"/>
      <w:bookmarkEnd w:id="19"/>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w:t>
      </w:r>
      <w:r>
        <w:rPr>
          <w:i/>
          <w:iCs/>
          <w:rtl w:val="0"/>
        </w:rPr>
        <w:t xml:space="preserve">Truyền đạt đến công chúng </w:t>
      </w:r>
      <w:r>
        <w:rPr>
          <w:rtl w:val="0"/>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pPr>
        <w:bidi w:val="0"/>
        <w:spacing w:before="120" w:beforeAutospacing="0" w:after="280" w:afterAutospacing="1"/>
      </w:pPr>
      <w:r>
        <w:rPr>
          <w:rtl w:val="0"/>
        </w:rPr>
        <w:t xml:space="preserve">12. </w:t>
      </w:r>
      <w:r>
        <w:rPr>
          <w:i/>
          <w:iCs/>
          <w:rtl w:val="0"/>
        </w:rPr>
        <w:t xml:space="preserve">Sáng chế </w:t>
      </w:r>
      <w:r>
        <w:rPr>
          <w:rtl w:val="0"/>
        </w:rPr>
        <w:t>là giải pháp kỹ thuật dưới dạng sản phẩm hoặc quy trình nhằm giải quyết một vấn đề xác định bằng việc ứng dụng các quy luật tự nhiên.</w:t>
      </w:r>
    </w:p>
    <w:p>
      <w:pPr>
        <w:bidi w:val="0"/>
        <w:spacing w:before="120" w:beforeAutospacing="0" w:after="280" w:afterAutospacing="1"/>
      </w:pPr>
      <w:r>
        <w:rPr>
          <w:rtl w:val="0"/>
        </w:rPr>
        <w:t>12a.</w:t>
      </w:r>
      <w:bookmarkStart w:id="20" w:name="_ftnref13"/>
      <w:bookmarkEnd w:id="20"/>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w:t>
      </w:r>
      <w:r>
        <w:rPr>
          <w:i/>
          <w:iCs/>
          <w:rtl w:val="0"/>
        </w:rPr>
        <w:t xml:space="preserve">Sáng chế mật </w:t>
      </w:r>
      <w:r>
        <w:rPr>
          <w:rtl w:val="0"/>
        </w:rPr>
        <w:t>là sáng chế được cơ quan, tổ chức có thẩm quyền xác định là bí mật nhà nước theo quy định của pháp luật về bảo vệ bí mật nhà nước.</w:t>
      </w:r>
    </w:p>
    <w:p>
      <w:pPr>
        <w:bidi w:val="0"/>
        <w:spacing w:before="120" w:beforeAutospacing="0" w:after="280" w:afterAutospacing="1"/>
      </w:pPr>
      <w:r>
        <w:rPr>
          <w:rtl w:val="0"/>
        </w:rPr>
        <w:t>13.</w:t>
      </w:r>
      <w:bookmarkStart w:id="21" w:name="_ftnref14"/>
      <w:bookmarkEnd w:id="2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w:t>
      </w:r>
      <w:r>
        <w:rPr>
          <w:i/>
          <w:iCs/>
          <w:rtl w:val="0"/>
        </w:rPr>
        <w:t xml:space="preserve">Kiểu dáng công nghiệp </w:t>
      </w:r>
      <w:r>
        <w:rPr>
          <w:rtl w:val="0"/>
        </w:rPr>
        <w:t>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pPr>
        <w:bidi w:val="0"/>
        <w:spacing w:before="120" w:beforeAutospacing="0" w:after="280" w:afterAutospacing="1"/>
      </w:pPr>
      <w:r>
        <w:rPr>
          <w:rtl w:val="0"/>
        </w:rPr>
        <w:t xml:space="preserve">14. </w:t>
      </w:r>
      <w:r>
        <w:rPr>
          <w:i/>
          <w:iCs/>
          <w:rtl w:val="0"/>
        </w:rPr>
        <w:t xml:space="preserve">Mạch tích hợp bán dẫn </w:t>
      </w:r>
      <w:r>
        <w:rPr>
          <w:rtl w:val="0"/>
        </w:rPr>
        <w:t>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pPr>
        <w:bidi w:val="0"/>
        <w:spacing w:before="120" w:beforeAutospacing="0" w:after="280" w:afterAutospacing="1"/>
      </w:pPr>
      <w:r>
        <w:rPr>
          <w:rtl w:val="0"/>
        </w:rPr>
        <w:t xml:space="preserve">15. </w:t>
      </w:r>
      <w:r>
        <w:rPr>
          <w:i/>
          <w:iCs/>
          <w:rtl w:val="0"/>
        </w:rPr>
        <w:t xml:space="preserve">Thiết kế bố trí mạch tích hợp bán dẫn </w:t>
      </w:r>
      <w:r>
        <w:rPr>
          <w:rtl w:val="0"/>
        </w:rPr>
        <w:t>(sau đây gọi là thiết kế bố trí) là cấu trúc không gian của các phần tử mạch và mối liên kết các phần tử đó trong mạch tích hợp bán dẫn.</w:t>
      </w:r>
    </w:p>
    <w:p>
      <w:pPr>
        <w:bidi w:val="0"/>
        <w:spacing w:before="120" w:beforeAutospacing="0" w:after="280" w:afterAutospacing="1"/>
      </w:pPr>
      <w:r>
        <w:rPr>
          <w:rtl w:val="0"/>
        </w:rPr>
        <w:t xml:space="preserve">16. </w:t>
      </w:r>
      <w:r>
        <w:rPr>
          <w:i/>
          <w:iCs/>
          <w:rtl w:val="0"/>
        </w:rPr>
        <w:t xml:space="preserve">Nhãn hiệu </w:t>
      </w:r>
      <w:r>
        <w:rPr>
          <w:rtl w:val="0"/>
        </w:rPr>
        <w:t>là dấu hiệu dùng để phân biệt hàng hóa, dịch vụ của các tổ chức, cá nhân khác nhau.</w:t>
      </w:r>
    </w:p>
    <w:p>
      <w:pPr>
        <w:bidi w:val="0"/>
        <w:spacing w:before="120" w:beforeAutospacing="0" w:after="280" w:afterAutospacing="1"/>
      </w:pPr>
      <w:r>
        <w:rPr>
          <w:rtl w:val="0"/>
        </w:rPr>
        <w:t xml:space="preserve">17. </w:t>
      </w:r>
      <w:r>
        <w:rPr>
          <w:i/>
          <w:iCs/>
          <w:rtl w:val="0"/>
        </w:rPr>
        <w:t xml:space="preserve">Nhãn hiệu tập thể </w:t>
      </w:r>
      <w:r>
        <w:rPr>
          <w:rtl w:val="0"/>
        </w:rPr>
        <w:t>là nhãn hiệu dùng để phân biệt hàng hóa, dịch vụ của các thành viên của tổ chức là chủ sở hữu nhãn hiệu đó với hàng hóa, dịch vụ của tổ chức, cá nhân không phải là thành viên của tổ chức đó.</w:t>
      </w:r>
    </w:p>
    <w:p>
      <w:pPr>
        <w:bidi w:val="0"/>
        <w:spacing w:before="120" w:beforeAutospacing="0" w:after="280" w:afterAutospacing="1"/>
      </w:pPr>
      <w:r>
        <w:rPr>
          <w:rtl w:val="0"/>
        </w:rPr>
        <w:t xml:space="preserve">18. </w:t>
      </w:r>
      <w:r>
        <w:rPr>
          <w:i/>
          <w:iCs/>
          <w:rtl w:val="0"/>
        </w:rPr>
        <w:t xml:space="preserve">Nhãn hiệu chứng nhận </w:t>
      </w:r>
      <w:r>
        <w:rPr>
          <w:rtl w:val="0"/>
        </w:rPr>
        <w:t>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hóa, cách thức cung cấp dịch vụ, chất lượng, độ chính xác, độ an toàn hoặc các đặc tính khác của hàng hóa, dịch vụ mang nhãn hiệu.</w:t>
      </w:r>
    </w:p>
    <w:p>
      <w:pPr>
        <w:bidi w:val="0"/>
        <w:spacing w:before="120" w:beforeAutospacing="0" w:after="280" w:afterAutospacing="1"/>
      </w:pPr>
      <w:r>
        <w:rPr>
          <w:rtl w:val="0"/>
        </w:rPr>
        <w:t>19.</w:t>
      </w:r>
      <w:bookmarkStart w:id="22" w:name="_ftnref15"/>
      <w:bookmarkEnd w:id="22"/>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20.</w:t>
      </w:r>
      <w:bookmarkStart w:id="23" w:name="_ftnref16"/>
      <w:bookmarkEnd w:id="23"/>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w:t>
      </w:r>
      <w:r>
        <w:rPr>
          <w:i/>
          <w:iCs/>
          <w:rtl w:val="0"/>
        </w:rPr>
        <w:t xml:space="preserve">Nhãn hiệu nổi tiếng </w:t>
      </w:r>
      <w:r>
        <w:rPr>
          <w:rtl w:val="0"/>
        </w:rPr>
        <w:t>là nhãn hiệu được bộ phận công chúng có liên quan biết đến rộng rãi trên lãnh thổ Việt Nam.</w:t>
      </w:r>
    </w:p>
    <w:p>
      <w:pPr>
        <w:bidi w:val="0"/>
        <w:spacing w:before="120" w:beforeAutospacing="0" w:after="280" w:afterAutospacing="1"/>
      </w:pPr>
      <w:r>
        <w:rPr>
          <w:rtl w:val="0"/>
        </w:rPr>
        <w:t xml:space="preserve">21. </w:t>
      </w:r>
      <w:r>
        <w:rPr>
          <w:i/>
          <w:iCs/>
          <w:rtl w:val="0"/>
        </w:rPr>
        <w:t xml:space="preserve">Tên thương mại </w:t>
      </w:r>
      <w:r>
        <w:rPr>
          <w:rtl w:val="0"/>
        </w:rPr>
        <w:t>là tên gọi của tổ chức, cá nhân dùng trong hoạt động kinh doanh để phân biệt chủ thể kinh doanh mang tên gọi đó với chủ thể kinh doanh khác trong cùng lĩnh vực và khu vực kinh doanh.</w:t>
      </w:r>
    </w:p>
    <w:p>
      <w:pPr>
        <w:bidi w:val="0"/>
        <w:spacing w:before="120" w:beforeAutospacing="0" w:after="280" w:afterAutospacing="1"/>
      </w:pPr>
      <w:r>
        <w:rPr>
          <w:rtl w:val="0"/>
        </w:rPr>
        <w:t>Khu vực kinh doanh quy định tại khoản này là khu vực địa lý nơi chủ thể kinh doanh có bạn hàng, khách hàng hoặc có danh tiếng.</w:t>
      </w:r>
    </w:p>
    <w:p>
      <w:pPr>
        <w:bidi w:val="0"/>
        <w:spacing w:before="120" w:beforeAutospacing="0" w:after="280" w:afterAutospacing="1"/>
      </w:pPr>
      <w:r>
        <w:rPr>
          <w:rtl w:val="0"/>
        </w:rPr>
        <w:t>22.</w:t>
      </w:r>
      <w:bookmarkStart w:id="24" w:name="_ftnref17"/>
      <w:bookmarkEnd w:id="24"/>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w:t>
      </w:r>
      <w:r>
        <w:rPr>
          <w:i/>
          <w:iCs/>
          <w:rtl w:val="0"/>
        </w:rPr>
        <w:t xml:space="preserve">Chỉ dẫn địa lý </w:t>
      </w:r>
      <w:r>
        <w:rPr>
          <w:rtl w:val="0"/>
        </w:rPr>
        <w:t>là dấu hiệu dùng để chỉ nguồn gốc địa lý của sản phẩm từ khu vực, địa phương, vùng lãnh thổ hoặc quốc gia cụ thể.</w:t>
      </w:r>
    </w:p>
    <w:p>
      <w:pPr>
        <w:bidi w:val="0"/>
        <w:spacing w:before="120" w:beforeAutospacing="0" w:after="280" w:afterAutospacing="1"/>
      </w:pPr>
      <w:r>
        <w:rPr>
          <w:rtl w:val="0"/>
        </w:rPr>
        <w:t>22a.</w:t>
      </w:r>
      <w:bookmarkStart w:id="25" w:name="_ftnref18"/>
      <w:bookmarkEnd w:id="25"/>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w:t>
      </w:r>
      <w:r>
        <w:rPr>
          <w:i/>
          <w:iCs/>
          <w:rtl w:val="0"/>
        </w:rPr>
        <w:t xml:space="preserve">Chỉ dẫn địa lý đồng âm </w:t>
      </w:r>
      <w:r>
        <w:rPr>
          <w:rtl w:val="0"/>
        </w:rPr>
        <w:t>là các chỉ dẫn địa lý có cách phát âm hoặc cách viết trùng nhau.</w:t>
      </w:r>
    </w:p>
    <w:p>
      <w:pPr>
        <w:bidi w:val="0"/>
        <w:spacing w:before="120" w:beforeAutospacing="0" w:after="280" w:afterAutospacing="1"/>
      </w:pPr>
      <w:r>
        <w:rPr>
          <w:rtl w:val="0"/>
        </w:rPr>
        <w:t xml:space="preserve">23. </w:t>
      </w:r>
      <w:r>
        <w:rPr>
          <w:i/>
          <w:iCs/>
          <w:rtl w:val="0"/>
        </w:rPr>
        <w:t xml:space="preserve">Bí mật kinh doanh </w:t>
      </w:r>
      <w:r>
        <w:rPr>
          <w:rtl w:val="0"/>
        </w:rPr>
        <w:t>là thông tin thu được từ hoạt động đầu tư tài chính, trí tuệ, chưa được bộc lộ và có khả năng sử dụng trong kinh doanh.</w:t>
      </w:r>
    </w:p>
    <w:p>
      <w:pPr>
        <w:bidi w:val="0"/>
        <w:spacing w:before="120" w:beforeAutospacing="0" w:after="280" w:afterAutospacing="1"/>
      </w:pPr>
      <w:r>
        <w:rPr>
          <w:rtl w:val="0"/>
        </w:rPr>
        <w:t xml:space="preserve">24. </w:t>
      </w:r>
      <w:r>
        <w:rPr>
          <w:i/>
          <w:iCs/>
          <w:rtl w:val="0"/>
        </w:rPr>
        <w:t xml:space="preserve">Giống cây trồng </w:t>
      </w:r>
      <w:r>
        <w:rPr>
          <w:rtl w:val="0"/>
        </w:rPr>
        <w:t>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pPr>
        <w:bidi w:val="0"/>
        <w:spacing w:before="120" w:beforeAutospacing="0" w:after="280" w:afterAutospacing="1"/>
      </w:pPr>
      <w:r>
        <w:rPr>
          <w:rtl w:val="0"/>
        </w:rPr>
        <w:t xml:space="preserve">25. </w:t>
      </w:r>
      <w:r>
        <w:rPr>
          <w:i/>
          <w:iCs/>
          <w:rtl w:val="0"/>
        </w:rPr>
        <w:t xml:space="preserve">Văn bằng bảo hộ </w:t>
      </w:r>
      <w:r>
        <w:rPr>
          <w:rtl w:val="0"/>
        </w:rPr>
        <w:t>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pPr>
        <w:bidi w:val="0"/>
        <w:spacing w:before="120" w:beforeAutospacing="0" w:after="280" w:afterAutospacing="1"/>
      </w:pPr>
      <w:r>
        <w:rPr>
          <w:rtl w:val="0"/>
        </w:rPr>
        <w:t xml:space="preserve">26. </w:t>
      </w:r>
      <w:r>
        <w:rPr>
          <w:i/>
          <w:iCs/>
          <w:rtl w:val="0"/>
        </w:rPr>
        <w:t xml:space="preserve">Vật liệu nhân giống </w:t>
      </w:r>
      <w:r>
        <w:rPr>
          <w:rtl w:val="0"/>
        </w:rPr>
        <w:t>là cây hoặc bộ phận của cây có khả năng phát triển thành một cây mới dùng để nhân giống hoặc để gieo trồng.</w:t>
      </w:r>
    </w:p>
    <w:p>
      <w:pPr>
        <w:bidi w:val="0"/>
        <w:spacing w:before="120" w:beforeAutospacing="0" w:after="280" w:afterAutospacing="1"/>
      </w:pPr>
      <w:r>
        <w:rPr>
          <w:rtl w:val="0"/>
        </w:rPr>
        <w:t xml:space="preserve">27. </w:t>
      </w:r>
      <w:r>
        <w:rPr>
          <w:i/>
          <w:iCs/>
          <w:rtl w:val="0"/>
        </w:rPr>
        <w:t xml:space="preserve">Vật liệu thu hoạch </w:t>
      </w:r>
      <w:r>
        <w:rPr>
          <w:rtl w:val="0"/>
        </w:rPr>
        <w:t>là cây hoặc bộ phận của cây thu được từ việc gieo trồng vật liệu nhân giống.</w:t>
      </w:r>
    </w:p>
    <w:p>
      <w:pPr>
        <w:bidi w:val="0"/>
        <w:spacing w:before="120" w:beforeAutospacing="0" w:after="280" w:afterAutospacing="1"/>
      </w:pPr>
      <w:bookmarkStart w:id="26" w:name="dieu_5"/>
      <w:r>
        <w:rPr>
          <w:b/>
          <w:bCs/>
          <w:rtl w:val="0"/>
        </w:rPr>
        <w:t>Điều 5.</w:t>
      </w:r>
      <w:bookmarkEnd w:id="26"/>
      <w:bookmarkStart w:id="27" w:name="_ftnref19"/>
      <w:bookmarkEnd w:id="27"/>
      <w:r>
        <w:rPr>
          <w:b/>
          <w:bCs/>
          <w:rtl w:val="0"/>
        </w:rPr>
        <w:fldChar w:fldCharType="begin"/>
      </w:r>
      <w:r>
        <w:rPr>
          <w:b/>
          <w:bCs/>
          <w:rtl w:val="0"/>
        </w:rPr>
        <w:instrText xml:space="preserve"> HYPERLINK \l "_ftn19" </w:instrText>
      </w:r>
      <w:r>
        <w:rPr>
          <w:b/>
          <w:bCs/>
          <w:rtl w:val="0"/>
        </w:rPr>
        <w:fldChar w:fldCharType="separate"/>
      </w:r>
      <w:r>
        <w:rPr>
          <w:b/>
          <w:bCs/>
          <w:color w:val="0000FF"/>
          <w:u w:val="single"/>
          <w:rtl w:val="0"/>
        </w:rPr>
        <w:t>[19]</w:t>
      </w:r>
      <w:r>
        <w:rPr>
          <w:b/>
          <w:bCs/>
          <w:rtl w:val="0"/>
        </w:rPr>
        <w:fldChar w:fldCharType="end"/>
      </w:r>
      <w:r>
        <w:rPr>
          <w:rtl w:val="0"/>
        </w:rPr>
        <w:t xml:space="preserve"> </w:t>
      </w:r>
      <w:bookmarkStart w:id="28" w:name="dieu_5_name"/>
      <w:r>
        <w:rPr>
          <w:b/>
          <w:bCs/>
          <w:i/>
          <w:iCs/>
          <w:rtl w:val="0"/>
        </w:rPr>
        <w:t>(được bãi bỏ)</w:t>
      </w:r>
      <w:bookmarkEnd w:id="28"/>
    </w:p>
    <w:p>
      <w:pPr>
        <w:bidi w:val="0"/>
        <w:spacing w:before="120" w:beforeAutospacing="0" w:after="280" w:afterAutospacing="1"/>
      </w:pPr>
      <w:bookmarkStart w:id="29" w:name="dieu_6"/>
      <w:r>
        <w:rPr>
          <w:b/>
          <w:bCs/>
          <w:rtl w:val="0"/>
        </w:rPr>
        <w:t>Điều 6. Căn cứ phát sinh, xác lập quyền sở hữu trí tuệ</w:t>
      </w:r>
      <w:bookmarkEnd w:id="29"/>
    </w:p>
    <w:p>
      <w:pPr>
        <w:bidi w:val="0"/>
        <w:spacing w:before="120" w:beforeAutospacing="0" w:after="280" w:afterAutospacing="1"/>
      </w:pPr>
      <w:r>
        <w:rPr>
          <w:rtl w:val="0"/>
        </w:rPr>
        <w:t>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pPr>
        <w:bidi w:val="0"/>
        <w:spacing w:before="120" w:beforeAutospacing="0" w:after="280" w:afterAutospacing="1"/>
      </w:pPr>
      <w:r>
        <w:rPr>
          <w:rtl w:val="0"/>
        </w:rPr>
        <w:t>2. Quyền liên quan phát sinh kể từ khi cuộc biểu diễn, bản ghi âm, ghi hình, chương trình phát sóng, tín hiệu vệ tinh mang chương trình được mã hóa được định hình hoặc thực hiện mà không gây phương hại đến quyền tác giả.</w:t>
      </w:r>
    </w:p>
    <w:p>
      <w:pPr>
        <w:bidi w:val="0"/>
        <w:spacing w:before="120" w:beforeAutospacing="0" w:after="280" w:afterAutospacing="1"/>
      </w:pPr>
      <w:r>
        <w:rPr>
          <w:rtl w:val="0"/>
        </w:rPr>
        <w:t>3. Quyền sở hữu công nghiệp được xác lập như sau:</w:t>
      </w:r>
    </w:p>
    <w:p>
      <w:pPr>
        <w:bidi w:val="0"/>
        <w:spacing w:before="120" w:beforeAutospacing="0" w:after="280" w:afterAutospacing="1"/>
      </w:pPr>
      <w:r>
        <w:rPr>
          <w:rtl w:val="0"/>
        </w:rPr>
        <w:t>a)</w:t>
      </w:r>
      <w:bookmarkStart w:id="30" w:name="_ftnref20"/>
      <w:bookmarkEnd w:id="30"/>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pPr>
        <w:bidi w:val="0"/>
        <w:spacing w:before="120" w:beforeAutospacing="0" w:after="280" w:afterAutospacing="1"/>
      </w:pPr>
      <w:r>
        <w:rPr>
          <w:rtl w:val="0"/>
        </w:rPr>
        <w:t>Quyền sở hữu công nghiệp đối với nhãn hiệu nổi tiếng được xác lập trên cơ sở sử dụng, không phụ thuộc vào thủ tục đăng ký.</w:t>
      </w:r>
    </w:p>
    <w:p>
      <w:pPr>
        <w:bidi w:val="0"/>
        <w:spacing w:before="120" w:beforeAutospacing="0" w:after="280" w:afterAutospacing="1"/>
      </w:pPr>
      <w:r>
        <w:rPr>
          <w:rtl w:val="0"/>
        </w:rPr>
        <w:t>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pPr>
        <w:bidi w:val="0"/>
        <w:spacing w:before="120" w:beforeAutospacing="0" w:after="280" w:afterAutospacing="1"/>
      </w:pPr>
      <w:r>
        <w:rPr>
          <w:rtl w:val="0"/>
        </w:rPr>
        <w:t>b) Quyền sở hữu công nghiệp đối với tên thương mại được xác lập trên cơ sở sử dụng hợp pháp tên thương mại đó;</w:t>
      </w:r>
    </w:p>
    <w:p>
      <w:pPr>
        <w:bidi w:val="0"/>
        <w:spacing w:before="120" w:beforeAutospacing="0" w:after="280" w:afterAutospacing="1"/>
      </w:pPr>
      <w:r>
        <w:rPr>
          <w:rtl w:val="0"/>
        </w:rPr>
        <w:t>c) Quyền sở hữu công nghiệp đối với bí mật kinh doanh được xác lập trên cơ sở có được một cách hợp pháp bí mật kinh doanh và thực hiện việc bảo mật bí mật kinh doanh đó;</w:t>
      </w:r>
    </w:p>
    <w:p>
      <w:pPr>
        <w:bidi w:val="0"/>
        <w:spacing w:before="120" w:beforeAutospacing="0" w:after="280" w:afterAutospacing="1"/>
      </w:pPr>
      <w:r>
        <w:rPr>
          <w:rtl w:val="0"/>
        </w:rPr>
        <w:t>d) Quyền chống cạnh tranh không lành mạnh được xác lập trên cơ sở hoạt động cạnh tranh trong kinh doanh.</w:t>
      </w:r>
    </w:p>
    <w:p>
      <w:pPr>
        <w:bidi w:val="0"/>
        <w:spacing w:before="120" w:beforeAutospacing="0" w:after="280" w:afterAutospacing="1"/>
      </w:pPr>
      <w:r>
        <w:rPr>
          <w:rtl w:val="0"/>
        </w:rPr>
        <w:t>4. Quyền đối với giống cây trồng được xác lập trên cơ sở quyết định cấp Bằng bảo hộ giống cây trồng của cơ quan nhà nước có thẩm quyền theo thủ tục đăng ký quy định tại Luật này.</w:t>
      </w:r>
    </w:p>
    <w:p>
      <w:pPr>
        <w:bidi w:val="0"/>
        <w:spacing w:before="120" w:beforeAutospacing="0" w:after="280" w:afterAutospacing="1"/>
      </w:pPr>
      <w:bookmarkStart w:id="31" w:name="dieu_7"/>
      <w:r>
        <w:rPr>
          <w:b/>
          <w:bCs/>
          <w:rtl w:val="0"/>
        </w:rPr>
        <w:t>Điều 7. Giới hạn quyền sở hữu trí tuệ</w:t>
      </w:r>
      <w:bookmarkEnd w:id="31"/>
      <w:bookmarkStart w:id="32" w:name="_ftnref21"/>
      <w:bookmarkEnd w:id="32"/>
      <w:r>
        <w:rPr>
          <w:b/>
          <w:bCs/>
          <w:rtl w:val="0"/>
        </w:rPr>
        <w:fldChar w:fldCharType="begin"/>
      </w:r>
      <w:r>
        <w:rPr>
          <w:b/>
          <w:bCs/>
          <w:rtl w:val="0"/>
        </w:rPr>
        <w:instrText xml:space="preserve"> HYPERLINK \l "_ftn21" </w:instrText>
      </w:r>
      <w:r>
        <w:rPr>
          <w:b/>
          <w:bCs/>
          <w:rtl w:val="0"/>
        </w:rPr>
        <w:fldChar w:fldCharType="separate"/>
      </w:r>
      <w:r>
        <w:rPr>
          <w:b/>
          <w:bCs/>
          <w:color w:val="0000FF"/>
          <w:u w:val="single"/>
          <w:rtl w:val="0"/>
        </w:rPr>
        <w:t>[21]</w:t>
      </w:r>
      <w:r>
        <w:rPr>
          <w:b/>
          <w:bCs/>
          <w:rtl w:val="0"/>
        </w:rPr>
        <w:fldChar w:fldCharType="end"/>
      </w:r>
    </w:p>
    <w:p>
      <w:pPr>
        <w:bidi w:val="0"/>
        <w:spacing w:before="120" w:beforeAutospacing="0" w:after="280" w:afterAutospacing="1"/>
      </w:pPr>
      <w:r>
        <w:rPr>
          <w:rtl w:val="0"/>
        </w:rPr>
        <w:t>1. Chủ thể quyền sở hữu trí tuệ chỉ được thực hiện quyền của mình trong phạm vi và thời hạn bảo hộ theo quy định của Luật này.</w:t>
      </w:r>
    </w:p>
    <w:p>
      <w:pPr>
        <w:bidi w:val="0"/>
        <w:spacing w:before="120" w:beforeAutospacing="0" w:after="280" w:afterAutospacing="1"/>
      </w:pPr>
      <w:r>
        <w:rPr>
          <w:rtl w:val="0"/>
        </w:rPr>
        <w:t>2.</w:t>
      </w:r>
      <w:bookmarkStart w:id="33" w:name="_ftnref22"/>
      <w:bookmarkEnd w:id="33"/>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Việc thực hiện quyền sở hữu trí tuệ không được xâm phạm lợi ích của Nhà nước, lợi ích công cộng, quyền và lợi ích hợp pháp của tổ chức, cá nhân và không được vi phạm quy định khác của pháp luật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pPr>
        <w:bidi w:val="0"/>
        <w:spacing w:before="120" w:beforeAutospacing="0" w:after="280" w:afterAutospacing="1"/>
      </w:pPr>
      <w:r>
        <w:rPr>
          <w:rtl w:val="0"/>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w:t>
      </w:r>
    </w:p>
    <w:p>
      <w:pPr>
        <w:bidi w:val="0"/>
        <w:spacing w:before="120" w:beforeAutospacing="0" w:after="280" w:afterAutospacing="1"/>
      </w:pPr>
      <w:bookmarkStart w:id="34" w:name="dieu_8"/>
      <w:r>
        <w:rPr>
          <w:b/>
          <w:bCs/>
          <w:rtl w:val="0"/>
        </w:rPr>
        <w:t>Điều 8. Chính sách của Nhà nước về sở hữu trí tuệ</w:t>
      </w:r>
      <w:bookmarkEnd w:id="34"/>
      <w:bookmarkStart w:id="35" w:name="_ftnref23"/>
      <w:bookmarkEnd w:id="35"/>
      <w:r>
        <w:rPr>
          <w:b/>
          <w:bCs/>
          <w:rtl w:val="0"/>
        </w:rPr>
        <w:fldChar w:fldCharType="begin"/>
      </w:r>
      <w:r>
        <w:rPr>
          <w:b/>
          <w:bCs/>
          <w:rtl w:val="0"/>
        </w:rPr>
        <w:instrText xml:space="preserve"> HYPERLINK \l "_ftn23" </w:instrText>
      </w:r>
      <w:r>
        <w:rPr>
          <w:b/>
          <w:bCs/>
          <w:rtl w:val="0"/>
        </w:rPr>
        <w:fldChar w:fldCharType="separate"/>
      </w:r>
      <w:r>
        <w:rPr>
          <w:b/>
          <w:bCs/>
          <w:color w:val="0000FF"/>
          <w:u w:val="single"/>
          <w:rtl w:val="0"/>
        </w:rPr>
        <w:t>[23]</w:t>
      </w:r>
      <w:r>
        <w:rPr>
          <w:b/>
          <w:bCs/>
          <w:rtl w:val="0"/>
        </w:rPr>
        <w:fldChar w:fldCharType="end"/>
      </w:r>
    </w:p>
    <w:p>
      <w:pPr>
        <w:bidi w:val="0"/>
        <w:spacing w:before="120" w:beforeAutospacing="0" w:after="280" w:afterAutospacing="1"/>
      </w:pPr>
      <w:r>
        <w:rPr>
          <w:rtl w:val="0"/>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pPr>
        <w:bidi w:val="0"/>
        <w:spacing w:before="120" w:beforeAutospacing="0" w:after="280" w:afterAutospacing="1"/>
      </w:pPr>
      <w:r>
        <w:rPr>
          <w:rtl w:val="0"/>
        </w:rPr>
        <w:t>2.</w:t>
      </w:r>
      <w:bookmarkStart w:id="36" w:name="_ftnref24"/>
      <w:bookmarkEnd w:id="36"/>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xml:space="preserve">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p>
    <w:p>
      <w:pPr>
        <w:bidi w:val="0"/>
        <w:spacing w:before="120" w:beforeAutospacing="0" w:after="280" w:afterAutospacing="1"/>
      </w:pPr>
      <w:r>
        <w:rPr>
          <w:rtl w:val="0"/>
        </w:rPr>
        <w:t>3.</w:t>
      </w:r>
      <w:bookmarkStart w:id="37" w:name="_ftnref25"/>
      <w:bookmarkEnd w:id="37"/>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pPr>
        <w:bidi w:val="0"/>
        <w:spacing w:before="120" w:beforeAutospacing="0" w:after="280" w:afterAutospacing="1"/>
      </w:pPr>
      <w:r>
        <w:rPr>
          <w:rtl w:val="0"/>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pPr>
        <w:bidi w:val="0"/>
        <w:spacing w:before="120" w:beforeAutospacing="0" w:after="280" w:afterAutospacing="1"/>
      </w:pPr>
      <w:r>
        <w:rPr>
          <w:rtl w:val="0"/>
        </w:rPr>
        <w:t>5. Huy động các nguồn lực của xã hội đầu tư nâng cao năng lực hệ thống bảo hộ quyền sở hữu trí tuệ, đáp ứng yêu cầu phát triển kinh tế - xã hội và hội nhập kinh tế quốc tế.</w:t>
      </w:r>
    </w:p>
    <w:p>
      <w:pPr>
        <w:bidi w:val="0"/>
        <w:spacing w:before="120" w:beforeAutospacing="0" w:after="280" w:afterAutospacing="1"/>
      </w:pPr>
      <w:bookmarkStart w:id="38" w:name="dieu_9"/>
      <w:r>
        <w:rPr>
          <w:b/>
          <w:bCs/>
          <w:rtl w:val="0"/>
        </w:rPr>
        <w:t>Điều 9. Quyền và trách nhiệm của tổ chức, cá nhân trong việc bảo vệ quyền sở hữu trí tuệ</w:t>
      </w:r>
      <w:bookmarkEnd w:id="38"/>
    </w:p>
    <w:p>
      <w:pPr>
        <w:bidi w:val="0"/>
        <w:spacing w:before="120" w:beforeAutospacing="0" w:after="280" w:afterAutospacing="1"/>
      </w:pPr>
      <w:r>
        <w:rPr>
          <w:rtl w:val="0"/>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pPr>
        <w:bidi w:val="0"/>
        <w:spacing w:before="120" w:beforeAutospacing="0" w:after="280" w:afterAutospacing="1"/>
      </w:pPr>
      <w:bookmarkStart w:id="39" w:name="dieu_10"/>
      <w:r>
        <w:rPr>
          <w:b/>
          <w:bCs/>
          <w:rtl w:val="0"/>
        </w:rPr>
        <w:t>Điều 10. Nội dung quản lý nhà nước về sở hữu trí tuệ</w:t>
      </w:r>
      <w:bookmarkEnd w:id="39"/>
    </w:p>
    <w:p>
      <w:pPr>
        <w:bidi w:val="0"/>
        <w:spacing w:before="120" w:beforeAutospacing="0" w:after="280" w:afterAutospacing="1"/>
      </w:pPr>
      <w:r>
        <w:rPr>
          <w:rtl w:val="0"/>
        </w:rPr>
        <w:t>1. Xây dựng, chỉ đạo thực hiện chiến lược, chính sách bảo hộ quyền sở hữu trí tuệ.</w:t>
      </w:r>
    </w:p>
    <w:p>
      <w:pPr>
        <w:bidi w:val="0"/>
        <w:spacing w:before="120" w:beforeAutospacing="0" w:after="280" w:afterAutospacing="1"/>
      </w:pPr>
      <w:r>
        <w:rPr>
          <w:rtl w:val="0"/>
        </w:rPr>
        <w:t>2. Ban hành và tổ chức thực hiện các văn bản pháp luật về sở hữu trí tuệ.</w:t>
      </w:r>
    </w:p>
    <w:p>
      <w:pPr>
        <w:bidi w:val="0"/>
        <w:spacing w:before="120" w:beforeAutospacing="0" w:after="280" w:afterAutospacing="1"/>
      </w:pPr>
      <w:r>
        <w:rPr>
          <w:rtl w:val="0"/>
        </w:rPr>
        <w:t>3. Tổ chức bộ máy quản lý về sở hữu trí tuệ; đào tạo, bồi dưỡng cán bộ về sở hữu trí tuệ.</w:t>
      </w:r>
    </w:p>
    <w:p>
      <w:pPr>
        <w:bidi w:val="0"/>
        <w:spacing w:before="120" w:beforeAutospacing="0" w:after="280" w:afterAutospacing="1"/>
      </w:pPr>
      <w:r>
        <w:rPr>
          <w:rtl w:val="0"/>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pPr>
        <w:bidi w:val="0"/>
        <w:spacing w:before="120" w:beforeAutospacing="0" w:after="280" w:afterAutospacing="1"/>
      </w:pPr>
      <w:r>
        <w:rPr>
          <w:rtl w:val="0"/>
        </w:rPr>
        <w:t>5. Thanh tra, kiểm tra việc chấp hành pháp luật về sở hữu trí tuệ; giải quyết khiếu nại, tố cáo và xử lý vi phạm pháp luật về sở hữu trí tuệ.</w:t>
      </w:r>
    </w:p>
    <w:p>
      <w:pPr>
        <w:bidi w:val="0"/>
        <w:spacing w:before="120" w:beforeAutospacing="0" w:after="280" w:afterAutospacing="1"/>
      </w:pPr>
      <w:r>
        <w:rPr>
          <w:rtl w:val="0"/>
        </w:rPr>
        <w:t>6. Tổ chức hoạt động thông tin, thống kê về sở hữu trí tuệ.</w:t>
      </w:r>
    </w:p>
    <w:p>
      <w:pPr>
        <w:bidi w:val="0"/>
        <w:spacing w:before="120" w:beforeAutospacing="0" w:after="280" w:afterAutospacing="1"/>
      </w:pPr>
      <w:r>
        <w:rPr>
          <w:rtl w:val="0"/>
        </w:rPr>
        <w:t>7. Tổ chức, quản lý hoạt động giám định về sở hữu trí tuệ.</w:t>
      </w:r>
    </w:p>
    <w:p>
      <w:pPr>
        <w:bidi w:val="0"/>
        <w:spacing w:before="120" w:beforeAutospacing="0" w:after="280" w:afterAutospacing="1"/>
      </w:pPr>
      <w:r>
        <w:rPr>
          <w:rtl w:val="0"/>
        </w:rPr>
        <w:t>8. Giáo dục, tuyên truyền, phổ biến kiến thức, pháp luật về sở hữu trí tuệ.</w:t>
      </w:r>
    </w:p>
    <w:p>
      <w:pPr>
        <w:bidi w:val="0"/>
        <w:spacing w:before="120" w:beforeAutospacing="0" w:after="280" w:afterAutospacing="1"/>
      </w:pPr>
      <w:r>
        <w:rPr>
          <w:rtl w:val="0"/>
        </w:rPr>
        <w:t>9. Hợp tác quốc tế về sở hữu trí tuệ.</w:t>
      </w:r>
    </w:p>
    <w:p>
      <w:pPr>
        <w:bidi w:val="0"/>
        <w:spacing w:before="120" w:beforeAutospacing="0" w:after="280" w:afterAutospacing="1"/>
      </w:pPr>
      <w:bookmarkStart w:id="40" w:name="dieu_11"/>
      <w:r>
        <w:rPr>
          <w:b/>
          <w:bCs/>
          <w:rtl w:val="0"/>
        </w:rPr>
        <w:t>Điều 11. Trách nhiệm quản lý nhà nước về sở hữu trí tuệ</w:t>
      </w:r>
      <w:bookmarkEnd w:id="40"/>
    </w:p>
    <w:p>
      <w:pPr>
        <w:bidi w:val="0"/>
        <w:spacing w:before="120" w:beforeAutospacing="0" w:after="280" w:afterAutospacing="1"/>
      </w:pPr>
      <w:r>
        <w:rPr>
          <w:rtl w:val="0"/>
        </w:rPr>
        <w:t>1. Chính phủ thống nhất quản lý nhà nước về sở hữu trí tuệ.</w:t>
      </w:r>
    </w:p>
    <w:p>
      <w:pPr>
        <w:bidi w:val="0"/>
        <w:spacing w:before="120" w:beforeAutospacing="0" w:after="280" w:afterAutospacing="1"/>
      </w:pPr>
      <w:r>
        <w:rPr>
          <w:rtl w:val="0"/>
        </w:rPr>
        <w:t>2. Bộ Khoa học và Công nghệ chịu trách nhiệm trước Chính phủ chủ trì, phối hợp với Bộ Văn hóa, Thể thao và Du lịch</w:t>
      </w:r>
      <w:bookmarkStart w:id="41" w:name="_ftnref26"/>
      <w:bookmarkEnd w:id="41"/>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Bộ Nông nghiệp và Phát triển nông thôn thực hiện quản lý nhà nước về sở hữu trí tuệ và thực hiện quản lý nhà nước về quyền sở hữu công nghiệp.</w:t>
      </w:r>
    </w:p>
    <w:p>
      <w:pPr>
        <w:bidi w:val="0"/>
        <w:spacing w:before="120" w:beforeAutospacing="0" w:after="280" w:afterAutospacing="1"/>
      </w:pPr>
      <w:r>
        <w:rPr>
          <w:rtl w:val="0"/>
        </w:rPr>
        <w:t>Bộ Văn hóa, Thể thao và Du lịch</w:t>
      </w:r>
      <w:bookmarkStart w:id="42" w:name="_ftnref27"/>
      <w:bookmarkEnd w:id="42"/>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trong phạm vi nhiệm vụ, quyền hạn của mình thực hiện quản lý nhà nước về quyền tác giả và quyền liên quan.</w:t>
      </w:r>
    </w:p>
    <w:p>
      <w:pPr>
        <w:bidi w:val="0"/>
        <w:spacing w:before="120" w:beforeAutospacing="0" w:after="280" w:afterAutospacing="1"/>
      </w:pPr>
      <w:r>
        <w:rPr>
          <w:rtl w:val="0"/>
        </w:rPr>
        <w:t>Bộ Nông nghiệp và Phát triển nông thôn trong phạm vi nhiệm vụ, quyền hạn của mình thực hiện quản lý nhà nước về quyền đối với giống cây trồng.</w:t>
      </w:r>
    </w:p>
    <w:p>
      <w:pPr>
        <w:bidi w:val="0"/>
        <w:spacing w:before="120" w:beforeAutospacing="0" w:after="280" w:afterAutospacing="1"/>
      </w:pPr>
      <w:r>
        <w:rPr>
          <w:rtl w:val="0"/>
        </w:rPr>
        <w:t>3. Bộ, cơ quan ngang bộ, cơ quan thuộc Chính phủ trong phạm vi nhiệm vụ, quyền hạn của mình có trách nhiệm phối hợp với Bộ Khoa học và Công nghệ, Bộ Văn hóa, Thể thao và Du lịch</w:t>
      </w:r>
      <w:bookmarkStart w:id="43" w:name="_ftnref28"/>
      <w:bookmarkEnd w:id="43"/>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Bộ Nông nghiệp và Phát triển nông thôn, Uỷ ban nhân dân tỉnh, thành phố trực thuộc trung ương trong việc quản lý nhà nước về sở hữu trí tuệ.</w:t>
      </w:r>
    </w:p>
    <w:p>
      <w:pPr>
        <w:bidi w:val="0"/>
        <w:spacing w:before="120" w:beforeAutospacing="0" w:after="280" w:afterAutospacing="1"/>
      </w:pPr>
      <w:r>
        <w:rPr>
          <w:rtl w:val="0"/>
        </w:rPr>
        <w:t>4. Uỷ ban nhân dân các cấp thực hiện quản lý nhà nước về sở hữu trí tuệ tại địa phương theo thẩm quyền.</w:t>
      </w:r>
    </w:p>
    <w:p>
      <w:pPr>
        <w:bidi w:val="0"/>
        <w:spacing w:before="120" w:beforeAutospacing="0" w:after="280" w:afterAutospacing="1"/>
      </w:pPr>
      <w:r>
        <w:rPr>
          <w:rtl w:val="0"/>
        </w:rPr>
        <w:t>5. Chính phủ quy định cụ thể thẩm quyền, trách nhiệm quản lý nhà nước về sở hữu trí tuệ của Bộ Khoa học và Công nghệ, Bộ Văn hóa, Thể thao và Du lịch</w:t>
      </w:r>
      <w:bookmarkStart w:id="44" w:name="_ftnref29"/>
      <w:bookmarkEnd w:id="44"/>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r>
        <w:rPr>
          <w:rtl w:val="0"/>
        </w:rPr>
        <w:t>, Bộ Nông nghiệp và Phát triển nông thôn, Ủy ban nhân dân các cấp.</w:t>
      </w:r>
    </w:p>
    <w:p>
      <w:pPr>
        <w:bidi w:val="0"/>
        <w:spacing w:before="120" w:beforeAutospacing="0" w:after="280" w:afterAutospacing="1"/>
      </w:pPr>
      <w:bookmarkStart w:id="45" w:name="dieu_12"/>
      <w:r>
        <w:rPr>
          <w:b/>
          <w:bCs/>
          <w:rtl w:val="0"/>
        </w:rPr>
        <w:t>Điều 12. Phí, lệ phí về sở hữu trí tuệ</w:t>
      </w:r>
      <w:bookmarkEnd w:id="45"/>
    </w:p>
    <w:p>
      <w:pPr>
        <w:bidi w:val="0"/>
        <w:spacing w:before="120" w:beforeAutospacing="0" w:after="280" w:afterAutospacing="1"/>
      </w:pPr>
      <w:r>
        <w:rPr>
          <w:rtl w:val="0"/>
        </w:rPr>
        <w:t>Tổ chức, cá nhân phải nộp phí, lệ phí khi tiến hành các thủ tục liên quan đến quyền sở hữu trí tuệ theo quy định của Luật này và các quy định khác của pháp luật có liên quan.</w:t>
      </w:r>
    </w:p>
    <w:p>
      <w:pPr>
        <w:bidi w:val="0"/>
        <w:spacing w:before="120" w:beforeAutospacing="0" w:after="280" w:afterAutospacing="1"/>
      </w:pPr>
      <w:bookmarkStart w:id="46" w:name="chuong_2"/>
      <w:r>
        <w:rPr>
          <w:b/>
          <w:bCs/>
          <w:rtl w:val="0"/>
        </w:rPr>
        <w:t>Phần thứ hai</w:t>
      </w:r>
      <w:bookmarkEnd w:id="46"/>
    </w:p>
    <w:p>
      <w:pPr>
        <w:bidi w:val="0"/>
        <w:spacing w:before="120" w:beforeAutospacing="0" w:after="280" w:afterAutospacing="1"/>
        <w:jc w:val="center"/>
      </w:pPr>
      <w:bookmarkStart w:id="47" w:name="chuong_2_name"/>
      <w:r>
        <w:rPr>
          <w:b/>
          <w:bCs/>
          <w:sz w:val="24"/>
          <w:rtl w:val="0"/>
        </w:rPr>
        <w:t>QUYỀN TÁC GIẢ VÀ QUYỀN LIÊN QUAN</w:t>
      </w:r>
      <w:bookmarkEnd w:id="47"/>
      <w:r>
        <w:rPr>
          <w:b/>
          <w:bCs/>
          <w:sz w:val="24"/>
          <w:rtl w:val="0"/>
        </w:rPr>
        <w:t xml:space="preserve"> </w:t>
      </w:r>
    </w:p>
    <w:p>
      <w:pPr>
        <w:bidi w:val="0"/>
        <w:spacing w:before="120" w:beforeAutospacing="0" w:after="280" w:afterAutospacing="1"/>
      </w:pPr>
      <w:bookmarkStart w:id="48" w:name="chuong_1_1"/>
      <w:r>
        <w:rPr>
          <w:b/>
          <w:bCs/>
          <w:rtl w:val="0"/>
        </w:rPr>
        <w:t>Chương I</w:t>
      </w:r>
      <w:bookmarkEnd w:id="48"/>
    </w:p>
    <w:p>
      <w:pPr>
        <w:bidi w:val="0"/>
        <w:spacing w:before="120" w:beforeAutospacing="0" w:after="280" w:afterAutospacing="1"/>
        <w:jc w:val="center"/>
      </w:pPr>
      <w:bookmarkStart w:id="49" w:name="chuong_1_1_name"/>
      <w:r>
        <w:rPr>
          <w:b/>
          <w:bCs/>
          <w:sz w:val="24"/>
          <w:rtl w:val="0"/>
        </w:rPr>
        <w:t>ĐIỀU KIỆN BẢO HỘ QUYỀN TÁC GIẢ VÀ QUYỀN LIÊN QUAN</w:t>
      </w:r>
      <w:bookmarkEnd w:id="49"/>
    </w:p>
    <w:p>
      <w:pPr>
        <w:bidi w:val="0"/>
        <w:spacing w:before="120" w:beforeAutospacing="0" w:after="280" w:afterAutospacing="1"/>
      </w:pPr>
      <w:bookmarkStart w:id="50" w:name="muc_1_1"/>
      <w:r>
        <w:rPr>
          <w:b/>
          <w:bCs/>
          <w:rtl w:val="0"/>
        </w:rPr>
        <w:t>Mục 1. ĐIỀU KIỆN BẢO HỘ QUYỀN TÁC GIẢ</w:t>
      </w:r>
      <w:bookmarkEnd w:id="50"/>
      <w:r>
        <w:rPr>
          <w:b/>
          <w:bCs/>
          <w:rtl w:val="0"/>
        </w:rPr>
        <w:t xml:space="preserve"> </w:t>
      </w:r>
    </w:p>
    <w:p>
      <w:pPr>
        <w:bidi w:val="0"/>
        <w:spacing w:before="120" w:beforeAutospacing="0" w:after="280" w:afterAutospacing="1"/>
      </w:pPr>
      <w:bookmarkStart w:id="51" w:name="dieu_12_1"/>
      <w:r>
        <w:rPr>
          <w:b/>
          <w:bCs/>
          <w:rtl w:val="0"/>
        </w:rPr>
        <w:t>Điều 12a. Tác giả, đồng tác giả</w:t>
      </w:r>
      <w:bookmarkEnd w:id="51"/>
      <w:bookmarkStart w:id="52" w:name="_ftnref30"/>
      <w:bookmarkEnd w:id="52"/>
      <w:r>
        <w:rPr>
          <w:b/>
          <w:bCs/>
          <w:rtl w:val="0"/>
        </w:rPr>
        <w:fldChar w:fldCharType="begin"/>
      </w:r>
      <w:r>
        <w:rPr>
          <w:b/>
          <w:bCs/>
          <w:rtl w:val="0"/>
        </w:rPr>
        <w:instrText xml:space="preserve"> HYPERLINK \l "_ftn30" </w:instrText>
      </w:r>
      <w:r>
        <w:rPr>
          <w:b/>
          <w:bCs/>
          <w:rtl w:val="0"/>
        </w:rPr>
        <w:fldChar w:fldCharType="separate"/>
      </w:r>
      <w:r>
        <w:rPr>
          <w:b/>
          <w:bCs/>
          <w:color w:val="0000FF"/>
          <w:u w:val="single"/>
          <w:rtl w:val="0"/>
        </w:rPr>
        <w:t>[30]</w:t>
      </w:r>
      <w:r>
        <w:rPr>
          <w:b/>
          <w:bCs/>
          <w:rtl w:val="0"/>
        </w:rPr>
        <w:fldChar w:fldCharType="end"/>
      </w:r>
    </w:p>
    <w:p>
      <w:pPr>
        <w:bidi w:val="0"/>
        <w:spacing w:before="120" w:beforeAutospacing="0" w:after="280" w:afterAutospacing="1"/>
      </w:pPr>
      <w:r>
        <w:rPr>
          <w:rtl w:val="0"/>
        </w:rPr>
        <w:t>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pPr>
        <w:bidi w:val="0"/>
        <w:spacing w:before="120" w:beforeAutospacing="0" w:after="280" w:afterAutospacing="1"/>
      </w:pPr>
      <w:r>
        <w:rPr>
          <w:rtl w:val="0"/>
        </w:rPr>
        <w:t>2. Người hỗ trợ, góp ý kiến hoặc cung cấp tư liệu cho người khác sáng tạo tác phẩm không phải là tác giả, đồng tác giả.</w:t>
      </w:r>
    </w:p>
    <w:p>
      <w:pPr>
        <w:bidi w:val="0"/>
        <w:spacing w:before="120" w:beforeAutospacing="0" w:after="280" w:afterAutospacing="1"/>
      </w:pPr>
      <w:r>
        <w:rPr>
          <w:rtl w:val="0"/>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pPr>
        <w:bidi w:val="0"/>
        <w:spacing w:before="120" w:beforeAutospacing="0" w:after="280" w:afterAutospacing="1"/>
      </w:pPr>
      <w:bookmarkStart w:id="53" w:name="dieu_13"/>
      <w:r>
        <w:rPr>
          <w:b/>
          <w:bCs/>
          <w:rtl w:val="0"/>
        </w:rPr>
        <w:t>Điều 13. Tác giả, chủ sở hữu quyền tác giả có tác phẩm được bảo hộ quyền tác giả</w:t>
      </w:r>
      <w:bookmarkEnd w:id="53"/>
    </w:p>
    <w:p>
      <w:pPr>
        <w:bidi w:val="0"/>
        <w:spacing w:before="120" w:beforeAutospacing="0" w:after="280" w:afterAutospacing="1"/>
      </w:pPr>
      <w:r>
        <w:rPr>
          <w:rtl w:val="0"/>
        </w:rPr>
        <w:t xml:space="preserve">1. Tổ chức, cá nhân có tác phẩm được bảo hộ quyền tác giả gồm người trực tiếp sáng tạo ra tác phẩm và chủ sở hữu quyền tác giả quy định tại các điều từ </w:t>
      </w:r>
      <w:bookmarkStart w:id="54" w:name="tc_1"/>
      <w:r>
        <w:rPr>
          <w:rtl w:val="0"/>
        </w:rPr>
        <w:t>Điều 37 đến Điều 42 của Luật này</w:t>
      </w:r>
      <w:bookmarkEnd w:id="54"/>
      <w:r>
        <w:rPr>
          <w:rtl w:val="0"/>
        </w:rPr>
        <w:t>.</w:t>
      </w:r>
    </w:p>
    <w:p>
      <w:pPr>
        <w:bidi w:val="0"/>
        <w:spacing w:before="120" w:beforeAutospacing="0" w:after="280" w:afterAutospacing="1"/>
      </w:pPr>
      <w:r>
        <w:rPr>
          <w:rtl w:val="0"/>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pPr>
        <w:bidi w:val="0"/>
        <w:spacing w:before="120" w:beforeAutospacing="0" w:after="280" w:afterAutospacing="1"/>
      </w:pPr>
      <w:bookmarkStart w:id="55" w:name="dieu_14"/>
      <w:r>
        <w:rPr>
          <w:b/>
          <w:bCs/>
          <w:rtl w:val="0"/>
        </w:rPr>
        <w:t>Điều 14. Các loại hình tác phẩm được bảo hộ quyền tác giả</w:t>
      </w:r>
      <w:bookmarkEnd w:id="55"/>
      <w:bookmarkStart w:id="56" w:name="_ftnref31"/>
      <w:bookmarkEnd w:id="56"/>
      <w:r>
        <w:rPr>
          <w:b/>
          <w:bCs/>
          <w:rtl w:val="0"/>
        </w:rPr>
        <w:fldChar w:fldCharType="begin"/>
      </w:r>
      <w:r>
        <w:rPr>
          <w:b/>
          <w:bCs/>
          <w:rtl w:val="0"/>
        </w:rPr>
        <w:instrText xml:space="preserve"> HYPERLINK \l "_ftn31" </w:instrText>
      </w:r>
      <w:r>
        <w:rPr>
          <w:b/>
          <w:bCs/>
          <w:rtl w:val="0"/>
        </w:rPr>
        <w:fldChar w:fldCharType="separate"/>
      </w:r>
      <w:r>
        <w:rPr>
          <w:b/>
          <w:bCs/>
          <w:color w:val="0000FF"/>
          <w:u w:val="single"/>
          <w:rtl w:val="0"/>
        </w:rPr>
        <w:t>[31]</w:t>
      </w:r>
      <w:r>
        <w:rPr>
          <w:b/>
          <w:bCs/>
          <w:rtl w:val="0"/>
        </w:rPr>
        <w:fldChar w:fldCharType="end"/>
      </w:r>
    </w:p>
    <w:p>
      <w:pPr>
        <w:bidi w:val="0"/>
        <w:spacing w:before="120" w:beforeAutospacing="0" w:after="280" w:afterAutospacing="1"/>
      </w:pPr>
      <w:r>
        <w:rPr>
          <w:rtl w:val="0"/>
        </w:rPr>
        <w:t>1. Tác phẩm văn học, nghệ thuật và khoa học được bảo hộ bao gồm:</w:t>
      </w:r>
    </w:p>
    <w:p>
      <w:pPr>
        <w:bidi w:val="0"/>
        <w:spacing w:before="120" w:beforeAutospacing="0" w:after="280" w:afterAutospacing="1"/>
      </w:pPr>
      <w:r>
        <w:rPr>
          <w:rtl w:val="0"/>
        </w:rPr>
        <w:t>a) Tác phẩm văn học, khoa học, sách giáo khoa, giáo trình và tác phẩm khác được thể hiện dưới dạng chữ viết hoặc ký tự khác;</w:t>
      </w:r>
    </w:p>
    <w:p>
      <w:pPr>
        <w:bidi w:val="0"/>
        <w:spacing w:before="120" w:beforeAutospacing="0" w:after="280" w:afterAutospacing="1"/>
      </w:pPr>
      <w:r>
        <w:rPr>
          <w:rtl w:val="0"/>
        </w:rPr>
        <w:t>b) Bài giảng, bài phát biểu và bài nói khác;</w:t>
      </w:r>
    </w:p>
    <w:p>
      <w:pPr>
        <w:bidi w:val="0"/>
        <w:spacing w:before="120" w:beforeAutospacing="0" w:after="280" w:afterAutospacing="1"/>
      </w:pPr>
      <w:r>
        <w:rPr>
          <w:rtl w:val="0"/>
        </w:rPr>
        <w:t xml:space="preserve">c) Tác phẩm báo chí; </w:t>
      </w:r>
    </w:p>
    <w:p>
      <w:pPr>
        <w:bidi w:val="0"/>
        <w:spacing w:before="120" w:beforeAutospacing="0" w:after="280" w:afterAutospacing="1"/>
      </w:pPr>
      <w:r>
        <w:rPr>
          <w:rtl w:val="0"/>
        </w:rPr>
        <w:t xml:space="preserve">d) Tác phẩm âm nhạc; </w:t>
      </w:r>
    </w:p>
    <w:p>
      <w:pPr>
        <w:bidi w:val="0"/>
        <w:spacing w:before="120" w:beforeAutospacing="0" w:after="280" w:afterAutospacing="1"/>
      </w:pPr>
      <w:r>
        <w:rPr>
          <w:rtl w:val="0"/>
        </w:rPr>
        <w:t>đ) Tác phẩm sân khấu;</w:t>
      </w:r>
    </w:p>
    <w:p>
      <w:pPr>
        <w:bidi w:val="0"/>
        <w:spacing w:before="120" w:beforeAutospacing="0" w:after="280" w:afterAutospacing="1"/>
      </w:pPr>
      <w:r>
        <w:rPr>
          <w:rtl w:val="0"/>
        </w:rPr>
        <w:t>e) Tác phẩm điện ảnh và tác phẩm được tạo ra theo phương pháp tương tự (sau đây gọi chung là tác phẩm điện ảnh);</w:t>
      </w:r>
    </w:p>
    <w:p>
      <w:pPr>
        <w:bidi w:val="0"/>
        <w:spacing w:before="120" w:beforeAutospacing="0" w:after="280" w:afterAutospacing="1"/>
      </w:pPr>
      <w:r>
        <w:rPr>
          <w:rtl w:val="0"/>
        </w:rPr>
        <w:t>g) Tác phẩm mỹ thuật</w:t>
      </w:r>
      <w:bookmarkStart w:id="57" w:name="_ftnref32"/>
      <w:bookmarkEnd w:id="57"/>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mỹ thuật ứng dụng;</w:t>
      </w:r>
    </w:p>
    <w:p>
      <w:pPr>
        <w:bidi w:val="0"/>
        <w:spacing w:before="120" w:beforeAutospacing="0" w:after="280" w:afterAutospacing="1"/>
      </w:pPr>
      <w:r>
        <w:rPr>
          <w:rtl w:val="0"/>
        </w:rPr>
        <w:t>h) Tác phẩm nhiếp ảnh;</w:t>
      </w:r>
    </w:p>
    <w:p>
      <w:pPr>
        <w:bidi w:val="0"/>
        <w:spacing w:before="120" w:beforeAutospacing="0" w:after="280" w:afterAutospacing="1"/>
      </w:pPr>
      <w:r>
        <w:rPr>
          <w:rtl w:val="0"/>
        </w:rPr>
        <w:t>i) Tác phẩm kiến trúc;</w:t>
      </w:r>
    </w:p>
    <w:p>
      <w:pPr>
        <w:bidi w:val="0"/>
        <w:spacing w:before="120" w:beforeAutospacing="0" w:after="280" w:afterAutospacing="1"/>
      </w:pPr>
      <w:r>
        <w:rPr>
          <w:rtl w:val="0"/>
        </w:rPr>
        <w:t>k) Bản họa đồ, sơ đồ, bản đồ, bản vẽ liên quan đến địa hình, kiến trúc, công trình khoa học;</w:t>
      </w:r>
    </w:p>
    <w:p>
      <w:pPr>
        <w:bidi w:val="0"/>
        <w:spacing w:before="120" w:beforeAutospacing="0" w:after="280" w:afterAutospacing="1"/>
      </w:pPr>
      <w:r>
        <w:rPr>
          <w:rtl w:val="0"/>
        </w:rPr>
        <w:t>l) Tác phẩm văn học, nghệ thuật dân gian;</w:t>
      </w:r>
    </w:p>
    <w:p>
      <w:pPr>
        <w:bidi w:val="0"/>
        <w:spacing w:before="120" w:beforeAutospacing="0" w:after="280" w:afterAutospacing="1"/>
      </w:pPr>
      <w:r>
        <w:rPr>
          <w:rtl w:val="0"/>
        </w:rPr>
        <w:t>m) Chương trình máy tính, sưu tập dữ liệu.</w:t>
      </w:r>
    </w:p>
    <w:p>
      <w:pPr>
        <w:bidi w:val="0"/>
        <w:spacing w:before="120" w:beforeAutospacing="0" w:after="280" w:afterAutospacing="1"/>
      </w:pPr>
      <w:r>
        <w:rPr>
          <w:rtl w:val="0"/>
        </w:rPr>
        <w:t>2. Tác phẩm phái sinh chỉ được bảo hộ theo quy định tại khoản 1 Điều này nếu không gây phương hại đến quyền tác giả đối với tác phẩm được dùng để làm tác phẩm phái sinh.</w:t>
      </w:r>
    </w:p>
    <w:p>
      <w:pPr>
        <w:bidi w:val="0"/>
        <w:spacing w:before="120" w:beforeAutospacing="0" w:after="280" w:afterAutospacing="1"/>
      </w:pPr>
      <w:r>
        <w:rPr>
          <w:rtl w:val="0"/>
        </w:rPr>
        <w:t>3. Tác phẩm được bảo hộ quy định tại khoản 1 và khoản 2 Điều này phải do tác giả trực tiếp sáng tạo bằng lao động trí tuệ của mình mà không sao chép từ tác phẩm của người khác.</w:t>
      </w:r>
    </w:p>
    <w:p>
      <w:pPr>
        <w:bidi w:val="0"/>
        <w:spacing w:before="120" w:beforeAutospacing="0" w:after="280" w:afterAutospacing="1"/>
      </w:pPr>
      <w:r>
        <w:rPr>
          <w:rtl w:val="0"/>
        </w:rPr>
        <w:t>4. Chính phủ hướng dẫn cụ thể về các loại hình tác phẩm quy định tại khoản 1 Điều này.</w:t>
      </w:r>
    </w:p>
    <w:p>
      <w:pPr>
        <w:bidi w:val="0"/>
        <w:spacing w:before="120" w:beforeAutospacing="0" w:after="280" w:afterAutospacing="1"/>
      </w:pPr>
      <w:bookmarkStart w:id="58" w:name="dieu_15"/>
      <w:r>
        <w:rPr>
          <w:b/>
          <w:bCs/>
          <w:rtl w:val="0"/>
        </w:rPr>
        <w:t>Điều 15. Các đối tượng không thuộc phạm vi bảo hộ quyền tác giả</w:t>
      </w:r>
      <w:bookmarkEnd w:id="58"/>
    </w:p>
    <w:p>
      <w:pPr>
        <w:bidi w:val="0"/>
        <w:spacing w:before="120" w:beforeAutospacing="0" w:after="280" w:afterAutospacing="1"/>
      </w:pPr>
      <w:r>
        <w:rPr>
          <w:rtl w:val="0"/>
        </w:rPr>
        <w:t>1. Tin tức thời sự thuần tuý đưa tin.</w:t>
      </w:r>
    </w:p>
    <w:p>
      <w:pPr>
        <w:bidi w:val="0"/>
        <w:spacing w:before="120" w:beforeAutospacing="0" w:after="280" w:afterAutospacing="1"/>
      </w:pPr>
      <w:r>
        <w:rPr>
          <w:rtl w:val="0"/>
        </w:rPr>
        <w:t>2. Văn bản quy phạm pháp luật, văn bản hành chính, văn bản khác thuộc lĩnh vực tư pháp và bản dịch chính thức của văn bản đó.</w:t>
      </w:r>
    </w:p>
    <w:p>
      <w:pPr>
        <w:bidi w:val="0"/>
        <w:spacing w:before="120" w:beforeAutospacing="0" w:after="280" w:afterAutospacing="1"/>
      </w:pPr>
      <w:r>
        <w:rPr>
          <w:rtl w:val="0"/>
        </w:rPr>
        <w:t>3. Quy trình, hệ thống, phương pháp hoạt động, khái niệm, nguyên lý, số liệu.</w:t>
      </w:r>
    </w:p>
    <w:p>
      <w:pPr>
        <w:bidi w:val="0"/>
        <w:spacing w:before="120" w:beforeAutospacing="0" w:after="280" w:afterAutospacing="1"/>
      </w:pPr>
      <w:bookmarkStart w:id="59" w:name="muc_2_1"/>
      <w:r>
        <w:rPr>
          <w:b/>
          <w:bCs/>
          <w:rtl w:val="0"/>
        </w:rPr>
        <w:t>Mục 2. ĐIỀU KIỆN BẢO HỘ QUYỀN LIÊN QUAN</w:t>
      </w:r>
      <w:bookmarkEnd w:id="59"/>
      <w:r>
        <w:rPr>
          <w:b/>
          <w:bCs/>
          <w:rtl w:val="0"/>
        </w:rPr>
        <w:t xml:space="preserve"> </w:t>
      </w:r>
    </w:p>
    <w:p>
      <w:pPr>
        <w:bidi w:val="0"/>
        <w:spacing w:before="120" w:beforeAutospacing="0" w:after="280" w:afterAutospacing="1"/>
      </w:pPr>
      <w:bookmarkStart w:id="60" w:name="dieu_16"/>
      <w:r>
        <w:rPr>
          <w:b/>
          <w:bCs/>
          <w:rtl w:val="0"/>
        </w:rPr>
        <w:t>Điều 16. Tổ chức, cá nhân được bảo hộ quyền liên quan</w:t>
      </w:r>
      <w:bookmarkEnd w:id="60"/>
    </w:p>
    <w:p>
      <w:pPr>
        <w:bidi w:val="0"/>
        <w:spacing w:before="120" w:beforeAutospacing="0" w:after="280" w:afterAutospacing="1"/>
      </w:pPr>
      <w:r>
        <w:rPr>
          <w:rtl w:val="0"/>
        </w:rPr>
        <w:t>1. Diễn viên, ca sĩ, nhạc công, vũ công và những người khác trình bày tác phẩm văn học, nghệ thuật (sau đây gọi chung là người biểu diễn).</w:t>
      </w:r>
    </w:p>
    <w:p>
      <w:pPr>
        <w:bidi w:val="0"/>
        <w:spacing w:before="120" w:beforeAutospacing="0" w:after="280" w:afterAutospacing="1"/>
      </w:pPr>
      <w:r>
        <w:rPr>
          <w:rtl w:val="0"/>
        </w:rPr>
        <w:t>2. Tổ chức, cá nhân là chủ sở hữu quyền liên quan</w:t>
      </w:r>
      <w:bookmarkStart w:id="61" w:name="_ftnref33"/>
      <w:bookmarkEnd w:id="61"/>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quy định tại</w:t>
      </w:r>
      <w:bookmarkStart w:id="62" w:name="_ftnref34"/>
      <w:bookmarkEnd w:id="62"/>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xml:space="preserve"> </w:t>
      </w:r>
      <w:bookmarkStart w:id="63" w:name="tc_2"/>
      <w:r>
        <w:rPr>
          <w:rtl w:val="0"/>
        </w:rPr>
        <w:t>Điều 44 của Luật này</w:t>
      </w:r>
      <w:bookmarkEnd w:id="63"/>
      <w:r>
        <w:rPr>
          <w:rtl w:val="0"/>
        </w:rPr>
        <w:t>.</w:t>
      </w:r>
    </w:p>
    <w:p>
      <w:pPr>
        <w:bidi w:val="0"/>
        <w:spacing w:before="120" w:beforeAutospacing="0" w:after="280" w:afterAutospacing="1"/>
      </w:pPr>
      <w:r>
        <w:rPr>
          <w:rtl w:val="0"/>
        </w:rPr>
        <w:t>3. Tổ chức, cá nhân định hình lần đầu âm thanh, hình ảnh của cuộc biểu diễn hoặc các âm thanh, hình ảnh khác (sau đây gọi là nhà sản xuất bản ghi âm, ghi hình).</w:t>
      </w:r>
    </w:p>
    <w:p>
      <w:pPr>
        <w:bidi w:val="0"/>
        <w:spacing w:before="120" w:beforeAutospacing="0" w:after="280" w:afterAutospacing="1"/>
      </w:pPr>
      <w:r>
        <w:rPr>
          <w:rtl w:val="0"/>
        </w:rPr>
        <w:t>4. Tổ chức khởi xướng và thực hiện việc phát sóng (sau đây gọi là tổ chức phát sóng).</w:t>
      </w:r>
    </w:p>
    <w:p>
      <w:pPr>
        <w:bidi w:val="0"/>
        <w:spacing w:before="120" w:beforeAutospacing="0" w:after="280" w:afterAutospacing="1"/>
      </w:pPr>
      <w:bookmarkStart w:id="64" w:name="dieu_17"/>
      <w:r>
        <w:rPr>
          <w:b/>
          <w:bCs/>
          <w:rtl w:val="0"/>
        </w:rPr>
        <w:t>Điều 17. Các đối tượng quyền liên quan được bảo hộ</w:t>
      </w:r>
      <w:bookmarkEnd w:id="64"/>
    </w:p>
    <w:p>
      <w:pPr>
        <w:bidi w:val="0"/>
        <w:spacing w:before="120" w:beforeAutospacing="0" w:after="280" w:afterAutospacing="1"/>
      </w:pPr>
      <w:r>
        <w:rPr>
          <w:rtl w:val="0"/>
        </w:rPr>
        <w:t>1. Cuộc biểu diễn được bảo hộ nếu thuộc một trong các trường hợp sau đây:</w:t>
      </w:r>
    </w:p>
    <w:p>
      <w:pPr>
        <w:bidi w:val="0"/>
        <w:spacing w:before="120" w:beforeAutospacing="0" w:after="280" w:afterAutospacing="1"/>
      </w:pPr>
      <w:r>
        <w:rPr>
          <w:rtl w:val="0"/>
        </w:rPr>
        <w:t>a) Cuộc biểu diễn do công dân Việt Nam thực hiện tại Việt Nam hoặc nước ngoài;</w:t>
      </w:r>
    </w:p>
    <w:p>
      <w:pPr>
        <w:bidi w:val="0"/>
        <w:spacing w:before="120" w:beforeAutospacing="0" w:after="280" w:afterAutospacing="1"/>
      </w:pPr>
      <w:r>
        <w:rPr>
          <w:rtl w:val="0"/>
        </w:rPr>
        <w:t>b) Cuộc biểu diễn do người nước ngoài thực hiện tại Việt Nam;</w:t>
      </w:r>
    </w:p>
    <w:p>
      <w:pPr>
        <w:bidi w:val="0"/>
        <w:spacing w:before="120" w:beforeAutospacing="0" w:after="280" w:afterAutospacing="1"/>
      </w:pPr>
      <w:r>
        <w:rPr>
          <w:rtl w:val="0"/>
        </w:rPr>
        <w:t xml:space="preserve">c) Cuộc biểu diễn được định hình trên bản ghi âm, ghi hình được bảo hộ theo quy định tại </w:t>
      </w:r>
      <w:bookmarkStart w:id="65" w:name="tc_3"/>
      <w:r>
        <w:rPr>
          <w:rtl w:val="0"/>
        </w:rPr>
        <w:t>Điều 30 của Luật này</w:t>
      </w:r>
      <w:bookmarkEnd w:id="65"/>
      <w:r>
        <w:rPr>
          <w:rtl w:val="0"/>
        </w:rPr>
        <w:t>;</w:t>
      </w:r>
    </w:p>
    <w:p>
      <w:pPr>
        <w:bidi w:val="0"/>
        <w:spacing w:before="120" w:beforeAutospacing="0" w:after="280" w:afterAutospacing="1"/>
      </w:pPr>
      <w:r>
        <w:rPr>
          <w:rtl w:val="0"/>
        </w:rPr>
        <w:t xml:space="preserve">d) Cuộc biểu diễn chưa được định hình trên bản ghi âm, ghi hình mà đã phát sóng được bảo hộ theo quy định tại </w:t>
      </w:r>
      <w:bookmarkStart w:id="66" w:name="tc_4"/>
      <w:r>
        <w:rPr>
          <w:rtl w:val="0"/>
        </w:rPr>
        <w:t>Điều 31 của Luật này</w:t>
      </w:r>
      <w:bookmarkEnd w:id="66"/>
      <w:r>
        <w:rPr>
          <w:rtl w:val="0"/>
        </w:rPr>
        <w:t>;</w:t>
      </w:r>
    </w:p>
    <w:p>
      <w:pPr>
        <w:bidi w:val="0"/>
        <w:spacing w:before="120" w:beforeAutospacing="0" w:after="280" w:afterAutospacing="1"/>
      </w:pPr>
      <w:r>
        <w:rPr>
          <w:rtl w:val="0"/>
        </w:rPr>
        <w:t>đ) Cuộc biểu diễn được bảo hộ theo điều ước quốc tế mà Cộng hòa xã hội chủ nghĩa Việt Nam là thành viên.</w:t>
      </w:r>
    </w:p>
    <w:p>
      <w:pPr>
        <w:bidi w:val="0"/>
        <w:spacing w:before="120" w:beforeAutospacing="0" w:after="280" w:afterAutospacing="1"/>
      </w:pPr>
      <w:r>
        <w:rPr>
          <w:rtl w:val="0"/>
        </w:rPr>
        <w:t>2. Bản ghi âm, ghi hình được bảo hộ nếu thuộc một trong các trường hợp sau đây:</w:t>
      </w:r>
    </w:p>
    <w:p>
      <w:pPr>
        <w:bidi w:val="0"/>
        <w:spacing w:before="120" w:beforeAutospacing="0" w:after="280" w:afterAutospacing="1"/>
      </w:pPr>
      <w:r>
        <w:rPr>
          <w:rtl w:val="0"/>
        </w:rPr>
        <w:t>a) Bản ghi âm, ghi hình của nhà sản xuất bản ghi âm, ghi hình có quốc tịch Việt Nam;</w:t>
      </w:r>
    </w:p>
    <w:p>
      <w:pPr>
        <w:bidi w:val="0"/>
        <w:spacing w:before="120" w:beforeAutospacing="0" w:after="280" w:afterAutospacing="1"/>
      </w:pPr>
      <w:r>
        <w:rPr>
          <w:rtl w:val="0"/>
        </w:rPr>
        <w:t>b) Bản ghi âm, ghi hình của nhà sản xuất bản ghi âm, ghi hình được bảo hộ theo điều ước quốc tế mà Cộng hòa xã hội chủ nghĩa Việt Nam là thành viên.</w:t>
      </w:r>
    </w:p>
    <w:p>
      <w:pPr>
        <w:bidi w:val="0"/>
        <w:spacing w:before="120" w:beforeAutospacing="0" w:after="280" w:afterAutospacing="1"/>
      </w:pPr>
      <w:r>
        <w:rPr>
          <w:rtl w:val="0"/>
        </w:rPr>
        <w:t>3. Chương trình phát sóng, tín hiệu vệ tinh mang chương trình được mã hóa được bảo hộ nếu thuộc một trong các trường hợp sau đây:</w:t>
      </w:r>
    </w:p>
    <w:p>
      <w:pPr>
        <w:bidi w:val="0"/>
        <w:spacing w:before="120" w:beforeAutospacing="0" w:after="280" w:afterAutospacing="1"/>
      </w:pPr>
      <w:r>
        <w:rPr>
          <w:rtl w:val="0"/>
        </w:rPr>
        <w:t>a) Chương trình phát sóng, tín hiệu vệ tinh mang chương trình được mã hóa của tổ chức phát sóng có quốc tịch Việt Nam;</w:t>
      </w:r>
    </w:p>
    <w:p>
      <w:pPr>
        <w:bidi w:val="0"/>
        <w:spacing w:before="120" w:beforeAutospacing="0" w:after="280" w:afterAutospacing="1"/>
      </w:pPr>
      <w:r>
        <w:rPr>
          <w:rtl w:val="0"/>
        </w:rPr>
        <w:t>b) Chương trình phát sóng, tín hiệu vệ tinh mang chương trình được mã hóa của tổ chức phát sóng được bảo hộ theo điều ước quốc tế mà Cộng hòa xã hội chủ nghĩa Việt Nam là thành viên.</w:t>
      </w:r>
    </w:p>
    <w:p>
      <w:pPr>
        <w:bidi w:val="0"/>
        <w:spacing w:before="120" w:beforeAutospacing="0" w:after="280" w:afterAutospacing="1"/>
      </w:pPr>
      <w:r>
        <w:rPr>
          <w:rtl w:val="0"/>
        </w:rPr>
        <w:t>4. Cuộc biểu diễn, bản ghi âm, ghi hình, chương trình phát sóng, tín hiệu vệ tinh mang chương trình được mã hóa chỉ được bảo hộ theo quy định tại các khoản 1, 2 và 3 Điều này với điều kiện không gây phương hại đến quyền tác giả.</w:t>
      </w:r>
    </w:p>
    <w:p>
      <w:pPr>
        <w:bidi w:val="0"/>
        <w:spacing w:before="120" w:beforeAutospacing="0" w:after="280" w:afterAutospacing="1"/>
      </w:pPr>
      <w:bookmarkStart w:id="67" w:name="chuong_2_1"/>
      <w:r>
        <w:rPr>
          <w:b/>
          <w:bCs/>
          <w:rtl w:val="0"/>
        </w:rPr>
        <w:t>Chương II</w:t>
      </w:r>
      <w:bookmarkEnd w:id="67"/>
    </w:p>
    <w:p>
      <w:pPr>
        <w:bidi w:val="0"/>
        <w:spacing w:before="120" w:beforeAutospacing="0" w:after="280" w:afterAutospacing="1"/>
        <w:jc w:val="center"/>
      </w:pPr>
      <w:bookmarkStart w:id="68" w:name="chuong_2_1_name"/>
      <w:r>
        <w:rPr>
          <w:b/>
          <w:bCs/>
          <w:sz w:val="24"/>
          <w:rtl w:val="0"/>
        </w:rPr>
        <w:t>NỘI DUNG, GIỚI HẠN QUYỀN, THỜI HẠN BẢO HỘ QUYỀN TÁC GIẢ, QUYỀN LIÊN QUAN</w:t>
      </w:r>
      <w:bookmarkEnd w:id="68"/>
    </w:p>
    <w:p>
      <w:pPr>
        <w:bidi w:val="0"/>
        <w:spacing w:before="120" w:beforeAutospacing="0" w:after="280" w:afterAutospacing="1"/>
      </w:pPr>
      <w:bookmarkStart w:id="69" w:name="muc_1_2"/>
      <w:r>
        <w:rPr>
          <w:b/>
          <w:bCs/>
          <w:rtl w:val="0"/>
        </w:rPr>
        <w:t>Mục 1. NỘI DUNG, GIỚI HẠN QUYỀN, THỜI HẠN BẢO HỘ QUYỀN TÁC GIẢ</w:t>
      </w:r>
      <w:bookmarkEnd w:id="69"/>
    </w:p>
    <w:p>
      <w:pPr>
        <w:bidi w:val="0"/>
        <w:spacing w:before="120" w:beforeAutospacing="0" w:after="280" w:afterAutospacing="1"/>
      </w:pPr>
      <w:bookmarkStart w:id="70" w:name="dieu_18"/>
      <w:r>
        <w:rPr>
          <w:b/>
          <w:bCs/>
          <w:rtl w:val="0"/>
        </w:rPr>
        <w:t>Điều 18. Quyền tác giả</w:t>
      </w:r>
      <w:bookmarkEnd w:id="70"/>
    </w:p>
    <w:p>
      <w:pPr>
        <w:bidi w:val="0"/>
        <w:spacing w:before="120" w:beforeAutospacing="0" w:after="280" w:afterAutospacing="1"/>
      </w:pPr>
      <w:r>
        <w:rPr>
          <w:rtl w:val="0"/>
        </w:rPr>
        <w:t>Quyền tác giả đối với tác phẩm quy định tại Luật này bao gồm quyền nhân thân và quyền tài sản.</w:t>
      </w:r>
    </w:p>
    <w:p>
      <w:pPr>
        <w:bidi w:val="0"/>
        <w:spacing w:before="120" w:beforeAutospacing="0" w:after="280" w:afterAutospacing="1"/>
      </w:pPr>
      <w:bookmarkStart w:id="71" w:name="dieu_19"/>
      <w:r>
        <w:rPr>
          <w:b/>
          <w:bCs/>
          <w:rtl w:val="0"/>
        </w:rPr>
        <w:t>Điều 19. Quyền nhân thân</w:t>
      </w:r>
      <w:bookmarkEnd w:id="71"/>
      <w:bookmarkStart w:id="72" w:name="_ftnref35"/>
      <w:bookmarkEnd w:id="72"/>
      <w:r>
        <w:rPr>
          <w:b/>
          <w:bCs/>
          <w:rtl w:val="0"/>
        </w:rPr>
        <w:fldChar w:fldCharType="begin"/>
      </w:r>
      <w:r>
        <w:rPr>
          <w:b/>
          <w:bCs/>
          <w:rtl w:val="0"/>
        </w:rPr>
        <w:instrText xml:space="preserve"> HYPERLINK \l "_ftn35" </w:instrText>
      </w:r>
      <w:r>
        <w:rPr>
          <w:b/>
          <w:bCs/>
          <w:rtl w:val="0"/>
        </w:rPr>
        <w:fldChar w:fldCharType="separate"/>
      </w:r>
      <w:r>
        <w:rPr>
          <w:b/>
          <w:bCs/>
          <w:color w:val="0000FF"/>
          <w:u w:val="single"/>
          <w:rtl w:val="0"/>
        </w:rPr>
        <w:t>[35]</w:t>
      </w:r>
      <w:r>
        <w:rPr>
          <w:b/>
          <w:bCs/>
          <w:rtl w:val="0"/>
        </w:rPr>
        <w:fldChar w:fldCharType="end"/>
      </w:r>
    </w:p>
    <w:p>
      <w:pPr>
        <w:bidi w:val="0"/>
        <w:spacing w:before="120" w:beforeAutospacing="0" w:after="280" w:afterAutospacing="1"/>
      </w:pPr>
      <w:r>
        <w:rPr>
          <w:rtl w:val="0"/>
        </w:rPr>
        <w:t>Quyền nhân thân bao gồm:</w:t>
      </w:r>
    </w:p>
    <w:p>
      <w:pPr>
        <w:bidi w:val="0"/>
        <w:spacing w:before="120" w:beforeAutospacing="0" w:after="280" w:afterAutospacing="1"/>
      </w:pPr>
      <w:r>
        <w:rPr>
          <w:rtl w:val="0"/>
        </w:rPr>
        <w:t>1. Đặt tên cho tác phẩm.</w:t>
      </w:r>
    </w:p>
    <w:p>
      <w:pPr>
        <w:bidi w:val="0"/>
        <w:spacing w:before="120" w:beforeAutospacing="0" w:after="280" w:afterAutospacing="1"/>
      </w:pPr>
      <w:r>
        <w:rPr>
          <w:rtl w:val="0"/>
        </w:rPr>
        <w:t xml:space="preserve">Tác giả có quyền chuyển quyền sử dụng quyền đặt tên tác phẩm cho tổ chức, cá nhân nhận chuyển giao quyền tài sản quy định tại </w:t>
      </w:r>
      <w:bookmarkStart w:id="73" w:name="tc_5"/>
      <w:r>
        <w:rPr>
          <w:rtl w:val="0"/>
        </w:rPr>
        <w:t>khoản 1 Điều 20 của Luật này</w:t>
      </w:r>
      <w:bookmarkEnd w:id="73"/>
      <w:r>
        <w:rPr>
          <w:rtl w:val="0"/>
        </w:rPr>
        <w:t>;</w:t>
      </w:r>
    </w:p>
    <w:p>
      <w:pPr>
        <w:bidi w:val="0"/>
        <w:spacing w:before="120" w:beforeAutospacing="0" w:after="280" w:afterAutospacing="1"/>
      </w:pPr>
      <w:r>
        <w:rPr>
          <w:rtl w:val="0"/>
        </w:rPr>
        <w:t>2. Đứng tên thật hoặc bút danh trên tác phẩm; được nêu tên thật hoặc bút danh khi tác phẩm được công bố, sử dụng;</w:t>
      </w:r>
    </w:p>
    <w:p>
      <w:pPr>
        <w:bidi w:val="0"/>
        <w:spacing w:before="120" w:beforeAutospacing="0" w:after="280" w:afterAutospacing="1"/>
      </w:pPr>
      <w:r>
        <w:rPr>
          <w:rtl w:val="0"/>
        </w:rPr>
        <w:t>3. Công bố tác phẩm hoặc cho phép người khác công bố tác phẩm;</w:t>
      </w:r>
    </w:p>
    <w:p>
      <w:pPr>
        <w:bidi w:val="0"/>
        <w:spacing w:before="120" w:beforeAutospacing="0" w:after="280" w:afterAutospacing="1"/>
      </w:pPr>
      <w:r>
        <w:rPr>
          <w:rtl w:val="0"/>
        </w:rPr>
        <w:t>4. Bảo vệ sự toàn vẹn của tác phẩm không cho người khác xuyên tạc; không cho người khác sửa đổi, cắt xén tác phẩm dưới bất kỳ hình thức nào gây phương hại đến danh dự và uy tín của tác giả.</w:t>
      </w:r>
    </w:p>
    <w:p>
      <w:pPr>
        <w:bidi w:val="0"/>
        <w:spacing w:before="120" w:beforeAutospacing="0" w:after="280" w:afterAutospacing="1"/>
      </w:pPr>
      <w:bookmarkStart w:id="74" w:name="dieu_20"/>
      <w:r>
        <w:rPr>
          <w:b/>
          <w:bCs/>
          <w:rtl w:val="0"/>
        </w:rPr>
        <w:t>Điều 20. Quyền tài sản</w:t>
      </w:r>
      <w:bookmarkEnd w:id="74"/>
      <w:bookmarkStart w:id="75" w:name="_ftnref36"/>
      <w:bookmarkEnd w:id="75"/>
      <w:r>
        <w:rPr>
          <w:b/>
          <w:bCs/>
          <w:rtl w:val="0"/>
        </w:rPr>
        <w:fldChar w:fldCharType="begin"/>
      </w:r>
      <w:r>
        <w:rPr>
          <w:b/>
          <w:bCs/>
          <w:rtl w:val="0"/>
        </w:rPr>
        <w:instrText xml:space="preserve"> HYPERLINK \l "_ftn36" </w:instrText>
      </w:r>
      <w:r>
        <w:rPr>
          <w:b/>
          <w:bCs/>
          <w:rtl w:val="0"/>
        </w:rPr>
        <w:fldChar w:fldCharType="separate"/>
      </w:r>
      <w:r>
        <w:rPr>
          <w:b/>
          <w:bCs/>
          <w:color w:val="0000FF"/>
          <w:u w:val="single"/>
          <w:rtl w:val="0"/>
        </w:rPr>
        <w:t>[36]</w:t>
      </w:r>
      <w:r>
        <w:rPr>
          <w:b/>
          <w:bCs/>
          <w:rtl w:val="0"/>
        </w:rPr>
        <w:fldChar w:fldCharType="end"/>
      </w:r>
    </w:p>
    <w:p>
      <w:pPr>
        <w:bidi w:val="0"/>
        <w:spacing w:before="120" w:beforeAutospacing="0" w:after="280" w:afterAutospacing="1"/>
      </w:pPr>
      <w:r>
        <w:rPr>
          <w:rtl w:val="0"/>
        </w:rPr>
        <w:t>1. Quyền tài sản bao gồm:</w:t>
      </w:r>
    </w:p>
    <w:p>
      <w:pPr>
        <w:bidi w:val="0"/>
        <w:spacing w:before="120" w:beforeAutospacing="0" w:after="280" w:afterAutospacing="1"/>
      </w:pPr>
      <w:r>
        <w:rPr>
          <w:rtl w:val="0"/>
        </w:rPr>
        <w:t>a) Làm tác phẩm phái sinh;</w:t>
      </w:r>
    </w:p>
    <w:p>
      <w:pPr>
        <w:bidi w:val="0"/>
        <w:spacing w:before="120" w:beforeAutospacing="0" w:after="280" w:afterAutospacing="1"/>
      </w:pPr>
      <w:r>
        <w:rPr>
          <w:rtl w:val="0"/>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pPr>
        <w:bidi w:val="0"/>
        <w:spacing w:before="120" w:beforeAutospacing="0" w:after="280" w:afterAutospacing="1"/>
      </w:pPr>
      <w:r>
        <w:rPr>
          <w:rtl w:val="0"/>
        </w:rPr>
        <w:t>c) Sao chép trực tiếp hoặc gián tiếp toàn bộ hoặc một phần tác phẩm bằng bất kỳ phương tiện hay hình thức nào, trừ trường hợp quy định tại điểm a khoản</w:t>
      </w:r>
    </w:p>
    <w:p>
      <w:pPr>
        <w:bidi w:val="0"/>
        <w:spacing w:before="120" w:beforeAutospacing="0" w:after="280" w:afterAutospacing="1"/>
      </w:pPr>
      <w:r>
        <w:rPr>
          <w:rtl w:val="0"/>
        </w:rPr>
        <w:t>3 Điều này;</w:t>
      </w:r>
    </w:p>
    <w:p>
      <w:pPr>
        <w:bidi w:val="0"/>
        <w:spacing w:before="120" w:beforeAutospacing="0" w:after="280" w:afterAutospacing="1"/>
      </w:pPr>
      <w:r>
        <w:rPr>
          <w:rtl w:val="0"/>
        </w:rPr>
        <w:t>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w:t>
      </w:r>
    </w:p>
    <w:p>
      <w:pPr>
        <w:bidi w:val="0"/>
        <w:spacing w:before="120" w:beforeAutospacing="0" w:after="280" w:afterAutospacing="1"/>
      </w:pPr>
      <w:r>
        <w:rPr>
          <w:rtl w:val="0"/>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pPr>
        <w:bidi w:val="0"/>
        <w:spacing w:before="120" w:beforeAutospacing="0" w:after="280" w:afterAutospacing="1"/>
      </w:pPr>
      <w:r>
        <w:rPr>
          <w:rtl w:val="0"/>
        </w:rPr>
        <w:t>e) Cho thuê bản gốc hoặc bản sao tác phẩm điện ảnh, chương trình máy tính, trừ trường hợp chương trình máy tính đó không phải là đối tượng chính của việc cho thuê.</w:t>
      </w:r>
    </w:p>
    <w:p>
      <w:pPr>
        <w:bidi w:val="0"/>
        <w:spacing w:before="120" w:beforeAutospacing="0" w:after="280" w:afterAutospacing="1"/>
      </w:pPr>
      <w:r>
        <w:rPr>
          <w:rtl w:val="0"/>
        </w:rPr>
        <w:t>2. Các quyền quy định tại khoản 1 Điều này do tác giả, chủ sở hữu quyền tác giả độc quyền thực hiện hoặc cho phép tổ chức, cá nhân khác thực hiện theo quy định của Luật này.</w:t>
      </w:r>
    </w:p>
    <w:p>
      <w:pPr>
        <w:bidi w:val="0"/>
        <w:spacing w:before="120" w:beforeAutospacing="0" w:after="280" w:afterAutospacing="1"/>
      </w:pPr>
      <w:r>
        <w:rPr>
          <w:rtl w:val="0"/>
        </w:rPr>
        <w:t xml:space="preserve">Tổ chức, cá nhân khi khai thác, sử dụng một, một số hoặc toàn bộ các quyền quy định tại khoản 1 Điều này và </w:t>
      </w:r>
      <w:bookmarkStart w:id="76" w:name="tc_6"/>
      <w:r>
        <w:rPr>
          <w:rtl w:val="0"/>
        </w:rPr>
        <w:t>khoản 3 Điều 19 của Luật này</w:t>
      </w:r>
      <w:bookmarkEnd w:id="76"/>
      <w:r>
        <w:rPr>
          <w:rtl w:val="0"/>
        </w:rPr>
        <w:t xml:space="preserve"> phải được sự cho phép của chủ sở hữu quyền tác giả và trả tiền bản quyền, các quyền lợi vật chất khác (nếu có) cho chủ sở hữu quyền tác giả, trừ trường hợp quy định tại khoản 3 Điều này, các </w:t>
      </w:r>
      <w:bookmarkStart w:id="77" w:name="tc_7"/>
      <w:r>
        <w:rPr>
          <w:rtl w:val="0"/>
        </w:rPr>
        <w:t>điều 25, 25a</w:t>
      </w:r>
      <w:bookmarkEnd w:id="77"/>
      <w:r>
        <w:rPr>
          <w:rtl w:val="0"/>
        </w:rPr>
        <w:t xml:space="preserve">, </w:t>
      </w:r>
      <w:bookmarkStart w:id="78" w:name="tc_8"/>
      <w:r>
        <w:rPr>
          <w:rtl w:val="0"/>
        </w:rPr>
        <w:t>26, 32 và 33 của Luật này</w:t>
      </w:r>
      <w:bookmarkEnd w:id="78"/>
      <w:r>
        <w:rPr>
          <w:rtl w:val="0"/>
        </w:rPr>
        <w:t xml:space="preserve">. Trường hợp làm tác phẩm phái sinh mà ảnh hưởng đến quyền nhân thân quy định tại </w:t>
      </w:r>
      <w:bookmarkStart w:id="79" w:name="tc_9"/>
      <w:r>
        <w:rPr>
          <w:rtl w:val="0"/>
        </w:rPr>
        <w:t>khoản 4 Điều 19 của Luật này</w:t>
      </w:r>
      <w:bookmarkEnd w:id="79"/>
      <w:r>
        <w:rPr>
          <w:rtl w:val="0"/>
        </w:rPr>
        <w:t xml:space="preserve"> còn phải được sự đồng ý bằng văn bản của tác giả.</w:t>
      </w:r>
    </w:p>
    <w:p>
      <w:pPr>
        <w:bidi w:val="0"/>
        <w:spacing w:before="120" w:beforeAutospacing="0" w:after="280" w:afterAutospacing="1"/>
      </w:pPr>
      <w:r>
        <w:rPr>
          <w:rtl w:val="0"/>
        </w:rPr>
        <w:t>3. Chủ sở hữu quyền tác giả không có quyền ngăn cấm tổ chức, cá nhân khác thực hiện các hành vi sau đây:</w:t>
      </w:r>
    </w:p>
    <w:p>
      <w:pPr>
        <w:bidi w:val="0"/>
        <w:spacing w:before="120" w:beforeAutospacing="0" w:after="280" w:afterAutospacing="1"/>
      </w:pPr>
      <w:r>
        <w:rPr>
          <w:rtl w:val="0"/>
        </w:rPr>
        <w:t>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pPr>
        <w:bidi w:val="0"/>
        <w:spacing w:before="120" w:beforeAutospacing="0" w:after="280" w:afterAutospacing="1"/>
      </w:pPr>
      <w:r>
        <w:rPr>
          <w:rtl w:val="0"/>
        </w:rPr>
        <w:t>b) Phân phối lần tiếp theo, nhập khẩu để phân phối đối với bản gốc, bản sao tác phẩm đã được chủ sở hữu quyền tác giả thực hiện hoặc cho phép thực hiện việc phân phối.</w:t>
      </w:r>
    </w:p>
    <w:p>
      <w:pPr>
        <w:bidi w:val="0"/>
        <w:spacing w:before="120" w:beforeAutospacing="0" w:after="280" w:afterAutospacing="1"/>
      </w:pPr>
      <w:bookmarkStart w:id="80" w:name="dieu_21"/>
      <w:r>
        <w:rPr>
          <w:b/>
          <w:bCs/>
          <w:rtl w:val="0"/>
        </w:rPr>
        <w:t>Điều 21. Quyền tác giả đối với tác phẩm điện ảnh, tác phẩm sân khấu</w:t>
      </w:r>
      <w:bookmarkEnd w:id="80"/>
      <w:bookmarkStart w:id="81" w:name="_ftnref37"/>
      <w:bookmarkEnd w:id="81"/>
      <w:r>
        <w:rPr>
          <w:b/>
          <w:bCs/>
          <w:rtl w:val="0"/>
        </w:rPr>
        <w:fldChar w:fldCharType="begin"/>
      </w:r>
      <w:r>
        <w:rPr>
          <w:b/>
          <w:bCs/>
          <w:rtl w:val="0"/>
        </w:rPr>
        <w:instrText xml:space="preserve"> HYPERLINK \l "_ftn37" </w:instrText>
      </w:r>
      <w:r>
        <w:rPr>
          <w:b/>
          <w:bCs/>
          <w:rtl w:val="0"/>
        </w:rPr>
        <w:fldChar w:fldCharType="separate"/>
      </w:r>
      <w:r>
        <w:rPr>
          <w:b/>
          <w:bCs/>
          <w:color w:val="0000FF"/>
          <w:u w:val="single"/>
          <w:rtl w:val="0"/>
        </w:rPr>
        <w:t>[37]</w:t>
      </w:r>
      <w:r>
        <w:rPr>
          <w:b/>
          <w:bCs/>
          <w:rtl w:val="0"/>
        </w:rPr>
        <w:fldChar w:fldCharType="end"/>
      </w:r>
    </w:p>
    <w:p>
      <w:pPr>
        <w:bidi w:val="0"/>
        <w:spacing w:before="120" w:beforeAutospacing="0" w:after="280" w:afterAutospacing="1"/>
      </w:pPr>
      <w:r>
        <w:rPr>
          <w:rtl w:val="0"/>
        </w:rPr>
        <w:t>1. Quyền tác giả đối với tác phẩm điện ảnh được quy định như sau:</w:t>
      </w:r>
    </w:p>
    <w:p>
      <w:pPr>
        <w:bidi w:val="0"/>
        <w:spacing w:before="120" w:beforeAutospacing="0" w:after="280" w:afterAutospacing="1"/>
      </w:pPr>
      <w:r>
        <w:rPr>
          <w:rtl w:val="0"/>
        </w:rPr>
        <w:t xml:space="preserve">a) Biên kịch, đạo diễn được hưởng quyền quy định tại các </w:t>
      </w:r>
      <w:bookmarkStart w:id="82" w:name="tc_10"/>
      <w:r>
        <w:rPr>
          <w:rtl w:val="0"/>
        </w:rPr>
        <w:t>khoản 1, 2 và 4 Điều 19 của Luật này</w:t>
      </w:r>
      <w:bookmarkEnd w:id="82"/>
      <w:r>
        <w:rPr>
          <w:rtl w:val="0"/>
        </w:rPr>
        <w:t>;</w:t>
      </w:r>
    </w:p>
    <w:p>
      <w:pPr>
        <w:bidi w:val="0"/>
        <w:spacing w:before="120" w:beforeAutospacing="0" w:after="280" w:afterAutospacing="1"/>
      </w:pPr>
      <w:r>
        <w:rPr>
          <w:rtl w:val="0"/>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w:t>
      </w:r>
      <w:bookmarkStart w:id="83" w:name="tc_11"/>
      <w:r>
        <w:rPr>
          <w:rtl w:val="0"/>
        </w:rPr>
        <w:t>khoản 2 Điều 19 của Luật này</w:t>
      </w:r>
      <w:bookmarkEnd w:id="83"/>
      <w:r>
        <w:rPr>
          <w:rtl w:val="0"/>
        </w:rPr>
        <w:t>;</w:t>
      </w:r>
    </w:p>
    <w:p>
      <w:pPr>
        <w:bidi w:val="0"/>
        <w:spacing w:before="120" w:beforeAutospacing="0" w:after="280" w:afterAutospacing="1"/>
      </w:pPr>
      <w:r>
        <w:rPr>
          <w:rtl w:val="0"/>
        </w:rPr>
        <w:t xml:space="preserve">c) Tổ chức, cá nhân đầu tư tài chính và cơ sở vật chất - kỹ thuật để sản xuất tác phẩm điện ảnh là chủ sở hữu các quyền quy định tại </w:t>
      </w:r>
      <w:bookmarkStart w:id="84" w:name="tc_12"/>
      <w:r>
        <w:rPr>
          <w:rtl w:val="0"/>
        </w:rPr>
        <w:t>khoản 3 Điều 19 và khoản 1 Điều 20 của Luật này</w:t>
      </w:r>
      <w:bookmarkEnd w:id="84"/>
      <w:r>
        <w:rPr>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before="120" w:beforeAutospacing="0" w:after="280" w:afterAutospacing="1"/>
      </w:pPr>
      <w:r>
        <w:rPr>
          <w:rtl w:val="0"/>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pPr>
        <w:bidi w:val="0"/>
        <w:spacing w:before="120" w:beforeAutospacing="0" w:after="280" w:afterAutospacing="1"/>
      </w:pPr>
      <w:r>
        <w:rPr>
          <w:rtl w:val="0"/>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pPr>
        <w:bidi w:val="0"/>
        <w:spacing w:before="120" w:beforeAutospacing="0" w:after="280" w:afterAutospacing="1"/>
      </w:pPr>
      <w:r>
        <w:rPr>
          <w:rtl w:val="0"/>
        </w:rPr>
        <w:t>2. Quyền tác giả đối với tác phẩm sân khấu được quy định như sau:</w:t>
      </w:r>
    </w:p>
    <w:p>
      <w:pPr>
        <w:bidi w:val="0"/>
        <w:spacing w:before="120" w:beforeAutospacing="0" w:after="280" w:afterAutospacing="1"/>
      </w:pPr>
      <w:r>
        <w:rPr>
          <w:rtl w:val="0"/>
        </w:rPr>
        <w:t xml:space="preserve">a) Tác giả kịch bản sân khấu được hưởng quyền quy định tại các </w:t>
      </w:r>
      <w:bookmarkStart w:id="85" w:name="tc_13"/>
      <w:r>
        <w:rPr>
          <w:rtl w:val="0"/>
        </w:rPr>
        <w:t>khoản 1, 2 và 4 Điều 19 của Luật này</w:t>
      </w:r>
      <w:bookmarkEnd w:id="85"/>
      <w:r>
        <w:rPr>
          <w:rtl w:val="0"/>
        </w:rPr>
        <w:t>;</w:t>
      </w:r>
    </w:p>
    <w:p>
      <w:pPr>
        <w:bidi w:val="0"/>
        <w:spacing w:before="120" w:beforeAutospacing="0" w:after="280" w:afterAutospacing="1"/>
      </w:pPr>
      <w:r>
        <w:rPr>
          <w:rtl w:val="0"/>
        </w:rPr>
        <w:t xml:space="preserve">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w:t>
      </w:r>
      <w:bookmarkStart w:id="86" w:name="tc_14"/>
      <w:r>
        <w:rPr>
          <w:rtl w:val="0"/>
        </w:rPr>
        <w:t>khoản 2 Điều 19 của Luật này</w:t>
      </w:r>
      <w:bookmarkEnd w:id="86"/>
      <w:r>
        <w:rPr>
          <w:rtl w:val="0"/>
        </w:rPr>
        <w:t>;</w:t>
      </w:r>
    </w:p>
    <w:p>
      <w:pPr>
        <w:bidi w:val="0"/>
        <w:spacing w:before="120" w:beforeAutospacing="0" w:after="280" w:afterAutospacing="1"/>
      </w:pPr>
      <w:r>
        <w:rPr>
          <w:rtl w:val="0"/>
        </w:rPr>
        <w:t xml:space="preserve">c) Tổ chức, cá nhân đầu tư tài chính và cơ sở vật chất - kỹ thuật để xây dựng tác phẩm sân khấu là chủ sở hữu các quyền quy định tại </w:t>
      </w:r>
      <w:bookmarkStart w:id="87" w:name="tc_15"/>
      <w:r>
        <w:rPr>
          <w:rtl w:val="0"/>
        </w:rPr>
        <w:t>khoản 3 Điều 19 và khoản 1 Điều 20 của Luật này</w:t>
      </w:r>
      <w:bookmarkEnd w:id="87"/>
      <w:r>
        <w:rPr>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before="120" w:beforeAutospacing="0" w:after="280" w:afterAutospacing="1"/>
      </w:pPr>
      <w:r>
        <w:rPr>
          <w:rtl w:val="0"/>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pPr>
        <w:bidi w:val="0"/>
        <w:spacing w:before="120" w:beforeAutospacing="0" w:after="280" w:afterAutospacing="1"/>
      </w:pPr>
      <w:r>
        <w:rPr>
          <w:rtl w:val="0"/>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pPr>
        <w:bidi w:val="0"/>
        <w:spacing w:before="120" w:beforeAutospacing="0" w:after="280" w:afterAutospacing="1"/>
      </w:pPr>
      <w:bookmarkStart w:id="88" w:name="dieu_22"/>
      <w:r>
        <w:rPr>
          <w:b/>
          <w:bCs/>
          <w:rtl w:val="0"/>
        </w:rPr>
        <w:t>Điều 22. Quyền tác giả đối với chương trình máy tính, sưu tập dữ liệu</w:t>
      </w:r>
      <w:bookmarkEnd w:id="88"/>
    </w:p>
    <w:p>
      <w:pPr>
        <w:bidi w:val="0"/>
        <w:spacing w:before="120" w:beforeAutospacing="0" w:after="280" w:afterAutospacing="1"/>
      </w:pPr>
      <w:r>
        <w:rPr>
          <w:rtl w:val="0"/>
        </w:rPr>
        <w:t>1.</w:t>
      </w:r>
      <w:bookmarkStart w:id="89" w:name="_ftnref38"/>
      <w:bookmarkEnd w:id="89"/>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pPr>
        <w:bidi w:val="0"/>
        <w:spacing w:before="120" w:beforeAutospacing="0" w:after="280" w:afterAutospacing="1"/>
      </w:pPr>
      <w:r>
        <w:rPr>
          <w:rtl w:val="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pPr>
        <w:bidi w:val="0"/>
        <w:spacing w:before="120" w:beforeAutospacing="0" w:after="280" w:afterAutospacing="1"/>
      </w:pPr>
      <w:r>
        <w:rPr>
          <w:rtl w:val="0"/>
        </w:rPr>
        <w:t>2. Sưu tập dữ liệu là tập hợp có tính sáng tạo thể hiện ở sự tuyển chọn, sắp xếp các tư liệu dưới dạng điện tử hoặc dạng khác.</w:t>
      </w:r>
    </w:p>
    <w:p>
      <w:pPr>
        <w:bidi w:val="0"/>
        <w:spacing w:before="120" w:beforeAutospacing="0" w:after="280" w:afterAutospacing="1"/>
      </w:pPr>
      <w:r>
        <w:rPr>
          <w:rtl w:val="0"/>
        </w:rPr>
        <w:t>Việc bảo hộ quyền tác giả đối với sưu tập dữ liệu không bao hàm chính các tư liệu đó, không gây phương hại đến quyền tác giả của chính tư liệu đó.</w:t>
      </w:r>
    </w:p>
    <w:p>
      <w:pPr>
        <w:bidi w:val="0"/>
        <w:spacing w:before="120" w:beforeAutospacing="0" w:after="280" w:afterAutospacing="1"/>
      </w:pPr>
      <w:bookmarkStart w:id="90" w:name="dieu_23"/>
      <w:r>
        <w:rPr>
          <w:b/>
          <w:bCs/>
          <w:rtl w:val="0"/>
        </w:rPr>
        <w:t>Điều 23. Quyền tác giả đối với tác phẩm văn học, nghệ thuật dân gian</w:t>
      </w:r>
      <w:bookmarkEnd w:id="90"/>
    </w:p>
    <w:p>
      <w:pPr>
        <w:bidi w:val="0"/>
        <w:spacing w:before="120" w:beforeAutospacing="0" w:after="280" w:afterAutospacing="1"/>
      </w:pPr>
      <w:r>
        <w:rPr>
          <w:rtl w:val="0"/>
        </w:rPr>
        <w:t>1. Tác phẩm văn học, nghệ thuật dân gian là sáng tạo tập thể trên nền tảng truyền thống của một nhóm hoặc các cá nhân nhằm phản ánh khát vọng của cộng đồng, thể hiện tương xứng đặc điểm văn hóa và xã hội của họ, các tiêu chuẩn và giá trị được lưu truyền bằng cách mô phỏng hoặc bằng cách khác. Tác phẩm văn học, nghệ thuật dân gian bao gồm:</w:t>
      </w:r>
    </w:p>
    <w:p>
      <w:pPr>
        <w:bidi w:val="0"/>
        <w:spacing w:before="120" w:beforeAutospacing="0" w:after="280" w:afterAutospacing="1"/>
      </w:pPr>
      <w:r>
        <w:rPr>
          <w:rtl w:val="0"/>
        </w:rPr>
        <w:t>a) Truyện, thơ, câu đố;</w:t>
      </w:r>
    </w:p>
    <w:p>
      <w:pPr>
        <w:bidi w:val="0"/>
        <w:spacing w:before="120" w:beforeAutospacing="0" w:after="280" w:afterAutospacing="1"/>
      </w:pPr>
      <w:r>
        <w:rPr>
          <w:rtl w:val="0"/>
        </w:rPr>
        <w:t>b) Điệu hát, làn điệu âm nhạc;</w:t>
      </w:r>
    </w:p>
    <w:p>
      <w:pPr>
        <w:bidi w:val="0"/>
        <w:spacing w:before="120" w:beforeAutospacing="0" w:after="280" w:afterAutospacing="1"/>
      </w:pPr>
      <w:r>
        <w:rPr>
          <w:rtl w:val="0"/>
        </w:rPr>
        <w:t>c) Điệu múa, vở diễn, nghi lễ và các trò chơi;</w:t>
      </w:r>
    </w:p>
    <w:p>
      <w:pPr>
        <w:bidi w:val="0"/>
        <w:spacing w:before="120" w:beforeAutospacing="0" w:after="280" w:afterAutospacing="1"/>
      </w:pPr>
      <w:r>
        <w:rPr>
          <w:rtl w:val="0"/>
        </w:rPr>
        <w:t>d) Sản phẩm nghệ thuật đồ hoạ, hội hoạ, điêu khắc, nhạc cụ, hình mẫu kiến trúc và các loại hình nghệ thuật khác được thể hiện dưới bất kỳ hình thức vật chất nào.</w:t>
      </w:r>
    </w:p>
    <w:p>
      <w:pPr>
        <w:bidi w:val="0"/>
        <w:spacing w:before="120" w:beforeAutospacing="0" w:after="280" w:afterAutospacing="1"/>
      </w:pPr>
      <w:r>
        <w:rPr>
          <w:rtl w:val="0"/>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pPr>
        <w:bidi w:val="0"/>
        <w:spacing w:before="120" w:beforeAutospacing="0" w:after="280" w:afterAutospacing="1"/>
      </w:pPr>
      <w:bookmarkStart w:id="91" w:name="dieu_24"/>
      <w:r>
        <w:rPr>
          <w:b/>
          <w:bCs/>
          <w:rtl w:val="0"/>
        </w:rPr>
        <w:t>Điều 24. Quyền tác giả đối với tác phẩm văn học, nghệ thuật và khoa học</w:t>
      </w:r>
      <w:bookmarkEnd w:id="91"/>
    </w:p>
    <w:p>
      <w:pPr>
        <w:bidi w:val="0"/>
        <w:spacing w:before="120" w:beforeAutospacing="0" w:after="280" w:afterAutospacing="1"/>
      </w:pPr>
      <w:r>
        <w:rPr>
          <w:rtl w:val="0"/>
        </w:rPr>
        <w:t xml:space="preserve">Việc bảo hộ quyền tác giả đối với tác phẩm văn học, nghệ thuật và khoa học quy định tại </w:t>
      </w:r>
      <w:bookmarkStart w:id="92" w:name="tc_16"/>
      <w:r>
        <w:rPr>
          <w:rtl w:val="0"/>
        </w:rPr>
        <w:t>khoản 1 Điều 14 của Luật này</w:t>
      </w:r>
      <w:bookmarkEnd w:id="92"/>
      <w:r>
        <w:rPr>
          <w:rtl w:val="0"/>
        </w:rPr>
        <w:t xml:space="preserve"> do Chính phủ quy định cụ thể.</w:t>
      </w:r>
    </w:p>
    <w:p>
      <w:pPr>
        <w:bidi w:val="0"/>
        <w:spacing w:before="120" w:beforeAutospacing="0" w:after="280" w:afterAutospacing="1"/>
      </w:pPr>
      <w:bookmarkStart w:id="93" w:name="dieu_25"/>
      <w:r>
        <w:rPr>
          <w:b/>
          <w:bCs/>
          <w:rtl w:val="0"/>
        </w:rPr>
        <w:t>Điều 25. Các trường hợp ngoại lệ không xâm phạm quyền tác giả</w:t>
      </w:r>
      <w:bookmarkEnd w:id="93"/>
      <w:bookmarkStart w:id="94" w:name="_ftnref39"/>
      <w:bookmarkEnd w:id="94"/>
      <w:r>
        <w:rPr>
          <w:b/>
          <w:bCs/>
          <w:rtl w:val="0"/>
        </w:rPr>
        <w:fldChar w:fldCharType="begin"/>
      </w:r>
      <w:r>
        <w:rPr>
          <w:b/>
          <w:bCs/>
          <w:rtl w:val="0"/>
        </w:rPr>
        <w:instrText xml:space="preserve"> HYPERLINK \l "_ftn39" </w:instrText>
      </w:r>
      <w:r>
        <w:rPr>
          <w:b/>
          <w:bCs/>
          <w:rtl w:val="0"/>
        </w:rPr>
        <w:fldChar w:fldCharType="separate"/>
      </w:r>
      <w:r>
        <w:rPr>
          <w:b/>
          <w:bCs/>
          <w:color w:val="0000FF"/>
          <w:u w:val="single"/>
          <w:rtl w:val="0"/>
        </w:rPr>
        <w:t>[39]</w:t>
      </w:r>
      <w:r>
        <w:rPr>
          <w:b/>
          <w:bCs/>
          <w:rtl w:val="0"/>
        </w:rPr>
        <w:fldChar w:fldCharType="end"/>
      </w:r>
    </w:p>
    <w:p>
      <w:pPr>
        <w:bidi w:val="0"/>
        <w:spacing w:before="120" w:beforeAutospacing="0" w:after="280" w:afterAutospacing="1"/>
      </w:pPr>
      <w:r>
        <w:rPr>
          <w:rtl w:val="0"/>
        </w:rPr>
        <w:t>1. Các trường hợp sử dụng tác phẩm đã công bố không phải xin phép, không phải trả tiền bản quyền nhưng phải thông tin về tên tác giả và nguồn gốc, xuất xứ của tác phẩm bao gồm:</w:t>
      </w:r>
    </w:p>
    <w:p>
      <w:pPr>
        <w:bidi w:val="0"/>
        <w:spacing w:before="120" w:beforeAutospacing="0" w:after="280" w:afterAutospacing="1"/>
      </w:pPr>
      <w:r>
        <w:rPr>
          <w:rtl w:val="0"/>
        </w:rPr>
        <w:t>a) Tự sao chép một bản để nghiên cứu khoa học, học tập của cá nhân và không nhằm mục đích thương mại. Quy định này không áp dụng trong trường hợp sao chép bằng thiết bị sao chép;</w:t>
      </w:r>
    </w:p>
    <w:p>
      <w:pPr>
        <w:bidi w:val="0"/>
        <w:spacing w:before="120" w:beforeAutospacing="0" w:after="280" w:afterAutospacing="1"/>
      </w:pPr>
      <w:r>
        <w:rPr>
          <w:rtl w:val="0"/>
        </w:rPr>
        <w:t>b) Sao chép hợp lý một phần tác phẩm bằng thiết bị sao chép để nghiên cứu khoa học, học tập của cá nhân và không nhằm mục đích thương mại;</w:t>
      </w:r>
    </w:p>
    <w:p>
      <w:pPr>
        <w:bidi w:val="0"/>
        <w:spacing w:before="120" w:beforeAutospacing="0" w:after="280" w:afterAutospacing="1"/>
      </w:pPr>
      <w:r>
        <w:rPr>
          <w:rtl w:val="0"/>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pPr>
        <w:bidi w:val="0"/>
        <w:spacing w:before="120" w:beforeAutospacing="0" w:after="280" w:afterAutospacing="1"/>
      </w:pPr>
      <w:r>
        <w:rPr>
          <w:rtl w:val="0"/>
        </w:rPr>
        <w:t>d) Sử dụng tác phẩm trong hoạt động công vụ của cơ quan nhà nước;</w:t>
      </w:r>
    </w:p>
    <w:p>
      <w:pPr>
        <w:bidi w:val="0"/>
        <w:spacing w:before="120" w:beforeAutospacing="0" w:after="280" w:afterAutospacing="1"/>
      </w:pPr>
      <w:r>
        <w:rPr>
          <w:rtl w:val="0"/>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pPr>
        <w:bidi w:val="0"/>
        <w:spacing w:before="120" w:beforeAutospacing="0" w:after="280" w:afterAutospacing="1"/>
      </w:pPr>
      <w:r>
        <w:rPr>
          <w:rtl w:val="0"/>
        </w:rPr>
        <w:t>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pPr>
        <w:bidi w:val="0"/>
        <w:spacing w:before="120" w:beforeAutospacing="0" w:after="280" w:afterAutospacing="1"/>
      </w:pPr>
      <w:r>
        <w:rPr>
          <w:rtl w:val="0"/>
        </w:rPr>
        <w:t>g) Biểu diễn tác phẩm sân khấu, âm nhạc, múa và các loại hình biểu diễn nghệ thuật khác trong các buổi sinh hoạt văn hóa, hoạt động tuyên truyền cổ động không nhằm mục đích thương mại;</w:t>
      </w:r>
    </w:p>
    <w:p>
      <w:pPr>
        <w:bidi w:val="0"/>
        <w:spacing w:before="120" w:beforeAutospacing="0" w:after="280" w:afterAutospacing="1"/>
      </w:pPr>
      <w:r>
        <w:rPr>
          <w:rtl w:val="0"/>
        </w:rPr>
        <w:t>h) Chụp ảnh, truyền hình tác phẩm mỹ thuật, kiến trúc, nhiếp ảnh, mỹ thuật ứng dụng được trưng bày tại nơi công cộng nhằm giới thiệu hình ảnh của tác phẩm đó, không nhằm mục đích thương mại;</w:t>
      </w:r>
    </w:p>
    <w:p>
      <w:pPr>
        <w:bidi w:val="0"/>
        <w:spacing w:before="120" w:beforeAutospacing="0" w:after="280" w:afterAutospacing="1"/>
      </w:pPr>
      <w:r>
        <w:rPr>
          <w:rtl w:val="0"/>
        </w:rPr>
        <w:t>i) Nhập khẩu bản sao tác phẩm của người khác để sử dụng cá nhân, không nhằm mục đích thương mại;</w:t>
      </w:r>
    </w:p>
    <w:p>
      <w:pPr>
        <w:bidi w:val="0"/>
        <w:spacing w:before="120" w:beforeAutospacing="0" w:after="280" w:afterAutospacing="1"/>
      </w:pPr>
      <w:r>
        <w:rPr>
          <w:rtl w:val="0"/>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pPr>
        <w:bidi w:val="0"/>
        <w:spacing w:before="120" w:beforeAutospacing="0" w:after="280" w:afterAutospacing="1"/>
      </w:pPr>
      <w:r>
        <w:rPr>
          <w:rtl w:val="0"/>
        </w:rPr>
        <w:t>l) Chụp ảnh, ghi âm, ghi hình, phát sóng sự kiện nhằm mục đích đưa tin thời sự, trong đó có sử dụng tác phẩm được nghe thấy, nhìn thấy trong sự kiện đó;</w:t>
      </w:r>
    </w:p>
    <w:p>
      <w:pPr>
        <w:bidi w:val="0"/>
        <w:spacing w:before="120" w:beforeAutospacing="0" w:after="280" w:afterAutospacing="1"/>
      </w:pPr>
      <w:r>
        <w:rPr>
          <w:rtl w:val="0"/>
        </w:rPr>
        <w:t xml:space="preserve">m)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 chăm sóc cho người khuyết tật, tổ chức đáp ứng điều kiện theo quy định của Chính phủ sử dụng tác phẩm theo quy định tại </w:t>
      </w:r>
      <w:bookmarkStart w:id="95" w:name="tc_17"/>
      <w:r>
        <w:rPr>
          <w:rtl w:val="0"/>
        </w:rPr>
        <w:t>Điều 25a của Luật này</w:t>
      </w:r>
      <w:bookmarkEnd w:id="95"/>
      <w:r>
        <w:rPr>
          <w:rtl w:val="0"/>
        </w:rPr>
        <w:t>.</w:t>
      </w:r>
    </w:p>
    <w:p>
      <w:pPr>
        <w:bidi w:val="0"/>
        <w:spacing w:before="120" w:beforeAutospacing="0" w:after="280" w:afterAutospacing="1"/>
      </w:pPr>
      <w:r>
        <w:rPr>
          <w:rtl w:val="0"/>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before="120" w:beforeAutospacing="0" w:after="280" w:afterAutospacing="1"/>
      </w:pPr>
      <w:r>
        <w:rPr>
          <w:rtl w:val="0"/>
        </w:rPr>
        <w:t>3. Việc sao chép quy định tại khoản 1 Điều này không áp dụng đối với tác phẩm kiến trúc, tác phẩm mỹ thuật, chương trình máy tính; việc làm tuyển tập, hợp tuyển các tác phẩm.</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96" w:name="dieu_25_1"/>
      <w:r>
        <w:rPr>
          <w:b/>
          <w:bCs/>
          <w:rtl w:val="0"/>
        </w:rPr>
        <w:t>Điều 25a. Các trường hợp ngoại lệ không xâm phạm quyền tác giả dành cho người khuyết tật</w:t>
      </w:r>
      <w:bookmarkEnd w:id="96"/>
      <w:bookmarkStart w:id="97" w:name="_ftnref40"/>
      <w:bookmarkEnd w:id="97"/>
      <w:r>
        <w:rPr>
          <w:b/>
          <w:bCs/>
          <w:rtl w:val="0"/>
        </w:rPr>
        <w:fldChar w:fldCharType="begin"/>
      </w:r>
      <w:r>
        <w:rPr>
          <w:b/>
          <w:bCs/>
          <w:rtl w:val="0"/>
        </w:rPr>
        <w:instrText xml:space="preserve"> HYPERLINK \l "_ftn40" </w:instrText>
      </w:r>
      <w:r>
        <w:rPr>
          <w:b/>
          <w:bCs/>
          <w:rtl w:val="0"/>
        </w:rPr>
        <w:fldChar w:fldCharType="separate"/>
      </w:r>
      <w:r>
        <w:rPr>
          <w:b/>
          <w:bCs/>
          <w:color w:val="0000FF"/>
          <w:u w:val="single"/>
          <w:rtl w:val="0"/>
        </w:rPr>
        <w:t>[40]</w:t>
      </w:r>
      <w:r>
        <w:rPr>
          <w:b/>
          <w:bCs/>
          <w:rtl w:val="0"/>
        </w:rPr>
        <w:fldChar w:fldCharType="end"/>
      </w:r>
    </w:p>
    <w:p>
      <w:pPr>
        <w:bidi w:val="0"/>
        <w:spacing w:before="120" w:beforeAutospacing="0" w:after="280" w:afterAutospacing="1"/>
      </w:pPr>
      <w:r>
        <w:rPr>
          <w:rtl w:val="0"/>
        </w:rPr>
        <w:t>1. 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Bản sao dưới định dạng dễ tiếp cận là bản sao của tác phẩm được thể hiện bằng một phương thức hay định dạng khác dành cho người khuyết tật; chỉ được sử dụng cho mục đích cá nhân của người khuyết tật và có thể có những điều chỉnh kỹ thuật phù hợp, cần thiết để người khuyết tật có thể tiếp cận tác phẩm.</w:t>
      </w:r>
    </w:p>
    <w:p>
      <w:pPr>
        <w:bidi w:val="0"/>
        <w:spacing w:before="120" w:beforeAutospacing="0" w:after="280" w:afterAutospacing="1"/>
      </w:pPr>
      <w:r>
        <w:rPr>
          <w:rtl w:val="0"/>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pPr>
        <w:bidi w:val="0"/>
        <w:spacing w:before="120" w:beforeAutospacing="0" w:after="280" w:afterAutospacing="1"/>
      </w:pPr>
      <w:r>
        <w:rPr>
          <w:rtl w:val="0"/>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pPr>
        <w:bidi w:val="0"/>
        <w:spacing w:before="120" w:beforeAutospacing="0" w:after="280" w:afterAutospacing="1"/>
      </w:pPr>
      <w:r>
        <w:rPr>
          <w:rtl w:val="0"/>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pPr>
        <w:bidi w:val="0"/>
        <w:spacing w:before="120" w:beforeAutospacing="0" w:after="280" w:afterAutospacing="1"/>
      </w:pPr>
      <w:r>
        <w:rPr>
          <w:rtl w:val="0"/>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98" w:name="dieu_26"/>
      <w:r>
        <w:rPr>
          <w:b/>
          <w:bCs/>
          <w:rtl w:val="0"/>
        </w:rPr>
        <w:t>Điều 26. Giới hạn quyền tác giả</w:t>
      </w:r>
      <w:bookmarkEnd w:id="98"/>
      <w:bookmarkStart w:id="99" w:name="_ftnref41"/>
      <w:bookmarkEnd w:id="99"/>
      <w:r>
        <w:rPr>
          <w:b/>
          <w:bCs/>
          <w:rtl w:val="0"/>
        </w:rPr>
        <w:fldChar w:fldCharType="begin"/>
      </w:r>
      <w:r>
        <w:rPr>
          <w:b/>
          <w:bCs/>
          <w:rtl w:val="0"/>
        </w:rPr>
        <w:instrText xml:space="preserve"> HYPERLINK \l "_ftn41" </w:instrText>
      </w:r>
      <w:r>
        <w:rPr>
          <w:b/>
          <w:bCs/>
          <w:rtl w:val="0"/>
        </w:rPr>
        <w:fldChar w:fldCharType="separate"/>
      </w:r>
      <w:r>
        <w:rPr>
          <w:b/>
          <w:bCs/>
          <w:color w:val="0000FF"/>
          <w:u w:val="single"/>
          <w:rtl w:val="0"/>
        </w:rPr>
        <w:t>[41]</w:t>
      </w:r>
      <w:r>
        <w:rPr>
          <w:b/>
          <w:bCs/>
          <w:rtl w:val="0"/>
        </w:rPr>
        <w:fldChar w:fldCharType="end"/>
      </w:r>
    </w:p>
    <w:p>
      <w:pPr>
        <w:bidi w:val="0"/>
        <w:spacing w:before="120" w:beforeAutospacing="0" w:after="280" w:afterAutospacing="1"/>
      </w:pPr>
      <w:r>
        <w:rPr>
          <w:rtl w:val="0"/>
        </w:rPr>
        <w:t>1. Các trường hợp sử dụng tác phẩm đã công bố không phải xin phép nhưng phải trả tiền bản quyền, phải thông tin về tên tác giả và nguồn gốc, xuất xứ của tác phẩm bao gồm:</w:t>
      </w:r>
    </w:p>
    <w:p>
      <w:pPr>
        <w:bidi w:val="0"/>
        <w:spacing w:before="120" w:beforeAutospacing="0" w:after="280" w:afterAutospacing="1"/>
      </w:pPr>
      <w:r>
        <w:rPr>
          <w:rtl w:val="0"/>
        </w:rPr>
        <w:t>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w:t>
      </w:r>
    </w:p>
    <w:p>
      <w:pPr>
        <w:bidi w:val="0"/>
        <w:spacing w:before="120" w:beforeAutospacing="0" w:after="280" w:afterAutospacing="1"/>
      </w:pPr>
      <w:r>
        <w:rPr>
          <w:rtl w:val="0"/>
        </w:rPr>
        <w:t>Tổ chức phát sóng sử dụng tác phẩm đã công bố, 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pPr>
        <w:bidi w:val="0"/>
        <w:spacing w:before="120" w:beforeAutospacing="0" w:after="280" w:afterAutospacing="1"/>
      </w:pPr>
      <w:r>
        <w:rPr>
          <w:rtl w:val="0"/>
        </w:rPr>
        <w:t>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Chính phủ quy định chi tiết các hoạt động kinh doanh, thương mại quy định tại điểm này.</w:t>
      </w:r>
    </w:p>
    <w:p>
      <w:pPr>
        <w:bidi w:val="0"/>
        <w:spacing w:before="120" w:beforeAutospacing="0" w:after="280" w:afterAutospacing="1"/>
      </w:pPr>
      <w:r>
        <w:rPr>
          <w:rtl w:val="0"/>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before="120" w:beforeAutospacing="0" w:after="280" w:afterAutospacing="1"/>
      </w:pPr>
      <w:r>
        <w:rPr>
          <w:rtl w:val="0"/>
        </w:rPr>
        <w:t>3. Việc sử dụng tác phẩm trong các trường hợp quy định tại khoản 1 Điều này không áp dụng đối với tác phẩm điện ảnh.</w:t>
      </w:r>
    </w:p>
    <w:p>
      <w:pPr>
        <w:bidi w:val="0"/>
        <w:spacing w:before="120" w:beforeAutospacing="0" w:after="280" w:afterAutospacing="1"/>
      </w:pPr>
      <w:r>
        <w:rPr>
          <w:rtl w:val="0"/>
        </w:rPr>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 theo quy định tại các điều ước quốc tế mà nước Cộng hòa xã hội chủ nghĩa Việt Nam là thành viên thì thực hiện theo quy định của Chính phủ.</w:t>
      </w:r>
    </w:p>
    <w:p>
      <w:pPr>
        <w:bidi w:val="0"/>
        <w:spacing w:before="120" w:beforeAutospacing="0" w:after="280" w:afterAutospacing="1"/>
      </w:pPr>
      <w:r>
        <w:rPr>
          <w:rtl w:val="0"/>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pPr>
        <w:bidi w:val="0"/>
        <w:spacing w:before="120" w:beforeAutospacing="0" w:after="280" w:afterAutospacing="1"/>
      </w:pPr>
      <w:bookmarkStart w:id="100" w:name="dieu_27"/>
      <w:r>
        <w:rPr>
          <w:b/>
          <w:bCs/>
          <w:rtl w:val="0"/>
        </w:rPr>
        <w:t>Điều 27. Thời hạn bảo hộ quyền tác giả</w:t>
      </w:r>
      <w:bookmarkEnd w:id="100"/>
      <w:bookmarkStart w:id="101" w:name="_ftnref42"/>
      <w:bookmarkEnd w:id="101"/>
      <w:r>
        <w:rPr>
          <w:b/>
          <w:bCs/>
          <w:rtl w:val="0"/>
        </w:rPr>
        <w:fldChar w:fldCharType="begin"/>
      </w:r>
      <w:r>
        <w:rPr>
          <w:b/>
          <w:bCs/>
          <w:rtl w:val="0"/>
        </w:rPr>
        <w:instrText xml:space="preserve"> HYPERLINK \l "_ftn42" </w:instrText>
      </w:r>
      <w:r>
        <w:rPr>
          <w:b/>
          <w:bCs/>
          <w:rtl w:val="0"/>
        </w:rPr>
        <w:fldChar w:fldCharType="separate"/>
      </w:r>
      <w:r>
        <w:rPr>
          <w:b/>
          <w:bCs/>
          <w:color w:val="0000FF"/>
          <w:u w:val="single"/>
          <w:rtl w:val="0"/>
        </w:rPr>
        <w:t>[42]</w:t>
      </w:r>
      <w:r>
        <w:rPr>
          <w:b/>
          <w:bCs/>
          <w:rtl w:val="0"/>
        </w:rPr>
        <w:fldChar w:fldCharType="end"/>
      </w:r>
    </w:p>
    <w:p>
      <w:pPr>
        <w:bidi w:val="0"/>
        <w:spacing w:before="120" w:beforeAutospacing="0" w:after="280" w:afterAutospacing="1"/>
      </w:pPr>
      <w:r>
        <w:rPr>
          <w:rtl w:val="0"/>
        </w:rPr>
        <w:t xml:space="preserve">1. Quyền nhân thân quy định tại các </w:t>
      </w:r>
      <w:bookmarkStart w:id="102" w:name="tc_18"/>
      <w:r>
        <w:rPr>
          <w:rtl w:val="0"/>
        </w:rPr>
        <w:t>khoản 1, 2 và 4 Điều 19 của Luật này</w:t>
      </w:r>
      <w:bookmarkEnd w:id="102"/>
      <w:r>
        <w:rPr>
          <w:rtl w:val="0"/>
        </w:rPr>
        <w:t xml:space="preserve"> được bảo hộ vô thời hạn.</w:t>
      </w:r>
    </w:p>
    <w:p>
      <w:pPr>
        <w:bidi w:val="0"/>
        <w:spacing w:before="120" w:beforeAutospacing="0" w:after="280" w:afterAutospacing="1"/>
      </w:pPr>
      <w:r>
        <w:rPr>
          <w:rtl w:val="0"/>
        </w:rPr>
        <w:t xml:space="preserve">2. Quyền nhân thân quy định tại </w:t>
      </w:r>
      <w:bookmarkStart w:id="103" w:name="tc_160"/>
      <w:r>
        <w:rPr>
          <w:rtl w:val="0"/>
        </w:rPr>
        <w:t>khoản 3 Điều 19</w:t>
      </w:r>
      <w:bookmarkEnd w:id="103"/>
      <w:r>
        <w:rPr>
          <w:rtl w:val="0"/>
        </w:rPr>
        <w:t xml:space="preserve"> và quyền tài sản quy định tại </w:t>
      </w:r>
      <w:bookmarkStart w:id="104" w:name="tc_19"/>
      <w:r>
        <w:rPr>
          <w:rtl w:val="0"/>
        </w:rPr>
        <w:t>Điều 20 của Luật này</w:t>
      </w:r>
      <w:bookmarkEnd w:id="104"/>
      <w:r>
        <w:rPr>
          <w:rtl w:val="0"/>
        </w:rPr>
        <w:t xml:space="preserve"> có thời hạn bảo hộ như sau:</w:t>
      </w:r>
    </w:p>
    <w:p>
      <w:pPr>
        <w:bidi w:val="0"/>
        <w:spacing w:before="120" w:beforeAutospacing="0" w:after="280" w:afterAutospacing="1"/>
      </w:pPr>
      <w:r>
        <w:rPr>
          <w:rtl w:val="0"/>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pPr>
        <w:bidi w:val="0"/>
        <w:spacing w:before="120" w:beforeAutospacing="0" w:after="280" w:afterAutospacing="1"/>
      </w:pPr>
      <w:r>
        <w:rPr>
          <w:rtl w:val="0"/>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pPr>
        <w:bidi w:val="0"/>
        <w:spacing w:before="120" w:beforeAutospacing="0" w:after="280" w:afterAutospacing="1"/>
      </w:pPr>
      <w:r>
        <w:rPr>
          <w:rtl w:val="0"/>
        </w:rPr>
        <w:t>c) Thời hạn bảo hộ quy định tại điểm a và điểm b khoản này chấm dứt vào thời điểm 24 giờ ngày 31 tháng 12 của năm chấm dứt thời hạn bảo hộ quyền tác giả.</w:t>
      </w:r>
    </w:p>
    <w:p>
      <w:pPr>
        <w:bidi w:val="0"/>
        <w:spacing w:before="120" w:beforeAutospacing="0" w:after="280" w:afterAutospacing="1"/>
      </w:pPr>
      <w:bookmarkStart w:id="105" w:name="dieu_28"/>
      <w:r>
        <w:rPr>
          <w:b/>
          <w:bCs/>
          <w:rtl w:val="0"/>
        </w:rPr>
        <w:t>Điều 28. Hành vi xâm phạm quyền tác giả</w:t>
      </w:r>
      <w:bookmarkEnd w:id="105"/>
      <w:bookmarkStart w:id="106" w:name="_ftnref43"/>
      <w:bookmarkEnd w:id="106"/>
      <w:r>
        <w:rPr>
          <w:b/>
          <w:bCs/>
          <w:rtl w:val="0"/>
        </w:rPr>
        <w:fldChar w:fldCharType="begin"/>
      </w:r>
      <w:r>
        <w:rPr>
          <w:b/>
          <w:bCs/>
          <w:rtl w:val="0"/>
        </w:rPr>
        <w:instrText xml:space="preserve"> HYPERLINK \l "_ftn43" </w:instrText>
      </w:r>
      <w:r>
        <w:rPr>
          <w:b/>
          <w:bCs/>
          <w:rtl w:val="0"/>
        </w:rPr>
        <w:fldChar w:fldCharType="separate"/>
      </w:r>
      <w:r>
        <w:rPr>
          <w:b/>
          <w:bCs/>
          <w:color w:val="0000FF"/>
          <w:u w:val="single"/>
          <w:rtl w:val="0"/>
        </w:rPr>
        <w:t>[43]</w:t>
      </w:r>
      <w:r>
        <w:rPr>
          <w:b/>
          <w:bCs/>
          <w:rtl w:val="0"/>
        </w:rPr>
        <w:fldChar w:fldCharType="end"/>
      </w:r>
    </w:p>
    <w:p>
      <w:pPr>
        <w:bidi w:val="0"/>
        <w:spacing w:before="120" w:beforeAutospacing="0" w:after="280" w:afterAutospacing="1"/>
      </w:pPr>
      <w:r>
        <w:rPr>
          <w:rtl w:val="0"/>
        </w:rPr>
        <w:t xml:space="preserve">1. Xâm phạm quyền nhân thân quy định tại </w:t>
      </w:r>
      <w:bookmarkStart w:id="107" w:name="tc_20"/>
      <w:r>
        <w:rPr>
          <w:rtl w:val="0"/>
        </w:rPr>
        <w:t>Điều 19 của Luật này</w:t>
      </w:r>
      <w:bookmarkEnd w:id="107"/>
      <w:r>
        <w:rPr>
          <w:rtl w:val="0"/>
        </w:rPr>
        <w:t>.</w:t>
      </w:r>
    </w:p>
    <w:p>
      <w:pPr>
        <w:bidi w:val="0"/>
        <w:spacing w:before="120" w:beforeAutospacing="0" w:after="280" w:afterAutospacing="1"/>
      </w:pPr>
      <w:r>
        <w:rPr>
          <w:rtl w:val="0"/>
        </w:rPr>
        <w:t xml:space="preserve">2. Xâm phạm quyền tài sản quy định tại </w:t>
      </w:r>
      <w:bookmarkStart w:id="108" w:name="tc_21"/>
      <w:r>
        <w:rPr>
          <w:rtl w:val="0"/>
        </w:rPr>
        <w:t>Điều 20 của Luật này</w:t>
      </w:r>
      <w:bookmarkEnd w:id="108"/>
      <w:r>
        <w:rPr>
          <w:rtl w:val="0"/>
        </w:rPr>
        <w:t>.</w:t>
      </w:r>
    </w:p>
    <w:p>
      <w:pPr>
        <w:bidi w:val="0"/>
        <w:spacing w:before="120" w:beforeAutospacing="0" w:after="280" w:afterAutospacing="1"/>
      </w:pPr>
      <w:r>
        <w:rPr>
          <w:rtl w:val="0"/>
        </w:rPr>
        <w:t xml:space="preserve">3. Không thực hiện hoặc thực hiện không đầy đủ nghĩa vụ quy định tại các </w:t>
      </w:r>
      <w:bookmarkStart w:id="109" w:name="tc_22"/>
      <w:r>
        <w:rPr>
          <w:rtl w:val="0"/>
        </w:rPr>
        <w:t>điều 25, 25a và 26 của Luật này</w:t>
      </w:r>
      <w:bookmarkEnd w:id="109"/>
      <w:r>
        <w:rPr>
          <w:rtl w:val="0"/>
        </w:rPr>
        <w:t>.</w:t>
      </w:r>
    </w:p>
    <w:p>
      <w:pPr>
        <w:bidi w:val="0"/>
        <w:spacing w:before="120" w:beforeAutospacing="0" w:after="280" w:afterAutospacing="1"/>
      </w:pPr>
      <w:r>
        <w:rPr>
          <w:rtl w:val="0"/>
        </w:rPr>
        <w:t xml:space="preserve">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w:t>
      </w:r>
      <w:bookmarkStart w:id="110" w:name="tc_23"/>
      <w:r>
        <w:rPr>
          <w:rtl w:val="0"/>
        </w:rPr>
        <w:t>Điều 35 của Luật này</w:t>
      </w:r>
      <w:bookmarkEnd w:id="110"/>
      <w:r>
        <w:rPr>
          <w:rtl w:val="0"/>
        </w:rPr>
        <w:t>.</w:t>
      </w:r>
    </w:p>
    <w:p>
      <w:pPr>
        <w:bidi w:val="0"/>
        <w:spacing w:before="120" w:beforeAutospacing="0" w:after="280" w:afterAutospacing="1"/>
      </w:pPr>
      <w:r>
        <w:rPr>
          <w:rtl w:val="0"/>
        </w:rPr>
        <w:t>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w:t>
      </w:r>
    </w:p>
    <w:p>
      <w:pPr>
        <w:bidi w:val="0"/>
        <w:spacing w:before="120" w:beforeAutospacing="0" w:after="280" w:afterAutospacing="1"/>
      </w:pPr>
      <w:r>
        <w:rPr>
          <w:rtl w:val="0"/>
        </w:rPr>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before="120" w:beforeAutospacing="0" w:after="280" w:afterAutospacing="1"/>
      </w:pPr>
      <w:r>
        <w:rPr>
          <w:rtl w:val="0"/>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before="120" w:beforeAutospacing="0" w:after="280" w:afterAutospacing="1"/>
      </w:pPr>
      <w:r>
        <w:rPr>
          <w:rtl w:val="0"/>
        </w:rPr>
        <w:t xml:space="preserve">8. Không thực hiện hoặc thực hiện không đầy đủ quy định để được miễn trừ trách nhiệm pháp lý của doanh nghiệp cung cấp dịch vụ trung gian quy định tại </w:t>
      </w:r>
      <w:bookmarkStart w:id="111" w:name="tc_24"/>
      <w:r>
        <w:rPr>
          <w:rtl w:val="0"/>
        </w:rPr>
        <w:t>khoản 3 Điều 198b của Luật này</w:t>
      </w:r>
      <w:bookmarkEnd w:id="111"/>
      <w:r>
        <w:rPr>
          <w:rtl w:val="0"/>
        </w:rPr>
        <w:t>.</w:t>
      </w:r>
    </w:p>
    <w:p>
      <w:pPr>
        <w:bidi w:val="0"/>
        <w:spacing w:before="120" w:beforeAutospacing="0" w:after="280" w:afterAutospacing="1"/>
      </w:pPr>
      <w:bookmarkStart w:id="112" w:name="muc_2_2"/>
      <w:r>
        <w:rPr>
          <w:b/>
          <w:bCs/>
          <w:rtl w:val="0"/>
        </w:rPr>
        <w:t>Mục 2. NỘI DUNG, GIỚI HẠN QUYỀN, THỜI HẠN BẢO HỘ QUYỀN LIÊN QUAN</w:t>
      </w:r>
      <w:bookmarkEnd w:id="112"/>
    </w:p>
    <w:p>
      <w:pPr>
        <w:bidi w:val="0"/>
        <w:spacing w:before="120" w:beforeAutospacing="0" w:after="280" w:afterAutospacing="1"/>
      </w:pPr>
      <w:bookmarkStart w:id="113" w:name="dieu_29"/>
      <w:r>
        <w:rPr>
          <w:b/>
          <w:bCs/>
          <w:rtl w:val="0"/>
        </w:rPr>
        <w:t>Điều 29. Quyền của người biểu diễn</w:t>
      </w:r>
      <w:bookmarkEnd w:id="113"/>
      <w:bookmarkStart w:id="114" w:name="_ftnref44"/>
      <w:bookmarkEnd w:id="114"/>
      <w:r>
        <w:rPr>
          <w:b/>
          <w:bCs/>
          <w:rtl w:val="0"/>
        </w:rPr>
        <w:fldChar w:fldCharType="begin"/>
      </w:r>
      <w:r>
        <w:rPr>
          <w:b/>
          <w:bCs/>
          <w:rtl w:val="0"/>
        </w:rPr>
        <w:instrText xml:space="preserve"> HYPERLINK \l "_ftn44" </w:instrText>
      </w:r>
      <w:r>
        <w:rPr>
          <w:b/>
          <w:bCs/>
          <w:rtl w:val="0"/>
        </w:rPr>
        <w:fldChar w:fldCharType="separate"/>
      </w:r>
      <w:r>
        <w:rPr>
          <w:b/>
          <w:bCs/>
          <w:color w:val="0000FF"/>
          <w:u w:val="single"/>
          <w:rtl w:val="0"/>
        </w:rPr>
        <w:t>[44]</w:t>
      </w:r>
      <w:r>
        <w:rPr>
          <w:b/>
          <w:bCs/>
          <w:rtl w:val="0"/>
        </w:rPr>
        <w:fldChar w:fldCharType="end"/>
      </w:r>
    </w:p>
    <w:p>
      <w:pPr>
        <w:bidi w:val="0"/>
        <w:spacing w:before="120" w:beforeAutospacing="0" w:after="280" w:afterAutospacing="1"/>
      </w:pPr>
      <w:r>
        <w:rPr>
          <w:rtl w:val="0"/>
        </w:rPr>
        <w:t>1. Người biểu diễn có các quyền nhân thân và các quyền tài sản đối với cuộc biểu diễn theo quy định của Luật này.</w:t>
      </w:r>
    </w:p>
    <w:p>
      <w:pPr>
        <w:bidi w:val="0"/>
        <w:spacing w:before="120" w:beforeAutospacing="0" w:after="280" w:afterAutospacing="1"/>
      </w:pPr>
      <w:r>
        <w:rPr>
          <w:rtl w:val="0"/>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pPr>
        <w:bidi w:val="0"/>
        <w:spacing w:before="120" w:beforeAutospacing="0" w:after="280" w:afterAutospacing="1"/>
      </w:pPr>
      <w:r>
        <w:rPr>
          <w:rtl w:val="0"/>
        </w:rPr>
        <w:t>2. Quyền nhân thân bao gồm:</w:t>
      </w:r>
    </w:p>
    <w:p>
      <w:pPr>
        <w:bidi w:val="0"/>
        <w:spacing w:before="120" w:beforeAutospacing="0" w:after="280" w:afterAutospacing="1"/>
      </w:pPr>
      <w:r>
        <w:rPr>
          <w:rtl w:val="0"/>
        </w:rPr>
        <w:t>a) Được giới thiệu tên khi biểu diễn, khi phát hành bản ghi âm, ghi hình, phát sóng cuộc biểu diễn;</w:t>
      </w:r>
    </w:p>
    <w:p>
      <w:pPr>
        <w:bidi w:val="0"/>
        <w:spacing w:before="120" w:beforeAutospacing="0" w:after="280" w:afterAutospacing="1"/>
      </w:pPr>
      <w:r>
        <w:rPr>
          <w:rtl w:val="0"/>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pPr>
        <w:bidi w:val="0"/>
        <w:spacing w:before="120" w:beforeAutospacing="0" w:after="280" w:afterAutospacing="1"/>
      </w:pPr>
      <w:r>
        <w:rPr>
          <w:rtl w:val="0"/>
        </w:rPr>
        <w:t>3. Quyền tài sản bao gồm độc quyền thực hiện hoặc cho phép tổ chức, cá nhân khác thực hiện các quyền sau đây:</w:t>
      </w:r>
    </w:p>
    <w:p>
      <w:pPr>
        <w:bidi w:val="0"/>
        <w:spacing w:before="120" w:beforeAutospacing="0" w:after="280" w:afterAutospacing="1"/>
      </w:pPr>
      <w:r>
        <w:rPr>
          <w:rtl w:val="0"/>
        </w:rPr>
        <w:t>a) Định hình cuộc biểu diễn trực tiếp của mình trên bản ghi âm, ghi hình;</w:t>
      </w:r>
    </w:p>
    <w:p>
      <w:pPr>
        <w:bidi w:val="0"/>
        <w:spacing w:before="120" w:beforeAutospacing="0" w:after="280" w:afterAutospacing="1"/>
      </w:pPr>
      <w:r>
        <w:rPr>
          <w:rtl w:val="0"/>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pPr>
        <w:bidi w:val="0"/>
        <w:spacing w:before="120" w:beforeAutospacing="0" w:after="280" w:afterAutospacing="1"/>
      </w:pPr>
      <w:r>
        <w:rPr>
          <w:rtl w:val="0"/>
        </w:rPr>
        <w:t>c) Phát sóng, truyền đạt đến công chúng cuộc biểu diễn chưa được định hình của mình theo cách mà công chúng có thể tiếp cận được, trừ trường hợp cuộc biểu diễn đó nhằm mục đích phát sóng;</w:t>
      </w:r>
    </w:p>
    <w:p>
      <w:pPr>
        <w:bidi w:val="0"/>
        <w:spacing w:before="120" w:beforeAutospacing="0" w:after="280" w:afterAutospacing="1"/>
      </w:pPr>
      <w:r>
        <w:rPr>
          <w:rtl w:val="0"/>
        </w:rPr>
        <w:t>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w:t>
      </w:r>
    </w:p>
    <w:p>
      <w:pPr>
        <w:bidi w:val="0"/>
        <w:spacing w:before="120" w:beforeAutospacing="0" w:after="280" w:afterAutospacing="1"/>
      </w:pPr>
      <w:r>
        <w:rPr>
          <w:rtl w:val="0"/>
        </w:rP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pPr>
        <w:bidi w:val="0"/>
        <w:spacing w:before="120" w:beforeAutospacing="0" w:after="280" w:afterAutospacing="1"/>
      </w:pPr>
      <w:r>
        <w:rPr>
          <w:rtl w:val="0"/>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pPr>
        <w:bidi w:val="0"/>
        <w:spacing w:before="120" w:beforeAutospacing="0" w:after="280" w:afterAutospacing="1"/>
      </w:pPr>
      <w:r>
        <w:rPr>
          <w:rtl w:val="0"/>
        </w:rPr>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w:t>
      </w:r>
      <w:bookmarkStart w:id="115" w:name="tc_25"/>
      <w:r>
        <w:rPr>
          <w:rtl w:val="0"/>
        </w:rPr>
        <w:t>điều 25, 25a</w:t>
      </w:r>
      <w:bookmarkEnd w:id="115"/>
      <w:r>
        <w:rPr>
          <w:rtl w:val="0"/>
        </w:rPr>
        <w:t xml:space="preserve">, </w:t>
      </w:r>
      <w:bookmarkStart w:id="116" w:name="tc_26"/>
      <w:r>
        <w:rPr>
          <w:rtl w:val="0"/>
        </w:rPr>
        <w:t>26, 32 và 33 của Luật này</w:t>
      </w:r>
      <w:bookmarkEnd w:id="116"/>
      <w:r>
        <w:rPr>
          <w:rtl w:val="0"/>
        </w:rPr>
        <w:t>.</w:t>
      </w:r>
    </w:p>
    <w:p>
      <w:pPr>
        <w:bidi w:val="0"/>
        <w:spacing w:before="120" w:beforeAutospacing="0" w:after="280" w:afterAutospacing="1"/>
      </w:pPr>
      <w:r>
        <w:rPr>
          <w:rtl w:val="0"/>
        </w:rPr>
        <w:t>5. Chủ sở hữu quyền đối với cuộc biểu diễn không có quyền ngăn cấm tổ chức, cá nhân khác thực hiện các hành vi sau đây:</w:t>
      </w:r>
    </w:p>
    <w:p>
      <w:pPr>
        <w:bidi w:val="0"/>
        <w:spacing w:before="120" w:beforeAutospacing="0" w:after="280" w:afterAutospacing="1"/>
      </w:pPr>
      <w:r>
        <w:rPr>
          <w:rtl w:val="0"/>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pPr>
        <w:bidi w:val="0"/>
        <w:spacing w:before="120" w:beforeAutospacing="0" w:after="280" w:afterAutospacing="1"/>
      </w:pPr>
      <w:r>
        <w:rPr>
          <w:rtl w:val="0"/>
        </w:rPr>
        <w:t>b) Phân phối lần tiếp theo, nhập khẩu để phân phối đối với bản gốc, bản sao bản định hình cuộc biểu diễn đã được chủ sở hữu quyền thực hiện hoặc cho phép thực hiện việc phân phối.</w:t>
      </w:r>
    </w:p>
    <w:p>
      <w:pPr>
        <w:bidi w:val="0"/>
        <w:spacing w:before="120" w:beforeAutospacing="0" w:after="280" w:afterAutospacing="1"/>
      </w:pPr>
      <w:bookmarkStart w:id="117" w:name="dieu_30"/>
      <w:r>
        <w:rPr>
          <w:b/>
          <w:bCs/>
          <w:rtl w:val="0"/>
        </w:rPr>
        <w:t>Điều 30. Quyền của nhà sản xuất bản ghi âm, ghi hình</w:t>
      </w:r>
      <w:bookmarkEnd w:id="117"/>
      <w:bookmarkStart w:id="118" w:name="_ftnref45"/>
      <w:bookmarkEnd w:id="118"/>
      <w:r>
        <w:rPr>
          <w:b/>
          <w:bCs/>
          <w:rtl w:val="0"/>
        </w:rPr>
        <w:fldChar w:fldCharType="begin"/>
      </w:r>
      <w:r>
        <w:rPr>
          <w:b/>
          <w:bCs/>
          <w:rtl w:val="0"/>
        </w:rPr>
        <w:instrText xml:space="preserve"> HYPERLINK \l "_ftn45" </w:instrText>
      </w:r>
      <w:r>
        <w:rPr>
          <w:b/>
          <w:bCs/>
          <w:rtl w:val="0"/>
        </w:rPr>
        <w:fldChar w:fldCharType="separate"/>
      </w:r>
      <w:r>
        <w:rPr>
          <w:b/>
          <w:bCs/>
          <w:color w:val="0000FF"/>
          <w:u w:val="single"/>
          <w:rtl w:val="0"/>
        </w:rPr>
        <w:t>[45]</w:t>
      </w:r>
      <w:r>
        <w:rPr>
          <w:b/>
          <w:bCs/>
          <w:rtl w:val="0"/>
        </w:rPr>
        <w:fldChar w:fldCharType="end"/>
      </w:r>
    </w:p>
    <w:p>
      <w:pPr>
        <w:bidi w:val="0"/>
        <w:spacing w:before="120" w:beforeAutospacing="0" w:after="280" w:afterAutospacing="1"/>
      </w:pPr>
      <w:r>
        <w:rPr>
          <w:rtl w:val="0"/>
        </w:rPr>
        <w:t>1. Nhà sản xuất bản ghi âm, ghi hình có độc quyền thực hiện hoặc cho phép tổ chức, cá nhân khác thực hiện các quyền sau đây:</w:t>
      </w:r>
    </w:p>
    <w:p>
      <w:pPr>
        <w:bidi w:val="0"/>
        <w:spacing w:before="120" w:beforeAutospacing="0" w:after="280" w:afterAutospacing="1"/>
      </w:pPr>
      <w:r>
        <w:rPr>
          <w:rtl w:val="0"/>
        </w:rPr>
        <w:t>a) Sao chép toàn bộ hoặc một phần bản ghi âm, ghi hình của mình bằng bất kỳ phương tiện hay hình thức nào, trừ trường hợp quy định tại điểm a khoản 3 Điều này;</w:t>
      </w:r>
    </w:p>
    <w:p>
      <w:pPr>
        <w:bidi w:val="0"/>
        <w:spacing w:before="120" w:beforeAutospacing="0" w:after="280" w:afterAutospacing="1"/>
      </w:pPr>
      <w:r>
        <w:rPr>
          <w:rtl w:val="0"/>
        </w:rPr>
        <w:t>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w:t>
      </w:r>
    </w:p>
    <w:p>
      <w:pPr>
        <w:bidi w:val="0"/>
        <w:spacing w:before="120" w:beforeAutospacing="0" w:after="280" w:afterAutospacing="1"/>
      </w:pPr>
      <w:r>
        <w:rPr>
          <w:rtl w:val="0"/>
        </w:rPr>
        <w:t>c) Cho thuê thương mại tới công chúng bản gốc, bản sao bản ghi âm, ghi hình của mình, kể cả sau khi được phân phối bởi nhà sản xuất hoặc với sự cho phép của nhà sản xuất;</w:t>
      </w:r>
    </w:p>
    <w:p>
      <w:pPr>
        <w:bidi w:val="0"/>
        <w:spacing w:before="120" w:beforeAutospacing="0" w:after="280" w:afterAutospacing="1"/>
      </w:pPr>
      <w:r>
        <w:rPr>
          <w:rtl w:val="0"/>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pPr>
        <w:bidi w:val="0"/>
        <w:spacing w:before="120" w:beforeAutospacing="0" w:after="280" w:afterAutospacing="1"/>
      </w:pPr>
      <w:r>
        <w:rPr>
          <w:rtl w:val="0"/>
        </w:rPr>
        <w:t xml:space="preserve">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w:t>
      </w:r>
      <w:bookmarkStart w:id="119" w:name="tc_27"/>
      <w:r>
        <w:rPr>
          <w:rtl w:val="0"/>
        </w:rPr>
        <w:t>điều 25, 25a</w:t>
      </w:r>
      <w:bookmarkEnd w:id="119"/>
      <w:r>
        <w:rPr>
          <w:rtl w:val="0"/>
        </w:rPr>
        <w:t xml:space="preserve">, </w:t>
      </w:r>
      <w:bookmarkStart w:id="120" w:name="tc_28"/>
      <w:r>
        <w:rPr>
          <w:rtl w:val="0"/>
        </w:rPr>
        <w:t>26, 32 và 33 của Luật này</w:t>
      </w:r>
      <w:bookmarkEnd w:id="120"/>
      <w:r>
        <w:rPr>
          <w:rtl w:val="0"/>
        </w:rPr>
        <w:t>.</w:t>
      </w:r>
    </w:p>
    <w:p>
      <w:pPr>
        <w:bidi w:val="0"/>
        <w:spacing w:before="120" w:beforeAutospacing="0" w:after="280" w:afterAutospacing="1"/>
      </w:pPr>
      <w:r>
        <w:rPr>
          <w:rtl w:val="0"/>
        </w:rPr>
        <w:t>3. Chủ sở hữu quyền đối với bản ghi âm, ghi hình không có quyền ngăn cấm tổ chức, cá nhân khác thực hiện các hành vi sau đây:</w:t>
      </w:r>
    </w:p>
    <w:p>
      <w:pPr>
        <w:bidi w:val="0"/>
        <w:spacing w:before="120" w:beforeAutospacing="0" w:after="280" w:afterAutospacing="1"/>
      </w:pPr>
      <w:r>
        <w:rPr>
          <w:rtl w:val="0"/>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pPr>
        <w:bidi w:val="0"/>
        <w:spacing w:before="120" w:beforeAutospacing="0" w:after="280" w:afterAutospacing="1"/>
      </w:pPr>
      <w:r>
        <w:rPr>
          <w:rtl w:val="0"/>
        </w:rPr>
        <w:t>b) Phân phối lần tiếp theo, nhập khẩu để phân phối đối với bản gốc, bản sao bản ghi âm, ghi hình đã được chủ sở hữu quyền thực hiện hoặc cho phép thực hiện việc phân phối.</w:t>
      </w:r>
    </w:p>
    <w:p>
      <w:pPr>
        <w:bidi w:val="0"/>
        <w:spacing w:before="120" w:beforeAutospacing="0" w:after="280" w:afterAutospacing="1"/>
      </w:pPr>
      <w:bookmarkStart w:id="121" w:name="dieu_31"/>
      <w:r>
        <w:rPr>
          <w:b/>
          <w:bCs/>
          <w:rtl w:val="0"/>
        </w:rPr>
        <w:t>Điều 31. Quyền của tổ chức phát sóng</w:t>
      </w:r>
      <w:bookmarkEnd w:id="121"/>
      <w:bookmarkStart w:id="122" w:name="_ftnref46"/>
      <w:bookmarkEnd w:id="122"/>
      <w:r>
        <w:rPr>
          <w:b/>
          <w:bCs/>
          <w:rtl w:val="0"/>
        </w:rPr>
        <w:fldChar w:fldCharType="begin"/>
      </w:r>
      <w:r>
        <w:rPr>
          <w:b/>
          <w:bCs/>
          <w:rtl w:val="0"/>
        </w:rPr>
        <w:instrText xml:space="preserve"> HYPERLINK \l "_ftn46" </w:instrText>
      </w:r>
      <w:r>
        <w:rPr>
          <w:b/>
          <w:bCs/>
          <w:rtl w:val="0"/>
        </w:rPr>
        <w:fldChar w:fldCharType="separate"/>
      </w:r>
      <w:r>
        <w:rPr>
          <w:b/>
          <w:bCs/>
          <w:color w:val="0000FF"/>
          <w:u w:val="single"/>
          <w:rtl w:val="0"/>
        </w:rPr>
        <w:t>[46]</w:t>
      </w:r>
      <w:r>
        <w:rPr>
          <w:b/>
          <w:bCs/>
          <w:rtl w:val="0"/>
        </w:rPr>
        <w:fldChar w:fldCharType="end"/>
      </w:r>
    </w:p>
    <w:p>
      <w:pPr>
        <w:bidi w:val="0"/>
        <w:spacing w:before="120" w:beforeAutospacing="0" w:after="280" w:afterAutospacing="1"/>
      </w:pPr>
      <w:r>
        <w:rPr>
          <w:rtl w:val="0"/>
        </w:rPr>
        <w:t>1. Tổ chức phát sóng có độc quyền thực hiện hoặc cho phép tổ chức, cá nhân khác thực hiện các quyền sau đây:</w:t>
      </w:r>
    </w:p>
    <w:p>
      <w:pPr>
        <w:bidi w:val="0"/>
        <w:spacing w:before="120" w:beforeAutospacing="0" w:after="280" w:afterAutospacing="1"/>
      </w:pPr>
      <w:r>
        <w:rPr>
          <w:rtl w:val="0"/>
        </w:rPr>
        <w:t>a) Phát sóng, tái phát sóng chương trình phát sóng của mình;</w:t>
      </w:r>
    </w:p>
    <w:p>
      <w:pPr>
        <w:bidi w:val="0"/>
        <w:spacing w:before="120" w:beforeAutospacing="0" w:after="280" w:afterAutospacing="1"/>
      </w:pPr>
      <w:r>
        <w:rPr>
          <w:rtl w:val="0"/>
        </w:rPr>
        <w:t>b) Sao chép trực tiếp hoặc gián tiếp toàn bộ hoặc một phần bản định hình chương trình phát sóng của mình bằng bất kỳ phương tiện hay hình thức nào, trừ trường hợp quy định tại điểm a khoản 3 Điều này;</w:t>
      </w:r>
    </w:p>
    <w:p>
      <w:pPr>
        <w:bidi w:val="0"/>
        <w:spacing w:before="120" w:beforeAutospacing="0" w:after="280" w:afterAutospacing="1"/>
      </w:pPr>
      <w:r>
        <w:rPr>
          <w:rtl w:val="0"/>
        </w:rPr>
        <w:t>c) Định hình chương trình phát sóng của mình;</w:t>
      </w:r>
    </w:p>
    <w:p>
      <w:pPr>
        <w:bidi w:val="0"/>
        <w:spacing w:before="120" w:beforeAutospacing="0" w:after="280" w:afterAutospacing="1"/>
      </w:pPr>
      <w:r>
        <w:rPr>
          <w:rtl w:val="0"/>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pPr>
        <w:bidi w:val="0"/>
        <w:spacing w:before="120" w:beforeAutospacing="0" w:after="280" w:afterAutospacing="1"/>
      </w:pPr>
      <w:r>
        <w:rPr>
          <w:rtl w:val="0"/>
        </w:rPr>
        <w:t xml:space="preserve">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w:t>
      </w:r>
      <w:bookmarkStart w:id="123" w:name="tc_29"/>
      <w:r>
        <w:rPr>
          <w:rtl w:val="0"/>
        </w:rPr>
        <w:t>điều 25, 25a</w:t>
      </w:r>
      <w:bookmarkEnd w:id="123"/>
      <w:r>
        <w:rPr>
          <w:rtl w:val="0"/>
        </w:rPr>
        <w:t xml:space="preserve">, </w:t>
      </w:r>
      <w:bookmarkStart w:id="124" w:name="tc_30"/>
      <w:r>
        <w:rPr>
          <w:rtl w:val="0"/>
        </w:rPr>
        <w:t>26, 32 và 33 của Luật này</w:t>
      </w:r>
      <w:bookmarkEnd w:id="124"/>
      <w:r>
        <w:rPr>
          <w:rtl w:val="0"/>
        </w:rPr>
        <w:t>.</w:t>
      </w:r>
    </w:p>
    <w:p>
      <w:pPr>
        <w:bidi w:val="0"/>
        <w:spacing w:before="120" w:beforeAutospacing="0" w:after="280" w:afterAutospacing="1"/>
      </w:pPr>
      <w:r>
        <w:rPr>
          <w:rtl w:val="0"/>
        </w:rPr>
        <w:t>3. Chủ sở hữu quyền đối với chương trình phát sóng không có quyền ngăn cấm tổ chức, cá nhân khác thực hiện các hành vi sau đây:</w:t>
      </w:r>
    </w:p>
    <w:p>
      <w:pPr>
        <w:bidi w:val="0"/>
        <w:spacing w:before="120" w:beforeAutospacing="0" w:after="280" w:afterAutospacing="1"/>
      </w:pPr>
      <w:r>
        <w:rPr>
          <w:rtl w:val="0"/>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pPr>
        <w:bidi w:val="0"/>
        <w:spacing w:before="120" w:beforeAutospacing="0" w:after="280" w:afterAutospacing="1"/>
      </w:pPr>
      <w:r>
        <w:rPr>
          <w:rtl w:val="0"/>
        </w:rPr>
        <w:t>b) Phân phối lần tiếp theo, nhập khẩu để phân phối đối với bản định hình chương trình phát sóng đã được chủ sở hữu quyền thực hiện hoặc cho phép thực hiện việc phân phối.</w:t>
      </w:r>
    </w:p>
    <w:p>
      <w:pPr>
        <w:bidi w:val="0"/>
        <w:spacing w:before="120" w:beforeAutospacing="0" w:after="280" w:afterAutospacing="1"/>
      </w:pPr>
      <w:bookmarkStart w:id="125" w:name="dieu_32"/>
      <w:r>
        <w:rPr>
          <w:b/>
          <w:bCs/>
          <w:rtl w:val="0"/>
        </w:rPr>
        <w:t>Điều 32. Các trường hợp ngoại lệ không xâm phạm quyền liên quan</w:t>
      </w:r>
      <w:bookmarkEnd w:id="125"/>
      <w:bookmarkStart w:id="126" w:name="_ftnref47"/>
      <w:bookmarkEnd w:id="126"/>
      <w:r>
        <w:rPr>
          <w:b/>
          <w:bCs/>
          <w:rtl w:val="0"/>
        </w:rPr>
        <w:fldChar w:fldCharType="begin"/>
      </w:r>
      <w:r>
        <w:rPr>
          <w:b/>
          <w:bCs/>
          <w:rtl w:val="0"/>
        </w:rPr>
        <w:instrText xml:space="preserve"> HYPERLINK \l "_ftn47" </w:instrText>
      </w:r>
      <w:r>
        <w:rPr>
          <w:b/>
          <w:bCs/>
          <w:rtl w:val="0"/>
        </w:rPr>
        <w:fldChar w:fldCharType="separate"/>
      </w:r>
      <w:r>
        <w:rPr>
          <w:b/>
          <w:bCs/>
          <w:color w:val="0000FF"/>
          <w:u w:val="single"/>
          <w:rtl w:val="0"/>
        </w:rPr>
        <w:t>[47]</w:t>
      </w:r>
      <w:r>
        <w:rPr>
          <w:b/>
          <w:bCs/>
          <w:rtl w:val="0"/>
        </w:rPr>
        <w:fldChar w:fldCharType="end"/>
      </w:r>
    </w:p>
    <w:p>
      <w:pPr>
        <w:bidi w:val="0"/>
        <w:spacing w:before="120" w:beforeAutospacing="0" w:after="280" w:afterAutospacing="1"/>
      </w:pPr>
      <w:r>
        <w:rPr>
          <w:rtl w:val="0"/>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pPr>
        <w:bidi w:val="0"/>
        <w:spacing w:before="120" w:beforeAutospacing="0" w:after="280" w:afterAutospacing="1"/>
      </w:pPr>
      <w:r>
        <w:rPr>
          <w:rtl w:val="0"/>
        </w:rPr>
        <w:t>a) Ghi âm, ghi hình trực tiếp một phần cuộc biểu diễn để giảng dạy không nhằm mục đích thương mại hoặc để đưa tin thời sự;</w:t>
      </w:r>
    </w:p>
    <w:p>
      <w:pPr>
        <w:bidi w:val="0"/>
        <w:spacing w:before="120" w:beforeAutospacing="0" w:after="280" w:afterAutospacing="1"/>
      </w:pPr>
      <w:r>
        <w:rPr>
          <w:rtl w:val="0"/>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pPr>
        <w:bidi w:val="0"/>
        <w:spacing w:before="120" w:beforeAutospacing="0" w:after="280" w:afterAutospacing="1"/>
      </w:pPr>
      <w:r>
        <w:rPr>
          <w:rtl w:val="0"/>
        </w:rP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pPr>
        <w:bidi w:val="0"/>
        <w:spacing w:before="120" w:beforeAutospacing="0" w:after="280" w:afterAutospacing="1"/>
      </w:pPr>
      <w:r>
        <w:rPr>
          <w:rtl w:val="0"/>
        </w:rPr>
        <w:t>d) Trích dẫn hợp lý nhằm mục đích đưa tin thời sự;</w:t>
      </w:r>
    </w:p>
    <w:p>
      <w:pPr>
        <w:bidi w:val="0"/>
        <w:spacing w:before="120" w:beforeAutospacing="0" w:after="280" w:afterAutospacing="1"/>
      </w:pPr>
      <w:r>
        <w:rPr>
          <w:rtl w:val="0"/>
        </w:rPr>
        <w:t>đ) Tổ chức phát sóng tự làm bản sao tạm thời để phát sóng khi được hưởng quyền phát sóng.</w:t>
      </w:r>
    </w:p>
    <w:p>
      <w:pPr>
        <w:bidi w:val="0"/>
        <w:spacing w:before="120" w:beforeAutospacing="0" w:after="280" w:afterAutospacing="1"/>
      </w:pPr>
      <w:r>
        <w:rPr>
          <w:rtl w:val="0"/>
        </w:rPr>
        <w:t>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127" w:name="dieu_33"/>
      <w:r>
        <w:rPr>
          <w:b/>
          <w:bCs/>
          <w:rtl w:val="0"/>
        </w:rPr>
        <w:t>Điều 33. Giới hạn quyền liên quan</w:t>
      </w:r>
      <w:bookmarkEnd w:id="127"/>
      <w:bookmarkStart w:id="128" w:name="_ftnref48"/>
      <w:bookmarkEnd w:id="128"/>
      <w:r>
        <w:rPr>
          <w:b/>
          <w:bCs/>
          <w:rtl w:val="0"/>
        </w:rPr>
        <w:fldChar w:fldCharType="begin"/>
      </w:r>
      <w:r>
        <w:rPr>
          <w:b/>
          <w:bCs/>
          <w:rtl w:val="0"/>
        </w:rPr>
        <w:instrText xml:space="preserve"> HYPERLINK \l "_ftn48" </w:instrText>
      </w:r>
      <w:r>
        <w:rPr>
          <w:b/>
          <w:bCs/>
          <w:rtl w:val="0"/>
        </w:rPr>
        <w:fldChar w:fldCharType="separate"/>
      </w:r>
      <w:r>
        <w:rPr>
          <w:b/>
          <w:bCs/>
          <w:color w:val="0000FF"/>
          <w:u w:val="single"/>
          <w:rtl w:val="0"/>
        </w:rPr>
        <w:t>[48]</w:t>
      </w:r>
      <w:r>
        <w:rPr>
          <w:b/>
          <w:bCs/>
          <w:rtl w:val="0"/>
        </w:rPr>
        <w:fldChar w:fldCharType="end"/>
      </w:r>
    </w:p>
    <w:p>
      <w:pPr>
        <w:bidi w:val="0"/>
        <w:spacing w:before="120" w:beforeAutospacing="0" w:after="280" w:afterAutospacing="1"/>
      </w:pPr>
      <w:r>
        <w:rPr>
          <w:rtl w:val="0"/>
        </w:rPr>
        <w:t>1. Các trường hợp sử dụng bản ghi âm, ghi hình đã công bố không phải xin phép nhưng phải trả tiền bản quyền, phải thông tin về bản ghi âm, ghi hình bao gồm:</w:t>
      </w:r>
    </w:p>
    <w:p>
      <w:pPr>
        <w:bidi w:val="0"/>
        <w:spacing w:before="120" w:beforeAutospacing="0" w:after="280" w:afterAutospacing="1"/>
      </w:pPr>
      <w:r>
        <w:rPr>
          <w:rtl w:val="0"/>
        </w:rPr>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pPr>
        <w:bidi w:val="0"/>
        <w:spacing w:before="120" w:beforeAutospacing="0" w:after="280" w:afterAutospacing="1"/>
      </w:pPr>
      <w:r>
        <w:rPr>
          <w:rtl w:val="0"/>
        </w:rPr>
        <w:t>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pPr>
        <w:bidi w:val="0"/>
        <w:spacing w:before="120" w:beforeAutospacing="0" w:after="280" w:afterAutospacing="1"/>
      </w:pPr>
      <w:r>
        <w:rPr>
          <w:rtl w:val="0"/>
        </w:rP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pPr>
        <w:bidi w:val="0"/>
        <w:spacing w:before="120" w:beforeAutospacing="0" w:after="280" w:afterAutospacing="1"/>
      </w:pPr>
      <w:r>
        <w:rPr>
          <w:rtl w:val="0"/>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bidi w:val="0"/>
        <w:spacing w:before="120" w:beforeAutospacing="0" w:after="280" w:afterAutospacing="1"/>
      </w:pPr>
      <w:r>
        <w:rPr>
          <w:rtl w:val="0"/>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pPr>
        <w:bidi w:val="0"/>
        <w:spacing w:before="120" w:beforeAutospacing="0" w:after="280" w:afterAutospacing="1"/>
      </w:pPr>
      <w:bookmarkStart w:id="129" w:name="dieu_34"/>
      <w:r>
        <w:rPr>
          <w:b/>
          <w:bCs/>
          <w:rtl w:val="0"/>
        </w:rPr>
        <w:t>Điều 34. Thời hạn bảo hộ quyền liên quan</w:t>
      </w:r>
      <w:bookmarkEnd w:id="129"/>
    </w:p>
    <w:p>
      <w:pPr>
        <w:bidi w:val="0"/>
        <w:spacing w:before="120" w:beforeAutospacing="0" w:after="280" w:afterAutospacing="1"/>
      </w:pPr>
      <w:r>
        <w:rPr>
          <w:rtl w:val="0"/>
        </w:rPr>
        <w:t>1. Quyền của người biểu diễn được bảo hộ năm mươi năm tính từ năm tiếp theo năm cuộc biểu diễn được định hình.</w:t>
      </w:r>
    </w:p>
    <w:p>
      <w:pPr>
        <w:bidi w:val="0"/>
        <w:spacing w:before="120" w:beforeAutospacing="0" w:after="280" w:afterAutospacing="1"/>
      </w:pPr>
      <w:r>
        <w:rPr>
          <w:rtl w:val="0"/>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pPr>
        <w:bidi w:val="0"/>
        <w:spacing w:before="120" w:beforeAutospacing="0" w:after="280" w:afterAutospacing="1"/>
      </w:pPr>
      <w:r>
        <w:rPr>
          <w:rtl w:val="0"/>
        </w:rPr>
        <w:t>3. Quyền của tổ chức phát sóng được bảo hộ năm mươi năm tính từ năm tiếp theo năm chương trình phát sóng được thực hiện.</w:t>
      </w:r>
    </w:p>
    <w:p>
      <w:pPr>
        <w:bidi w:val="0"/>
        <w:spacing w:before="120" w:beforeAutospacing="0" w:after="280" w:afterAutospacing="1"/>
      </w:pPr>
      <w:r>
        <w:rPr>
          <w:rtl w:val="0"/>
        </w:rPr>
        <w:t>4. Thời hạn bảo hộ quy định tại các khoản 1, 2 và 3 Điều này chấm dứt vào thời điểm 24 giờ ngày 31 tháng 12 của năm chấm dứt thời hạn bảo hộ các quyền liên quan.</w:t>
      </w:r>
    </w:p>
    <w:p>
      <w:pPr>
        <w:bidi w:val="0"/>
        <w:spacing w:before="120" w:beforeAutospacing="0" w:after="280" w:afterAutospacing="1"/>
      </w:pPr>
      <w:bookmarkStart w:id="130" w:name="dieu_35"/>
      <w:r>
        <w:rPr>
          <w:b/>
          <w:bCs/>
          <w:rtl w:val="0"/>
        </w:rPr>
        <w:t>Điều 35. Hành vi xâm phạm quyền liên quan</w:t>
      </w:r>
      <w:bookmarkEnd w:id="130"/>
      <w:bookmarkStart w:id="131" w:name="_ftnref49"/>
      <w:bookmarkEnd w:id="131"/>
      <w:r>
        <w:rPr>
          <w:b/>
          <w:bCs/>
          <w:rtl w:val="0"/>
        </w:rPr>
        <w:fldChar w:fldCharType="begin"/>
      </w:r>
      <w:r>
        <w:rPr>
          <w:b/>
          <w:bCs/>
          <w:rtl w:val="0"/>
        </w:rPr>
        <w:instrText xml:space="preserve"> HYPERLINK \l "_ftn49" </w:instrText>
      </w:r>
      <w:r>
        <w:rPr>
          <w:b/>
          <w:bCs/>
          <w:rtl w:val="0"/>
        </w:rPr>
        <w:fldChar w:fldCharType="separate"/>
      </w:r>
      <w:r>
        <w:rPr>
          <w:b/>
          <w:bCs/>
          <w:color w:val="0000FF"/>
          <w:u w:val="single"/>
          <w:rtl w:val="0"/>
        </w:rPr>
        <w:t>[49]</w:t>
      </w:r>
      <w:r>
        <w:rPr>
          <w:b/>
          <w:bCs/>
          <w:rtl w:val="0"/>
        </w:rPr>
        <w:fldChar w:fldCharType="end"/>
      </w:r>
    </w:p>
    <w:p>
      <w:pPr>
        <w:bidi w:val="0"/>
        <w:spacing w:before="120" w:beforeAutospacing="0" w:after="280" w:afterAutospacing="1"/>
      </w:pPr>
      <w:r>
        <w:rPr>
          <w:rtl w:val="0"/>
        </w:rPr>
        <w:t xml:space="preserve">1. Xâm phạm quyền của người biểu diễn quy định tại </w:t>
      </w:r>
      <w:bookmarkStart w:id="132" w:name="tc_31"/>
      <w:r>
        <w:rPr>
          <w:rtl w:val="0"/>
        </w:rPr>
        <w:t>Điều 29 của Luật này</w:t>
      </w:r>
      <w:bookmarkEnd w:id="132"/>
      <w:r>
        <w:rPr>
          <w:rtl w:val="0"/>
        </w:rPr>
        <w:t>.</w:t>
      </w:r>
    </w:p>
    <w:p>
      <w:pPr>
        <w:bidi w:val="0"/>
        <w:spacing w:before="120" w:beforeAutospacing="0" w:after="280" w:afterAutospacing="1"/>
      </w:pPr>
      <w:r>
        <w:rPr>
          <w:rtl w:val="0"/>
        </w:rPr>
        <w:t xml:space="preserve">2. Xâm phạm quyền của nhà sản xuất bản ghi âm, ghi hình quy định tại </w:t>
      </w:r>
      <w:bookmarkStart w:id="133" w:name="tc_32"/>
      <w:r>
        <w:rPr>
          <w:rtl w:val="0"/>
        </w:rPr>
        <w:t>Điều 30 của Luật này</w:t>
      </w:r>
      <w:bookmarkEnd w:id="133"/>
      <w:r>
        <w:rPr>
          <w:rtl w:val="0"/>
        </w:rPr>
        <w:t>.</w:t>
      </w:r>
    </w:p>
    <w:p>
      <w:pPr>
        <w:bidi w:val="0"/>
        <w:spacing w:before="120" w:beforeAutospacing="0" w:after="280" w:afterAutospacing="1"/>
      </w:pPr>
      <w:r>
        <w:rPr>
          <w:rtl w:val="0"/>
        </w:rPr>
        <w:t xml:space="preserve">3. Xâm phạm quyền của tổ chức phát sóng quy định tại </w:t>
      </w:r>
      <w:bookmarkStart w:id="134" w:name="tc_33"/>
      <w:r>
        <w:rPr>
          <w:rtl w:val="0"/>
        </w:rPr>
        <w:t>Điều 31 của Luật này</w:t>
      </w:r>
      <w:bookmarkEnd w:id="134"/>
      <w:r>
        <w:rPr>
          <w:rtl w:val="0"/>
        </w:rPr>
        <w:t>.</w:t>
      </w:r>
    </w:p>
    <w:p>
      <w:pPr>
        <w:bidi w:val="0"/>
        <w:spacing w:before="120" w:beforeAutospacing="0" w:after="280" w:afterAutospacing="1"/>
      </w:pPr>
      <w:r>
        <w:rPr>
          <w:rtl w:val="0"/>
        </w:rPr>
        <w:t xml:space="preserve">4. Không thực hiện hoặc thực hiện không đầy đủ nghĩa vụ quy định tại </w:t>
      </w:r>
      <w:bookmarkStart w:id="135" w:name="tc_34"/>
      <w:r>
        <w:rPr>
          <w:rtl w:val="0"/>
        </w:rPr>
        <w:t>Điều 32 và Điều 33 của Luật này</w:t>
      </w:r>
      <w:bookmarkEnd w:id="135"/>
      <w:r>
        <w:rPr>
          <w:rtl w:val="0"/>
        </w:rPr>
        <w:t>.</w:t>
      </w:r>
    </w:p>
    <w:p>
      <w:pPr>
        <w:bidi w:val="0"/>
        <w:spacing w:before="120" w:beforeAutospacing="0" w:after="280" w:afterAutospacing="1"/>
      </w:pPr>
      <w:r>
        <w:rPr>
          <w:rtl w:val="0"/>
        </w:rPr>
        <w:t xml:space="preserve">5. Cố ý hủy bỏ hoặc làm vô hiệu biện pháp công nghệ hữu hiệu do chủ sở hữu quyền liên quan thực hiện để bảo vệ quyền của mình nhằm thực hiện hành vi quy định tại Điều này và </w:t>
      </w:r>
      <w:bookmarkStart w:id="136" w:name="tc_35"/>
      <w:r>
        <w:rPr>
          <w:rtl w:val="0"/>
        </w:rPr>
        <w:t>Điều 28 của Luật này</w:t>
      </w:r>
      <w:bookmarkEnd w:id="136"/>
      <w:r>
        <w:rPr>
          <w:rtl w:val="0"/>
        </w:rPr>
        <w:t>.</w:t>
      </w:r>
    </w:p>
    <w:p>
      <w:pPr>
        <w:bidi w:val="0"/>
        <w:spacing w:before="120" w:beforeAutospacing="0" w:after="280" w:afterAutospacing="1"/>
      </w:pPr>
      <w:r>
        <w:rPr>
          <w:rtl w:val="0"/>
        </w:rPr>
        <w:t>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w:t>
      </w:r>
    </w:p>
    <w:p>
      <w:pPr>
        <w:bidi w:val="0"/>
        <w:spacing w:before="120" w:beforeAutospacing="0" w:after="280" w:afterAutospacing="1"/>
      </w:pPr>
      <w:r>
        <w:rPr>
          <w:rtl w:val="0"/>
        </w:rPr>
        <w:t>7. Cố ý xóa, gỡ bỏ hoặc thay đổi thông tin quản lý quyền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before="120" w:beforeAutospacing="0" w:after="280" w:afterAutospacing="1"/>
      </w:pPr>
      <w:r>
        <w:rPr>
          <w:rtl w:val="0"/>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before="120" w:beforeAutospacing="0" w:after="280" w:afterAutospacing="1"/>
      </w:pPr>
      <w:r>
        <w:rPr>
          <w:rtl w:val="0"/>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pPr>
        <w:bidi w:val="0"/>
        <w:spacing w:before="120" w:beforeAutospacing="0" w:after="280" w:afterAutospacing="1"/>
      </w:pPr>
      <w:r>
        <w:rPr>
          <w:rtl w:val="0"/>
        </w:rPr>
        <w:t>10. Cố ý thu hoặc tiếp tục phân phối tín hiệu vệ tinh mang chương trình được mã hóa khi tín hiệu đã được giải mã mà không được phép của người phân phối hợp pháp.</w:t>
      </w:r>
    </w:p>
    <w:p>
      <w:pPr>
        <w:bidi w:val="0"/>
        <w:spacing w:before="120" w:beforeAutospacing="0" w:after="280" w:afterAutospacing="1"/>
      </w:pPr>
      <w:r>
        <w:rPr>
          <w:rtl w:val="0"/>
        </w:rPr>
        <w:t xml:space="preserve">11. Không thực hiện hoặc thực hiện không đầy đủ quy định để được miễn trừ trách nhiệm pháp lý của doanh nghiệp cung cấp dịch vụ trung gian quy định tại </w:t>
      </w:r>
      <w:bookmarkStart w:id="137" w:name="tc_36"/>
      <w:r>
        <w:rPr>
          <w:rtl w:val="0"/>
        </w:rPr>
        <w:t>khoản 3 Điều 198b của Luật này</w:t>
      </w:r>
      <w:bookmarkEnd w:id="137"/>
      <w:r>
        <w:rPr>
          <w:rtl w:val="0"/>
        </w:rPr>
        <w:t>.</w:t>
      </w:r>
    </w:p>
    <w:p>
      <w:pPr>
        <w:bidi w:val="0"/>
        <w:spacing w:before="120" w:beforeAutospacing="0" w:after="280" w:afterAutospacing="1"/>
      </w:pPr>
      <w:bookmarkStart w:id="138" w:name="chuong_3"/>
      <w:r>
        <w:rPr>
          <w:b/>
          <w:bCs/>
          <w:rtl w:val="0"/>
        </w:rPr>
        <w:t>Chương III</w:t>
      </w:r>
      <w:bookmarkEnd w:id="138"/>
    </w:p>
    <w:p>
      <w:pPr>
        <w:bidi w:val="0"/>
        <w:spacing w:before="120" w:beforeAutospacing="0" w:after="280" w:afterAutospacing="1"/>
        <w:jc w:val="center"/>
      </w:pPr>
      <w:bookmarkStart w:id="139" w:name="chuong_3_name"/>
      <w:r>
        <w:rPr>
          <w:b/>
          <w:bCs/>
          <w:sz w:val="24"/>
          <w:rtl w:val="0"/>
        </w:rPr>
        <w:t>CHỦ SỞ HỮU QUYỀN TÁC GIẢ, QUYỀN LIÊN QUAN</w:t>
      </w:r>
      <w:bookmarkEnd w:id="139"/>
      <w:r>
        <w:rPr>
          <w:b/>
          <w:bCs/>
          <w:sz w:val="24"/>
          <w:rtl w:val="0"/>
        </w:rPr>
        <w:t xml:space="preserve"> </w:t>
      </w:r>
    </w:p>
    <w:p>
      <w:pPr>
        <w:bidi w:val="0"/>
        <w:spacing w:before="120" w:beforeAutospacing="0" w:after="280" w:afterAutospacing="1"/>
      </w:pPr>
      <w:bookmarkStart w:id="140" w:name="dieu_36"/>
      <w:r>
        <w:rPr>
          <w:b/>
          <w:bCs/>
          <w:rtl w:val="0"/>
        </w:rPr>
        <w:t>Điều 36. Chủ sở hữu quyền tác giả</w:t>
      </w:r>
      <w:bookmarkEnd w:id="140"/>
      <w:bookmarkStart w:id="141" w:name="_ftnref50"/>
      <w:bookmarkEnd w:id="141"/>
      <w:r>
        <w:rPr>
          <w:b/>
          <w:bCs/>
          <w:rtl w:val="0"/>
        </w:rPr>
        <w:fldChar w:fldCharType="begin"/>
      </w:r>
      <w:r>
        <w:rPr>
          <w:b/>
          <w:bCs/>
          <w:rtl w:val="0"/>
        </w:rPr>
        <w:instrText xml:space="preserve"> HYPERLINK \l "_ftn50" </w:instrText>
      </w:r>
      <w:r>
        <w:rPr>
          <w:b/>
          <w:bCs/>
          <w:rtl w:val="0"/>
        </w:rPr>
        <w:fldChar w:fldCharType="separate"/>
      </w:r>
      <w:r>
        <w:rPr>
          <w:b/>
          <w:bCs/>
          <w:color w:val="0000FF"/>
          <w:u w:val="single"/>
          <w:rtl w:val="0"/>
        </w:rPr>
        <w:t>[50]</w:t>
      </w:r>
      <w:r>
        <w:rPr>
          <w:b/>
          <w:bCs/>
          <w:rtl w:val="0"/>
        </w:rPr>
        <w:fldChar w:fldCharType="end"/>
      </w:r>
    </w:p>
    <w:p>
      <w:pPr>
        <w:bidi w:val="0"/>
        <w:spacing w:before="120" w:beforeAutospacing="0" w:after="280" w:afterAutospacing="1"/>
      </w:pPr>
      <w:r>
        <w:rPr>
          <w:rtl w:val="0"/>
        </w:rPr>
        <w:t xml:space="preserve">Chủ sở hữu quyền tác giả là tổ chức, cá nhân nắm giữ một, một số hoặc toàn bộ quyền quy định tại </w:t>
      </w:r>
      <w:bookmarkStart w:id="142" w:name="tc_37"/>
      <w:r>
        <w:rPr>
          <w:rtl w:val="0"/>
        </w:rPr>
        <w:t>khoản 3 Điều 19 và khoản 1 Điều 20 của Luật này</w:t>
      </w:r>
      <w:bookmarkEnd w:id="142"/>
      <w:r>
        <w:rPr>
          <w:rtl w:val="0"/>
        </w:rPr>
        <w:t>.</w:t>
      </w:r>
    </w:p>
    <w:p>
      <w:pPr>
        <w:bidi w:val="0"/>
        <w:spacing w:before="120" w:beforeAutospacing="0" w:after="280" w:afterAutospacing="1"/>
      </w:pPr>
      <w:bookmarkStart w:id="143" w:name="dieu_37"/>
      <w:r>
        <w:rPr>
          <w:b/>
          <w:bCs/>
          <w:rtl w:val="0"/>
        </w:rPr>
        <w:t>Điều 37. Chủ sở hữu quyền tác giả là tác giả</w:t>
      </w:r>
      <w:bookmarkEnd w:id="143"/>
    </w:p>
    <w:p>
      <w:pPr>
        <w:bidi w:val="0"/>
        <w:spacing w:before="120" w:beforeAutospacing="0" w:after="280" w:afterAutospacing="1"/>
      </w:pPr>
      <w:r>
        <w:rPr>
          <w:rtl w:val="0"/>
        </w:rPr>
        <w:t xml:space="preserve">Tác giả sử dụng thời gian, tài chính, cơ sở vật chất - kỹ thuật của mình để sáng tạo ra tác phẩm có các quyền nhân thân quy định tại </w:t>
      </w:r>
      <w:bookmarkStart w:id="144" w:name="tc_38"/>
      <w:r>
        <w:rPr>
          <w:rtl w:val="0"/>
        </w:rPr>
        <w:t>Điều 19</w:t>
      </w:r>
      <w:bookmarkEnd w:id="144"/>
      <w:r>
        <w:rPr>
          <w:rtl w:val="0"/>
        </w:rPr>
        <w:t xml:space="preserve"> và các quyền tài sản quy định tại </w:t>
      </w:r>
      <w:bookmarkStart w:id="145" w:name="tc_39"/>
      <w:r>
        <w:rPr>
          <w:rtl w:val="0"/>
        </w:rPr>
        <w:t>Điều 20 của Luật này</w:t>
      </w:r>
      <w:bookmarkEnd w:id="145"/>
      <w:r>
        <w:rPr>
          <w:rtl w:val="0"/>
        </w:rPr>
        <w:t>.</w:t>
      </w:r>
    </w:p>
    <w:p>
      <w:pPr>
        <w:bidi w:val="0"/>
        <w:spacing w:before="120" w:beforeAutospacing="0" w:after="280" w:afterAutospacing="1"/>
      </w:pPr>
      <w:bookmarkStart w:id="146" w:name="dieu_38"/>
      <w:r>
        <w:rPr>
          <w:b/>
          <w:bCs/>
          <w:rtl w:val="0"/>
        </w:rPr>
        <w:t>Điều 38. Chủ sở hữu quyền tác giả là các đồng tác giả</w:t>
      </w:r>
      <w:bookmarkEnd w:id="146"/>
    </w:p>
    <w:p>
      <w:pPr>
        <w:bidi w:val="0"/>
        <w:spacing w:before="120" w:beforeAutospacing="0" w:after="280" w:afterAutospacing="1"/>
      </w:pPr>
      <w:r>
        <w:rPr>
          <w:rtl w:val="0"/>
        </w:rPr>
        <w:t xml:space="preserve">1. Các đồng tác giả sử dụng thời gian, tài chính, cơ sở vật chất - kỹ thuật của mình để cùng sáng tạo ra tác phẩm có chung các quyền quy định tại </w:t>
      </w:r>
      <w:bookmarkStart w:id="147" w:name="tc_40"/>
      <w:r>
        <w:rPr>
          <w:rtl w:val="0"/>
        </w:rPr>
        <w:t>Điều 19 và Điều 20 của Luật này</w:t>
      </w:r>
      <w:bookmarkEnd w:id="147"/>
      <w:r>
        <w:rPr>
          <w:rtl w:val="0"/>
        </w:rPr>
        <w:t xml:space="preserve"> đối với tác phẩm đó.</w:t>
      </w:r>
    </w:p>
    <w:p>
      <w:pPr>
        <w:bidi w:val="0"/>
        <w:spacing w:before="120" w:beforeAutospacing="0" w:after="280" w:afterAutospacing="1"/>
      </w:pPr>
      <w:r>
        <w:rPr>
          <w:rtl w:val="0"/>
        </w:rPr>
        <w:t xml:space="preserve">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w:t>
      </w:r>
      <w:bookmarkStart w:id="148" w:name="tc_41"/>
      <w:r>
        <w:rPr>
          <w:rtl w:val="0"/>
        </w:rPr>
        <w:t>Điều 19 và Điều 20 của Luật này</w:t>
      </w:r>
      <w:bookmarkEnd w:id="148"/>
      <w:r>
        <w:rPr>
          <w:rtl w:val="0"/>
        </w:rPr>
        <w:t xml:space="preserve"> đối với phần riêng biệt đó.</w:t>
      </w:r>
    </w:p>
    <w:p>
      <w:pPr>
        <w:bidi w:val="0"/>
        <w:spacing w:before="120" w:beforeAutospacing="0" w:after="280" w:afterAutospacing="1"/>
      </w:pPr>
      <w:bookmarkStart w:id="149" w:name="dieu_39"/>
      <w:r>
        <w:rPr>
          <w:b/>
          <w:bCs/>
          <w:rtl w:val="0"/>
        </w:rPr>
        <w:t>Điều 39. Chủ sở hữu quyền tác giả là tổ chức, cá nhân giao nhiệm vụ cho tác giả hoặc giao kết hợp đồng với tác giả</w:t>
      </w:r>
      <w:bookmarkEnd w:id="149"/>
    </w:p>
    <w:p>
      <w:pPr>
        <w:bidi w:val="0"/>
        <w:spacing w:before="120" w:beforeAutospacing="0" w:after="280" w:afterAutospacing="1"/>
      </w:pPr>
      <w:r>
        <w:rPr>
          <w:rtl w:val="0"/>
        </w:rPr>
        <w:t xml:space="preserve">1. Tổ chức giao nhiệm vụ sáng tạo tác phẩm cho tác giả là người thuộc tổ chức mình là chủ sở hữu các quyền quy định tại </w:t>
      </w:r>
      <w:bookmarkStart w:id="150" w:name="tc_42"/>
      <w:r>
        <w:rPr>
          <w:rtl w:val="0"/>
        </w:rPr>
        <w:t>Điều 20 và khoản 3 Điều 19 của Luật này</w:t>
      </w:r>
      <w:bookmarkEnd w:id="150"/>
      <w:r>
        <w:rPr>
          <w:rtl w:val="0"/>
        </w:rPr>
        <w:t>, trừ trường hợp có thoả thuận khác.</w:t>
      </w:r>
    </w:p>
    <w:p>
      <w:pPr>
        <w:bidi w:val="0"/>
        <w:spacing w:before="120" w:beforeAutospacing="0" w:after="280" w:afterAutospacing="1"/>
      </w:pPr>
      <w:r>
        <w:rPr>
          <w:rtl w:val="0"/>
        </w:rPr>
        <w:t xml:space="preserve">2. Tổ chức, cá nhân giao kết hợp đồng với tác giả sáng tạo ra tác phẩm là chủ sở hữu các quyền quy định tại </w:t>
      </w:r>
      <w:bookmarkStart w:id="151" w:name="tc_43"/>
      <w:r>
        <w:rPr>
          <w:rtl w:val="0"/>
        </w:rPr>
        <w:t>Điều 20 và khoản 3 Điều 19 của Luật này</w:t>
      </w:r>
      <w:bookmarkEnd w:id="151"/>
      <w:r>
        <w:rPr>
          <w:rtl w:val="0"/>
        </w:rPr>
        <w:t>, trừ trường hợp có thoả thuận khác.</w:t>
      </w:r>
    </w:p>
    <w:p>
      <w:pPr>
        <w:bidi w:val="0"/>
        <w:spacing w:before="120" w:beforeAutospacing="0" w:after="280" w:afterAutospacing="1"/>
      </w:pPr>
      <w:bookmarkStart w:id="152" w:name="dieu_40"/>
      <w:r>
        <w:rPr>
          <w:b/>
          <w:bCs/>
          <w:rtl w:val="0"/>
        </w:rPr>
        <w:t>Điều 40. Chủ sở hữu quyền tác giả là người thừa kế</w:t>
      </w:r>
      <w:bookmarkEnd w:id="152"/>
    </w:p>
    <w:p>
      <w:pPr>
        <w:bidi w:val="0"/>
        <w:spacing w:before="120" w:beforeAutospacing="0" w:after="280" w:afterAutospacing="1"/>
      </w:pPr>
      <w:r>
        <w:rPr>
          <w:rtl w:val="0"/>
        </w:rPr>
        <w:t xml:space="preserve">Tổ chức, cá nhân được thừa kế quyền tác giả theo quy định của pháp luật về thừa kế là chủ sở hữu các quyền quy định tại </w:t>
      </w:r>
      <w:bookmarkStart w:id="153" w:name="tc_44"/>
      <w:r>
        <w:rPr>
          <w:rtl w:val="0"/>
        </w:rPr>
        <w:t>Điều 20 và khoản 3 Điều 19 của Luật này</w:t>
      </w:r>
      <w:bookmarkEnd w:id="153"/>
      <w:r>
        <w:rPr>
          <w:rtl w:val="0"/>
        </w:rPr>
        <w:t>.</w:t>
      </w:r>
    </w:p>
    <w:p>
      <w:pPr>
        <w:bidi w:val="0"/>
        <w:spacing w:before="120" w:beforeAutospacing="0" w:after="280" w:afterAutospacing="1"/>
      </w:pPr>
      <w:bookmarkStart w:id="154" w:name="dieu_41"/>
      <w:r>
        <w:rPr>
          <w:b/>
          <w:bCs/>
          <w:rtl w:val="0"/>
        </w:rPr>
        <w:t>Điều 41. Chủ sở hữu quyền tác giả là người được chuyển giao quyền</w:t>
      </w:r>
      <w:bookmarkEnd w:id="154"/>
      <w:bookmarkStart w:id="155" w:name="_ftnref51"/>
      <w:bookmarkEnd w:id="155"/>
      <w:r>
        <w:rPr>
          <w:b/>
          <w:bCs/>
          <w:rtl w:val="0"/>
        </w:rPr>
        <w:fldChar w:fldCharType="begin"/>
      </w:r>
      <w:r>
        <w:rPr>
          <w:b/>
          <w:bCs/>
          <w:rtl w:val="0"/>
        </w:rPr>
        <w:instrText xml:space="preserve"> HYPERLINK \l "_ftn51" </w:instrText>
      </w:r>
      <w:r>
        <w:rPr>
          <w:b/>
          <w:bCs/>
          <w:rtl w:val="0"/>
        </w:rPr>
        <w:fldChar w:fldCharType="separate"/>
      </w:r>
      <w:r>
        <w:rPr>
          <w:b/>
          <w:bCs/>
          <w:color w:val="0000FF"/>
          <w:u w:val="single"/>
          <w:rtl w:val="0"/>
        </w:rPr>
        <w:t>[51]</w:t>
      </w:r>
      <w:r>
        <w:rPr>
          <w:b/>
          <w:bCs/>
          <w:rtl w:val="0"/>
        </w:rPr>
        <w:fldChar w:fldCharType="end"/>
      </w:r>
    </w:p>
    <w:p>
      <w:pPr>
        <w:bidi w:val="0"/>
        <w:spacing w:before="120" w:beforeAutospacing="0" w:after="280" w:afterAutospacing="1"/>
      </w:pPr>
      <w:r>
        <w:rPr>
          <w:rtl w:val="0"/>
        </w:rPr>
        <w:t xml:space="preserve">1. Tổ chức, cá nhân được chuyển giao một, một số hoặc toàn bộ quyền quy định tại </w:t>
      </w:r>
      <w:bookmarkStart w:id="156" w:name="tc_45"/>
      <w:r>
        <w:rPr>
          <w:rtl w:val="0"/>
        </w:rPr>
        <w:t>khoản 3 Điều 19 và khoản 1 Điều 20 của Luật này</w:t>
      </w:r>
      <w:bookmarkEnd w:id="156"/>
      <w:r>
        <w:rPr>
          <w:rtl w:val="0"/>
        </w:rPr>
        <w:t xml:space="preserve"> theo thỏa thuận trong hợp đồng là chủ sở hữu quyền tác giả.</w:t>
      </w:r>
    </w:p>
    <w:p>
      <w:pPr>
        <w:bidi w:val="0"/>
        <w:spacing w:before="120" w:beforeAutospacing="0" w:after="280" w:afterAutospacing="1"/>
      </w:pPr>
      <w:r>
        <w:rPr>
          <w:rtl w:val="0"/>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pPr>
        <w:bidi w:val="0"/>
        <w:spacing w:before="120" w:beforeAutospacing="0" w:after="280" w:afterAutospacing="1"/>
      </w:pPr>
      <w:bookmarkStart w:id="157" w:name="dieu_42"/>
      <w:r>
        <w:rPr>
          <w:b/>
          <w:bCs/>
          <w:rtl w:val="0"/>
        </w:rPr>
        <w:t>Điều 42. Chủ sở hữu quyền tác giả, chủ sở hữu quyền liên quan là Nhà nước</w:t>
      </w:r>
      <w:bookmarkEnd w:id="157"/>
      <w:bookmarkStart w:id="158" w:name="_ftnref52"/>
      <w:bookmarkEnd w:id="158"/>
      <w:r>
        <w:rPr>
          <w:b/>
          <w:bCs/>
          <w:rtl w:val="0"/>
        </w:rPr>
        <w:fldChar w:fldCharType="begin"/>
      </w:r>
      <w:r>
        <w:rPr>
          <w:b/>
          <w:bCs/>
          <w:rtl w:val="0"/>
        </w:rPr>
        <w:instrText xml:space="preserve"> HYPERLINK \l "_ftn52" </w:instrText>
      </w:r>
      <w:r>
        <w:rPr>
          <w:b/>
          <w:bCs/>
          <w:rtl w:val="0"/>
        </w:rPr>
        <w:fldChar w:fldCharType="separate"/>
      </w:r>
      <w:r>
        <w:rPr>
          <w:b/>
          <w:bCs/>
          <w:color w:val="0000FF"/>
          <w:u w:val="single"/>
          <w:rtl w:val="0"/>
        </w:rPr>
        <w:t>[52]</w:t>
      </w:r>
      <w:r>
        <w:rPr>
          <w:b/>
          <w:bCs/>
          <w:rtl w:val="0"/>
        </w:rPr>
        <w:fldChar w:fldCharType="end"/>
      </w:r>
    </w:p>
    <w:p>
      <w:pPr>
        <w:bidi w:val="0"/>
        <w:spacing w:before="120" w:beforeAutospacing="0" w:after="280" w:afterAutospacing="1"/>
      </w:pPr>
      <w:r>
        <w:rPr>
          <w:rtl w:val="0"/>
        </w:rPr>
        <w:t>1. Nhà nước là đại diện chủ sở hữu quyền tác giả, chủ sở hữu quyền liên quan trong các trường hợp sau đây:</w:t>
      </w:r>
    </w:p>
    <w:p>
      <w:pPr>
        <w:bidi w:val="0"/>
        <w:spacing w:before="120" w:beforeAutospacing="0" w:after="280" w:afterAutospacing="1"/>
      </w:pPr>
      <w:r>
        <w:rPr>
          <w:rtl w:val="0"/>
        </w:rPr>
        <w:t>a) Tác phẩm, cuộc biểu diễn, bản ghi âm, ghi hình, chương trình phát sóng được sáng tạo do cơ quan sử dụng ngân sách nhà nước đặt hàng, giao nhiệm vụ, đấu thầu;</w:t>
      </w:r>
    </w:p>
    <w:p>
      <w:pPr>
        <w:bidi w:val="0"/>
        <w:spacing w:before="120" w:beforeAutospacing="0" w:after="280" w:afterAutospacing="1"/>
      </w:pPr>
      <w:r>
        <w:rPr>
          <w:rtl w:val="0"/>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pPr>
        <w:bidi w:val="0"/>
        <w:spacing w:before="120" w:beforeAutospacing="0" w:after="280" w:afterAutospacing="1"/>
      </w:pPr>
      <w:r>
        <w:rPr>
          <w:rtl w:val="0"/>
        </w:rPr>
        <w:t>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w:t>
      </w:r>
    </w:p>
    <w:p>
      <w:pPr>
        <w:bidi w:val="0"/>
        <w:spacing w:before="120" w:beforeAutospacing="0" w:after="280" w:afterAutospacing="1"/>
      </w:pPr>
      <w:r>
        <w:rPr>
          <w:rtl w:val="0"/>
        </w:rPr>
        <w:t>2. Nhà nước đại diện quản lý quyền tác giả, quyền liên quan trong các trường hợp sau đây:</w:t>
      </w:r>
    </w:p>
    <w:p>
      <w:pPr>
        <w:bidi w:val="0"/>
        <w:spacing w:before="120" w:beforeAutospacing="0" w:after="280" w:afterAutospacing="1"/>
      </w:pPr>
      <w:r>
        <w:rPr>
          <w:rtl w:val="0"/>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pPr>
        <w:bidi w:val="0"/>
        <w:spacing w:before="120" w:beforeAutospacing="0" w:after="280" w:afterAutospacing="1"/>
      </w:pPr>
      <w:r>
        <w:rPr>
          <w:rtl w:val="0"/>
        </w:rPr>
        <w:t xml:space="preserve">b) Tác phẩm khuyết danh cho đến khi danh tính của tác giả, đồng tác giả, chủ sở hữu quyền tác giả, đồng chủ sở hữu quyền tác giả được xác định, trừ trường hợp quy định tại </w:t>
      </w:r>
      <w:bookmarkStart w:id="159" w:name="tc_46"/>
      <w:r>
        <w:rPr>
          <w:rtl w:val="0"/>
        </w:rPr>
        <w:t>khoản 2 Điều 41 của Luật này</w:t>
      </w:r>
      <w:bookmarkEnd w:id="159"/>
      <w:r>
        <w:rPr>
          <w:rtl w:val="0"/>
        </w:rPr>
        <w:t>.</w:t>
      </w:r>
    </w:p>
    <w:p>
      <w:pPr>
        <w:bidi w:val="0"/>
        <w:spacing w:before="120" w:beforeAutospacing="0" w:after="280" w:afterAutospacing="1"/>
      </w:pPr>
      <w:r>
        <w:rPr>
          <w:rtl w:val="0"/>
        </w:rP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pPr>
        <w:bidi w:val="0"/>
        <w:spacing w:before="120" w:beforeAutospacing="0" w:after="280" w:afterAutospacing="1"/>
      </w:pPr>
      <w:r>
        <w:rPr>
          <w:rtl w:val="0"/>
        </w:rPr>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pPr>
        <w:bidi w:val="0"/>
        <w:spacing w:before="120" w:beforeAutospacing="0" w:after="280" w:afterAutospacing="1"/>
      </w:pPr>
      <w:r>
        <w:rPr>
          <w:rtl w:val="0"/>
        </w:rPr>
        <w:t>4. Chính phủ quy định chi tiết khoản 1 và khoản 2 Điều này; quy định biểu mức và phương thức thanh toán tiền bản quyền trong các trường hợp quy định tại khoản 1 và khoản 2 Điều này.</w:t>
      </w:r>
    </w:p>
    <w:p>
      <w:pPr>
        <w:bidi w:val="0"/>
        <w:spacing w:before="120" w:beforeAutospacing="0" w:after="280" w:afterAutospacing="1"/>
      </w:pPr>
      <w:bookmarkStart w:id="160" w:name="dieu_43"/>
      <w:r>
        <w:rPr>
          <w:b/>
          <w:bCs/>
          <w:rtl w:val="0"/>
        </w:rPr>
        <w:t>Điều 43. Tác phẩm, cuộc biểu diễn, bản ghi âm, ghi hình, chương trình phát sóng thuộc về công chúng</w:t>
      </w:r>
      <w:bookmarkEnd w:id="160"/>
      <w:bookmarkStart w:id="161" w:name="_ftnref53"/>
      <w:bookmarkEnd w:id="161"/>
      <w:r>
        <w:rPr>
          <w:b/>
          <w:bCs/>
          <w:rtl w:val="0"/>
        </w:rPr>
        <w:fldChar w:fldCharType="begin"/>
      </w:r>
      <w:r>
        <w:rPr>
          <w:b/>
          <w:bCs/>
          <w:rtl w:val="0"/>
        </w:rPr>
        <w:instrText xml:space="preserve"> HYPERLINK \l "_ftn53" </w:instrText>
      </w:r>
      <w:r>
        <w:rPr>
          <w:b/>
          <w:bCs/>
          <w:rtl w:val="0"/>
        </w:rPr>
        <w:fldChar w:fldCharType="separate"/>
      </w:r>
      <w:r>
        <w:rPr>
          <w:b/>
          <w:bCs/>
          <w:color w:val="0000FF"/>
          <w:u w:val="single"/>
          <w:rtl w:val="0"/>
        </w:rPr>
        <w:t>[53]</w:t>
      </w:r>
      <w:r>
        <w:rPr>
          <w:b/>
          <w:bCs/>
          <w:rtl w:val="0"/>
        </w:rPr>
        <w:fldChar w:fldCharType="end"/>
      </w:r>
    </w:p>
    <w:p>
      <w:pPr>
        <w:bidi w:val="0"/>
        <w:spacing w:before="120" w:beforeAutospacing="0" w:after="280" w:afterAutospacing="1"/>
      </w:pPr>
      <w:r>
        <w:rPr>
          <w:rtl w:val="0"/>
        </w:rPr>
        <w:t xml:space="preserve">1. Tác phẩm đã kết thúc thời hạn bảo hộ theo quy định tại </w:t>
      </w:r>
      <w:bookmarkStart w:id="162" w:name="tc_47"/>
      <w:r>
        <w:rPr>
          <w:rtl w:val="0"/>
        </w:rPr>
        <w:t>khoản 2 Điều 27 của Luật này</w:t>
      </w:r>
      <w:bookmarkEnd w:id="162"/>
      <w:r>
        <w:rPr>
          <w:rtl w:val="0"/>
        </w:rPr>
        <w:t xml:space="preserve"> và cuộc biểu diễn, bản ghi âm, ghi hình, chương trình phát sóng đã kết thúc thời hạn bảo hộ theo quy định tại </w:t>
      </w:r>
      <w:bookmarkStart w:id="163" w:name="tc_48"/>
      <w:r>
        <w:rPr>
          <w:rtl w:val="0"/>
        </w:rPr>
        <w:t>Điều 34 của Luật này</w:t>
      </w:r>
      <w:bookmarkEnd w:id="163"/>
      <w:r>
        <w:rPr>
          <w:rtl w:val="0"/>
        </w:rPr>
        <w:t xml:space="preserve"> thì thuộc về công chúng.</w:t>
      </w:r>
    </w:p>
    <w:p>
      <w:pPr>
        <w:bidi w:val="0"/>
        <w:spacing w:before="120" w:beforeAutospacing="0" w:after="280" w:afterAutospacing="1"/>
      </w:pPr>
      <w:r>
        <w:rPr>
          <w:rtl w:val="0"/>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pPr>
        <w:bidi w:val="0"/>
        <w:spacing w:before="120" w:beforeAutospacing="0" w:after="280" w:afterAutospacing="1"/>
      </w:pPr>
      <w:r>
        <w:rPr>
          <w:rtl w:val="0"/>
        </w:rPr>
        <w:t>3. Chính phủ quy định chi tiết việc sử dụng tác phẩm, cuộc biểu diễn, bản ghi âm, ghi hình, chương trình phát sóng thuộc về công chúng.</w:t>
      </w:r>
    </w:p>
    <w:p>
      <w:pPr>
        <w:bidi w:val="0"/>
        <w:spacing w:before="120" w:beforeAutospacing="0" w:after="280" w:afterAutospacing="1"/>
      </w:pPr>
      <w:bookmarkStart w:id="164" w:name="dieu_44"/>
      <w:r>
        <w:rPr>
          <w:b/>
          <w:bCs/>
          <w:rtl w:val="0"/>
        </w:rPr>
        <w:t>Điều 44. Chủ sở hữu quyền liên quan</w:t>
      </w:r>
      <w:bookmarkEnd w:id="164"/>
      <w:bookmarkStart w:id="165" w:name="_ftnref54"/>
      <w:bookmarkEnd w:id="165"/>
      <w:r>
        <w:rPr>
          <w:b/>
          <w:bCs/>
          <w:rtl w:val="0"/>
        </w:rPr>
        <w:fldChar w:fldCharType="begin"/>
      </w:r>
      <w:r>
        <w:rPr>
          <w:b/>
          <w:bCs/>
          <w:rtl w:val="0"/>
        </w:rPr>
        <w:instrText xml:space="preserve"> HYPERLINK \l "_ftn54" </w:instrText>
      </w:r>
      <w:r>
        <w:rPr>
          <w:b/>
          <w:bCs/>
          <w:rtl w:val="0"/>
        </w:rPr>
        <w:fldChar w:fldCharType="separate"/>
      </w:r>
      <w:r>
        <w:rPr>
          <w:b/>
          <w:bCs/>
          <w:color w:val="0000FF"/>
          <w:u w:val="single"/>
          <w:rtl w:val="0"/>
        </w:rPr>
        <w:t>[54]</w:t>
      </w:r>
      <w:r>
        <w:rPr>
          <w:b/>
          <w:bCs/>
          <w:rtl w:val="0"/>
        </w:rPr>
        <w:fldChar w:fldCharType="end"/>
      </w:r>
    </w:p>
    <w:p>
      <w:pPr>
        <w:bidi w:val="0"/>
        <w:spacing w:before="120" w:beforeAutospacing="0" w:after="280" w:afterAutospacing="1"/>
      </w:pPr>
      <w:r>
        <w:rPr>
          <w:rtl w:val="0"/>
        </w:rPr>
        <w:t>1. Chủ sở hữu quyền liên quan bao gồm:</w:t>
      </w:r>
    </w:p>
    <w:p>
      <w:pPr>
        <w:bidi w:val="0"/>
        <w:spacing w:before="120" w:beforeAutospacing="0" w:after="280" w:afterAutospacing="1"/>
      </w:pPr>
      <w:r>
        <w:rPr>
          <w:rtl w:val="0"/>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pPr>
        <w:bidi w:val="0"/>
        <w:spacing w:before="120" w:beforeAutospacing="0" w:after="280" w:afterAutospacing="1"/>
      </w:pPr>
      <w:r>
        <w:rPr>
          <w:rtl w:val="0"/>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pPr>
        <w:bidi w:val="0"/>
        <w:spacing w:before="120" w:beforeAutospacing="0" w:after="280" w:afterAutospacing="1"/>
      </w:pPr>
      <w:r>
        <w:rPr>
          <w:rtl w:val="0"/>
        </w:rPr>
        <w:t>c) Tổ chức phát sóng là chủ sở hữu quyền đối với chương trình phát sóng của mình, trừ trường hợp có thỏa thuận khác với bên liên quan.</w:t>
      </w:r>
    </w:p>
    <w:p>
      <w:pPr>
        <w:bidi w:val="0"/>
        <w:spacing w:before="120" w:beforeAutospacing="0" w:after="280" w:afterAutospacing="1"/>
      </w:pPr>
      <w:r>
        <w:rPr>
          <w:rtl w:val="0"/>
        </w:rP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w:t>
      </w:r>
      <w:bookmarkStart w:id="166" w:name="tc_49"/>
      <w:r>
        <w:rPr>
          <w:rtl w:val="0"/>
        </w:rPr>
        <w:t>khoản 3 Điều 29, khoản 1 Điều 30 và khoản 1 Điều 31 của Luật này</w:t>
      </w:r>
      <w:bookmarkEnd w:id="166"/>
      <w:r>
        <w:rPr>
          <w:rtl w:val="0"/>
        </w:rPr>
        <w:t>, trừ trường hợp có thỏa thuận khác.</w:t>
      </w:r>
    </w:p>
    <w:p>
      <w:pPr>
        <w:bidi w:val="0"/>
        <w:spacing w:before="120" w:beforeAutospacing="0" w:after="280" w:afterAutospacing="1"/>
      </w:pPr>
      <w:r>
        <w:rPr>
          <w:rtl w:val="0"/>
        </w:rPr>
        <w:t xml:space="preserve">3. Chủ sở hữu quyền liên quan là tổ chức, cá nhân giao kết hợp đồng với tổ chức, cá nhân khác thực hiện cuộc biểu diễn, bản ghi âm, ghi hình, chương trình phát sóng là chủ sở hữu các quyền tương ứng quy định tại </w:t>
      </w:r>
      <w:bookmarkStart w:id="167" w:name="tc_50"/>
      <w:r>
        <w:rPr>
          <w:rtl w:val="0"/>
        </w:rPr>
        <w:t>khoản 3 Điều 29, khoản 1 Điều 30 và khoản 1 Điều 31 của Luật này</w:t>
      </w:r>
      <w:bookmarkEnd w:id="167"/>
      <w:r>
        <w:rPr>
          <w:rtl w:val="0"/>
        </w:rPr>
        <w:t>, trừ trường hợp có thỏa thuận khác.</w:t>
      </w:r>
    </w:p>
    <w:p>
      <w:pPr>
        <w:bidi w:val="0"/>
        <w:spacing w:before="120" w:beforeAutospacing="0" w:after="280" w:afterAutospacing="1"/>
      </w:pPr>
      <w:r>
        <w:rPr>
          <w:rtl w:val="0"/>
        </w:rPr>
        <w:t xml:space="preserve">4. Tổ chức, cá nhân được thừa kế quyền liên quan theo quy định của pháp luật về thừa kế là chủ sở hữu các quyền tương ứng quy định tại </w:t>
      </w:r>
      <w:bookmarkStart w:id="168" w:name="tc_51"/>
      <w:r>
        <w:rPr>
          <w:rtl w:val="0"/>
        </w:rPr>
        <w:t>khoản 3 Điều 29, khoản 1 Điều 30 và khoản 1 Điều 31 của Luật này</w:t>
      </w:r>
      <w:bookmarkEnd w:id="168"/>
      <w:r>
        <w:rPr>
          <w:rtl w:val="0"/>
        </w:rPr>
        <w:t>.</w:t>
      </w:r>
    </w:p>
    <w:p>
      <w:pPr>
        <w:bidi w:val="0"/>
        <w:spacing w:before="120" w:beforeAutospacing="0" w:after="280" w:afterAutospacing="1"/>
      </w:pPr>
      <w:r>
        <w:rPr>
          <w:rtl w:val="0"/>
        </w:rPr>
        <w:t xml:space="preserve">5. Tổ chức, cá nhân được chuyển giao một, một số hoặc toàn bộ các quyền theo thỏa thuận trong hợp đồng là chủ sở hữu một, một số hoặc toàn bộ các quyền tương ứng quy định tại </w:t>
      </w:r>
      <w:bookmarkStart w:id="169" w:name="tc_52"/>
      <w:r>
        <w:rPr>
          <w:rtl w:val="0"/>
        </w:rPr>
        <w:t>khoản 3 Điều 29, khoản 1 Điều 30 và khoản 1 Điều 31 của Luật này</w:t>
      </w:r>
      <w:bookmarkEnd w:id="169"/>
      <w:r>
        <w:rPr>
          <w:rtl w:val="0"/>
        </w:rPr>
        <w:t>.</w:t>
      </w:r>
    </w:p>
    <w:p>
      <w:pPr>
        <w:bidi w:val="0"/>
        <w:spacing w:before="120" w:beforeAutospacing="0" w:after="280" w:afterAutospacing="1"/>
      </w:pPr>
      <w:bookmarkStart w:id="170" w:name="dieu_44_1"/>
      <w:r>
        <w:rPr>
          <w:b/>
          <w:bCs/>
          <w:rtl w:val="0"/>
        </w:rPr>
        <w:t>Điều 44a. Nguyên tắc xác định và phân chia tiền bản quyền</w:t>
      </w:r>
      <w:bookmarkEnd w:id="170"/>
      <w:bookmarkStart w:id="171" w:name="_ftnref55"/>
      <w:bookmarkEnd w:id="171"/>
      <w:r>
        <w:rPr>
          <w:b/>
          <w:bCs/>
          <w:rtl w:val="0"/>
        </w:rPr>
        <w:fldChar w:fldCharType="begin"/>
      </w:r>
      <w:r>
        <w:rPr>
          <w:b/>
          <w:bCs/>
          <w:rtl w:val="0"/>
        </w:rPr>
        <w:instrText xml:space="preserve"> HYPERLINK \l "_ftn55" </w:instrText>
      </w:r>
      <w:r>
        <w:rPr>
          <w:b/>
          <w:bCs/>
          <w:rtl w:val="0"/>
        </w:rPr>
        <w:fldChar w:fldCharType="separate"/>
      </w:r>
      <w:r>
        <w:rPr>
          <w:b/>
          <w:bCs/>
          <w:color w:val="0000FF"/>
          <w:u w:val="single"/>
          <w:rtl w:val="0"/>
        </w:rPr>
        <w:t>[55]</w:t>
      </w:r>
      <w:r>
        <w:rPr>
          <w:b/>
          <w:bCs/>
          <w:rtl w:val="0"/>
        </w:rPr>
        <w:fldChar w:fldCharType="end"/>
      </w:r>
    </w:p>
    <w:p>
      <w:pPr>
        <w:bidi w:val="0"/>
        <w:spacing w:before="120" w:beforeAutospacing="0" w:after="280" w:afterAutospacing="1"/>
      </w:pPr>
      <w:r>
        <w:rPr>
          <w:rtl w:val="0"/>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pPr>
        <w:bidi w:val="0"/>
        <w:spacing w:before="120" w:beforeAutospacing="0" w:after="280" w:afterAutospacing="1"/>
      </w:pPr>
      <w:r>
        <w:rPr>
          <w:rtl w:val="0"/>
        </w:rPr>
        <w:t xml:space="preserve">2. Tỷ lệ phân chia tiền bản quyền khi bản ghi âm, ghi hình được sử dụng theo quy định tại </w:t>
      </w:r>
      <w:bookmarkStart w:id="172" w:name="tc_53"/>
      <w:r>
        <w:rPr>
          <w:rtl w:val="0"/>
        </w:rPr>
        <w:t>khoản 1 Điều 26 và khoản 1 Điều 33 của Luật này</w:t>
      </w:r>
      <w:bookmarkEnd w:id="172"/>
      <w:r>
        <w:rPr>
          <w:rtl w:val="0"/>
        </w:rPr>
        <w:t xml:space="preserve">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pPr>
        <w:bidi w:val="0"/>
        <w:spacing w:before="120" w:beforeAutospacing="0" w:after="280" w:afterAutospacing="1"/>
      </w:pPr>
      <w:r>
        <w:rPr>
          <w:rtl w:val="0"/>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pPr>
        <w:bidi w:val="0"/>
        <w:spacing w:before="120" w:beforeAutospacing="0" w:after="280" w:afterAutospacing="1"/>
      </w:pPr>
      <w:bookmarkStart w:id="173" w:name="chuong_4"/>
      <w:r>
        <w:rPr>
          <w:b/>
          <w:bCs/>
          <w:rtl w:val="0"/>
        </w:rPr>
        <w:t>Chương IV</w:t>
      </w:r>
      <w:bookmarkEnd w:id="173"/>
    </w:p>
    <w:p>
      <w:pPr>
        <w:bidi w:val="0"/>
        <w:spacing w:before="120" w:beforeAutospacing="0" w:after="280" w:afterAutospacing="1"/>
        <w:jc w:val="center"/>
      </w:pPr>
      <w:bookmarkStart w:id="174" w:name="chuong_4_name"/>
      <w:r>
        <w:rPr>
          <w:b/>
          <w:bCs/>
          <w:sz w:val="24"/>
          <w:rtl w:val="0"/>
        </w:rPr>
        <w:t>CHUYỂN GIAO QUYỀN TÁC GIẢ, QUYỀN LIÊN QUAN</w:t>
      </w:r>
      <w:bookmarkEnd w:id="174"/>
      <w:r>
        <w:rPr>
          <w:b/>
          <w:bCs/>
          <w:sz w:val="24"/>
          <w:rtl w:val="0"/>
        </w:rPr>
        <w:t xml:space="preserve"> </w:t>
      </w:r>
    </w:p>
    <w:p>
      <w:pPr>
        <w:bidi w:val="0"/>
        <w:spacing w:before="120" w:beforeAutospacing="0" w:after="280" w:afterAutospacing="1"/>
      </w:pPr>
      <w:bookmarkStart w:id="175" w:name="muc_1_4"/>
      <w:r>
        <w:rPr>
          <w:b/>
          <w:bCs/>
          <w:rtl w:val="0"/>
        </w:rPr>
        <w:t>Mục 1. CHUYỂN NHƯỢNG QUYỀN TÁC GIẢ, QUYỀN LIÊN QUAN</w:t>
      </w:r>
      <w:bookmarkEnd w:id="175"/>
    </w:p>
    <w:p>
      <w:pPr>
        <w:bidi w:val="0"/>
        <w:spacing w:before="120" w:beforeAutospacing="0" w:after="280" w:afterAutospacing="1"/>
      </w:pPr>
      <w:bookmarkStart w:id="176" w:name="dieu_45"/>
      <w:r>
        <w:rPr>
          <w:b/>
          <w:bCs/>
          <w:rtl w:val="0"/>
        </w:rPr>
        <w:t>Điều 45. Quy định chung về chuyển nhượng quyền tác giả, quyền liên quan</w:t>
      </w:r>
      <w:bookmarkEnd w:id="176"/>
    </w:p>
    <w:p>
      <w:pPr>
        <w:bidi w:val="0"/>
        <w:spacing w:before="120" w:beforeAutospacing="0" w:after="280" w:afterAutospacing="1"/>
      </w:pPr>
      <w:r>
        <w:rPr>
          <w:rtl w:val="0"/>
        </w:rPr>
        <w:t xml:space="preserve">1. Chuyển nhượng quyền tác giả, quyền liên quan là việc chủ sở hữu quyền tác giả, chủ sở hữu quyền liên quan chuyển giao quyền sở hữu đối với các quyền quy định tại </w:t>
      </w:r>
      <w:bookmarkStart w:id="177" w:name="tc_54"/>
      <w:r>
        <w:rPr>
          <w:rtl w:val="0"/>
        </w:rPr>
        <w:t>khoản 3 Điều 19, Điều 20, khoản 3 Điều 29</w:t>
      </w:r>
      <w:bookmarkEnd w:id="177"/>
      <w:r>
        <w:rPr>
          <w:rtl w:val="0"/>
        </w:rPr>
        <w:t xml:space="preserve">, </w:t>
      </w:r>
      <w:bookmarkStart w:id="178" w:name="tc_161"/>
      <w:r>
        <w:rPr>
          <w:rtl w:val="0"/>
        </w:rPr>
        <w:t>Điều 30 và Điều 31 của Luật này</w:t>
      </w:r>
      <w:bookmarkEnd w:id="178"/>
      <w:r>
        <w:rPr>
          <w:rtl w:val="0"/>
        </w:rPr>
        <w:t xml:space="preserve"> cho tổ chức, cá nhân khác theo hợp đồng hoặc theo quy định của pháp luật có liên quan.</w:t>
      </w:r>
    </w:p>
    <w:p>
      <w:pPr>
        <w:bidi w:val="0"/>
        <w:spacing w:before="120" w:beforeAutospacing="0" w:after="280" w:afterAutospacing="1"/>
      </w:pPr>
      <w:r>
        <w:rPr>
          <w:rtl w:val="0"/>
        </w:rPr>
        <w:t xml:space="preserve">2. Tác giả không được chuyển nhượng các quyền nhân thân quy định tại </w:t>
      </w:r>
      <w:bookmarkStart w:id="179" w:name="tc_55"/>
      <w:r>
        <w:rPr>
          <w:rtl w:val="0"/>
        </w:rPr>
        <w:t>Điều 19</w:t>
      </w:r>
      <w:bookmarkEnd w:id="179"/>
      <w:r>
        <w:rPr>
          <w:rtl w:val="0"/>
        </w:rPr>
        <w:t xml:space="preserve">, trừ quyền công bố tác phẩm; người biểu diễn không được chuyển nhượng các quyền nhân thân quy định tại </w:t>
      </w:r>
      <w:bookmarkStart w:id="180" w:name="tc_56"/>
      <w:r>
        <w:rPr>
          <w:rtl w:val="0"/>
        </w:rPr>
        <w:t>khoản 2 Điều 29 của Luật này</w:t>
      </w:r>
      <w:bookmarkEnd w:id="180"/>
      <w:r>
        <w:rPr>
          <w:rtl w:val="0"/>
        </w:rPr>
        <w:t>.</w:t>
      </w:r>
    </w:p>
    <w:p>
      <w:pPr>
        <w:bidi w:val="0"/>
        <w:spacing w:before="120" w:beforeAutospacing="0" w:after="280" w:afterAutospacing="1"/>
      </w:pPr>
      <w:r>
        <w:rPr>
          <w:rtl w:val="0"/>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pPr>
        <w:bidi w:val="0"/>
        <w:spacing w:before="120" w:beforeAutospacing="0" w:after="280" w:afterAutospacing="1"/>
      </w:pPr>
      <w:bookmarkStart w:id="181" w:name="dieu_46"/>
      <w:r>
        <w:rPr>
          <w:b/>
          <w:bCs/>
          <w:rtl w:val="0"/>
        </w:rPr>
        <w:t>Điều 46. Hợp đồng chuyển nhượng quyền tác giả, quyền liên quan</w:t>
      </w:r>
      <w:bookmarkEnd w:id="181"/>
    </w:p>
    <w:p>
      <w:pPr>
        <w:bidi w:val="0"/>
        <w:spacing w:before="120" w:beforeAutospacing="0" w:after="280" w:afterAutospacing="1"/>
      </w:pPr>
      <w:r>
        <w:rPr>
          <w:rtl w:val="0"/>
        </w:rPr>
        <w:t>1. Hợp đồng chuyển nhượng quyền tác giả, quyền liên quan phải được lập thành văn bản gồm những nội dung chủ yếu sau đây:</w:t>
      </w:r>
    </w:p>
    <w:p>
      <w:pPr>
        <w:bidi w:val="0"/>
        <w:spacing w:before="120" w:beforeAutospacing="0" w:after="280" w:afterAutospacing="1"/>
      </w:pPr>
      <w:r>
        <w:rPr>
          <w:rtl w:val="0"/>
        </w:rPr>
        <w:t>a) Tên và địa chỉ đầy đủ của bên chuyển nhượng và bên được chuyển nhượng;</w:t>
      </w:r>
    </w:p>
    <w:p>
      <w:pPr>
        <w:bidi w:val="0"/>
        <w:spacing w:before="120" w:beforeAutospacing="0" w:after="280" w:afterAutospacing="1"/>
      </w:pPr>
      <w:r>
        <w:rPr>
          <w:rtl w:val="0"/>
        </w:rPr>
        <w:t>b) Căn cứ chuyển nhượng;</w:t>
      </w:r>
    </w:p>
    <w:p>
      <w:pPr>
        <w:bidi w:val="0"/>
        <w:spacing w:before="120" w:beforeAutospacing="0" w:after="280" w:afterAutospacing="1"/>
      </w:pPr>
      <w:r>
        <w:rPr>
          <w:rtl w:val="0"/>
        </w:rPr>
        <w:t>c) Giá, phương thức thanh toán;</w:t>
      </w:r>
    </w:p>
    <w:p>
      <w:pPr>
        <w:bidi w:val="0"/>
        <w:spacing w:before="120" w:beforeAutospacing="0" w:after="280" w:afterAutospacing="1"/>
      </w:pPr>
      <w:r>
        <w:rPr>
          <w:rtl w:val="0"/>
        </w:rPr>
        <w:t>d) Quyền và nghĩa vụ của các bên;</w:t>
      </w:r>
    </w:p>
    <w:p>
      <w:pPr>
        <w:bidi w:val="0"/>
        <w:spacing w:before="120" w:beforeAutospacing="0" w:after="280" w:afterAutospacing="1"/>
      </w:pPr>
      <w:r>
        <w:rPr>
          <w:rtl w:val="0"/>
        </w:rPr>
        <w:t>đ) Trách nhiệm do vi phạm hợp đồng.</w:t>
      </w:r>
    </w:p>
    <w:p>
      <w:pPr>
        <w:bidi w:val="0"/>
        <w:spacing w:before="120" w:beforeAutospacing="0" w:after="280" w:afterAutospacing="1"/>
      </w:pPr>
      <w:r>
        <w:rPr>
          <w:rtl w:val="0"/>
        </w:rPr>
        <w:t>2. Việc thực hiện, sửa đổi, chấm dứt, huỷ bỏ hợp đồng chuyển nhượng quyền tác giả, quyền liên quan được áp dụng theo quy định của Bộ luật Dân sự.</w:t>
      </w:r>
    </w:p>
    <w:p>
      <w:pPr>
        <w:bidi w:val="0"/>
        <w:spacing w:before="120" w:beforeAutospacing="0" w:after="280" w:afterAutospacing="1"/>
      </w:pPr>
      <w:bookmarkStart w:id="182" w:name="muc_2_4"/>
      <w:r>
        <w:rPr>
          <w:b/>
          <w:bCs/>
          <w:rtl w:val="0"/>
        </w:rPr>
        <w:t>Mục 2. CHUYỂN QUYỀN SỬ DỤNG QUYỀN TÁC GIẢ, QUYỀN LIÊN QUAN</w:t>
      </w:r>
      <w:bookmarkEnd w:id="182"/>
      <w:r>
        <w:rPr>
          <w:b/>
          <w:bCs/>
          <w:rtl w:val="0"/>
        </w:rPr>
        <w:t xml:space="preserve"> </w:t>
      </w:r>
    </w:p>
    <w:p>
      <w:pPr>
        <w:bidi w:val="0"/>
        <w:spacing w:before="120" w:beforeAutospacing="0" w:after="280" w:afterAutospacing="1"/>
      </w:pPr>
      <w:bookmarkStart w:id="183" w:name="dieu_47"/>
      <w:r>
        <w:rPr>
          <w:b/>
          <w:bCs/>
          <w:rtl w:val="0"/>
        </w:rPr>
        <w:t>Điều 47. Quy định chung về chuyển quyền sử dụng quyền tác giả, quyền liên quan</w:t>
      </w:r>
      <w:bookmarkEnd w:id="183"/>
    </w:p>
    <w:p>
      <w:pPr>
        <w:bidi w:val="0"/>
        <w:spacing w:before="120" w:beforeAutospacing="0" w:after="280" w:afterAutospacing="1"/>
      </w:pPr>
      <w:r>
        <w:rPr>
          <w:rtl w:val="0"/>
        </w:rPr>
        <w:t>1.</w:t>
      </w:r>
      <w:bookmarkStart w:id="184" w:name="_ftnref56"/>
      <w:bookmarkEnd w:id="184"/>
      <w:r>
        <w:rPr>
          <w:rtl w:val="0"/>
        </w:rPr>
        <w:fldChar w:fldCharType="begin"/>
      </w:r>
      <w:r>
        <w:rPr>
          <w:rtl w:val="0"/>
        </w:rPr>
        <w:instrText xml:space="preserve"> HYPERLINK \l "_ftn56" </w:instrText>
      </w:r>
      <w:r>
        <w:rPr>
          <w:rtl w:val="0"/>
        </w:rPr>
        <w:fldChar w:fldCharType="separate"/>
      </w:r>
      <w:r>
        <w:rPr>
          <w:color w:val="0000FF"/>
          <w:u w:val="single"/>
          <w:rtl w:val="0"/>
        </w:rPr>
        <w:t>[56]</w:t>
      </w:r>
      <w:r>
        <w:rPr>
          <w:rtl w:val="0"/>
        </w:rPr>
        <w:fldChar w:fldCharType="end"/>
      </w:r>
      <w:r>
        <w:rPr>
          <w:rtl w:val="0"/>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w:t>
      </w:r>
      <w:bookmarkStart w:id="185" w:name="tc_57"/>
      <w:r>
        <w:rPr>
          <w:rtl w:val="0"/>
        </w:rPr>
        <w:t>khoản 1 và khoản 3 Điều 19, khoản 1 Điều 20, khoản 3 Điều 29, khoản 1 Điều 30 và khoản 1 Điều 31 của Luật này</w:t>
      </w:r>
      <w:bookmarkEnd w:id="185"/>
      <w:r>
        <w:rPr>
          <w:rtl w:val="0"/>
        </w:rPr>
        <w:t>.</w:t>
      </w:r>
    </w:p>
    <w:p>
      <w:pPr>
        <w:bidi w:val="0"/>
        <w:spacing w:before="120" w:beforeAutospacing="0" w:after="280" w:afterAutospacing="1"/>
      </w:pPr>
      <w:r>
        <w:rPr>
          <w:rtl w:val="0"/>
        </w:rPr>
        <w:t>2.</w:t>
      </w:r>
      <w:bookmarkStart w:id="186" w:name="_ftnref57"/>
      <w:bookmarkEnd w:id="186"/>
      <w:r>
        <w:rPr>
          <w:rtl w:val="0"/>
        </w:rPr>
        <w:fldChar w:fldCharType="begin"/>
      </w:r>
      <w:r>
        <w:rPr>
          <w:rtl w:val="0"/>
        </w:rPr>
        <w:instrText xml:space="preserve"> HYPERLINK \l "_ftn57" </w:instrText>
      </w:r>
      <w:r>
        <w:rPr>
          <w:rtl w:val="0"/>
        </w:rPr>
        <w:fldChar w:fldCharType="separate"/>
      </w:r>
      <w:r>
        <w:rPr>
          <w:color w:val="0000FF"/>
          <w:u w:val="single"/>
          <w:rtl w:val="0"/>
        </w:rPr>
        <w:t>[57]</w:t>
      </w:r>
      <w:r>
        <w:rPr>
          <w:rtl w:val="0"/>
        </w:rPr>
        <w:fldChar w:fldCharType="end"/>
      </w:r>
      <w:r>
        <w:rPr>
          <w:rtl w:val="0"/>
        </w:rPr>
        <w:t xml:space="preserve"> Tác giả không được chuyển quyền sử dụng quyền nhân thân quy định tại </w:t>
      </w:r>
      <w:bookmarkStart w:id="187" w:name="tc_58"/>
      <w:r>
        <w:rPr>
          <w:rtl w:val="0"/>
        </w:rPr>
        <w:t>khoản 2 và khoản 4 Điều 19 của Luật này</w:t>
      </w:r>
      <w:bookmarkEnd w:id="187"/>
      <w:r>
        <w:rPr>
          <w:rtl w:val="0"/>
        </w:rPr>
        <w:t xml:space="preserve">. Người biểu diễn không được chuyển quyền sử dụng quyền nhân thân quy định tại </w:t>
      </w:r>
      <w:bookmarkStart w:id="188" w:name="tc_59"/>
      <w:r>
        <w:rPr>
          <w:rtl w:val="0"/>
        </w:rPr>
        <w:t>khoản 2 Điều 29 của Luật này</w:t>
      </w:r>
      <w:bookmarkEnd w:id="188"/>
      <w:r>
        <w:rPr>
          <w:rtl w:val="0"/>
        </w:rPr>
        <w:t>.</w:t>
      </w:r>
    </w:p>
    <w:p>
      <w:pPr>
        <w:bidi w:val="0"/>
        <w:spacing w:before="120" w:beforeAutospacing="0" w:after="280" w:afterAutospacing="1"/>
      </w:pPr>
      <w:r>
        <w:rPr>
          <w:rtl w:val="0"/>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pPr>
        <w:bidi w:val="0"/>
        <w:spacing w:before="120" w:beforeAutospacing="0" w:after="280" w:afterAutospacing="1"/>
      </w:pPr>
      <w:r>
        <w:rPr>
          <w:rtl w:val="0"/>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pPr>
        <w:bidi w:val="0"/>
        <w:spacing w:before="120" w:beforeAutospacing="0" w:after="280" w:afterAutospacing="1"/>
      </w:pPr>
      <w:bookmarkStart w:id="189" w:name="dieu_48"/>
      <w:r>
        <w:rPr>
          <w:b/>
          <w:bCs/>
          <w:rtl w:val="0"/>
        </w:rPr>
        <w:t>Điều 48. Hợp đồng sử dụng quyền tác giả, quyền liên quan</w:t>
      </w:r>
      <w:bookmarkEnd w:id="189"/>
    </w:p>
    <w:p>
      <w:pPr>
        <w:bidi w:val="0"/>
        <w:spacing w:before="120" w:beforeAutospacing="0" w:after="280" w:afterAutospacing="1"/>
      </w:pPr>
      <w:r>
        <w:rPr>
          <w:rtl w:val="0"/>
        </w:rPr>
        <w:t>1. Hợp đồng sử dụng quyền tác giả, quyền liên quan phải được lập thành văn bản gồm những nội dung chủ yếu sau đây:</w:t>
      </w:r>
    </w:p>
    <w:p>
      <w:pPr>
        <w:bidi w:val="0"/>
        <w:spacing w:before="120" w:beforeAutospacing="0" w:after="280" w:afterAutospacing="1"/>
      </w:pPr>
      <w:r>
        <w:rPr>
          <w:rtl w:val="0"/>
        </w:rPr>
        <w:t>a) Tên và địa chỉ đầy đủ của bên chuyển quyền và bên được chuyển quyền;</w:t>
      </w:r>
    </w:p>
    <w:p>
      <w:pPr>
        <w:bidi w:val="0"/>
        <w:spacing w:before="120" w:beforeAutospacing="0" w:after="280" w:afterAutospacing="1"/>
      </w:pPr>
      <w:r>
        <w:rPr>
          <w:rtl w:val="0"/>
        </w:rPr>
        <w:t>b) Căn cứ chuyển quyền;</w:t>
      </w:r>
    </w:p>
    <w:p>
      <w:pPr>
        <w:bidi w:val="0"/>
        <w:spacing w:before="120" w:beforeAutospacing="0" w:after="280" w:afterAutospacing="1"/>
      </w:pPr>
      <w:r>
        <w:rPr>
          <w:rtl w:val="0"/>
        </w:rPr>
        <w:t>c) Phạm vi chuyển giao quyền;</w:t>
      </w:r>
    </w:p>
    <w:p>
      <w:pPr>
        <w:bidi w:val="0"/>
        <w:spacing w:before="120" w:beforeAutospacing="0" w:after="280" w:afterAutospacing="1"/>
      </w:pPr>
      <w:r>
        <w:rPr>
          <w:rtl w:val="0"/>
        </w:rPr>
        <w:t>d) Giá, phương thức thanh toán;</w:t>
      </w:r>
    </w:p>
    <w:p>
      <w:pPr>
        <w:bidi w:val="0"/>
        <w:spacing w:before="120" w:beforeAutospacing="0" w:after="280" w:afterAutospacing="1"/>
      </w:pPr>
      <w:r>
        <w:rPr>
          <w:rtl w:val="0"/>
        </w:rPr>
        <w:t>đ) Quyền và nghĩa vụ của các bên;</w:t>
      </w:r>
    </w:p>
    <w:p>
      <w:pPr>
        <w:bidi w:val="0"/>
        <w:spacing w:before="120" w:beforeAutospacing="0" w:after="280" w:afterAutospacing="1"/>
      </w:pPr>
      <w:r>
        <w:rPr>
          <w:rtl w:val="0"/>
        </w:rPr>
        <w:t>e) Trách nhiệm do vi phạm hợp đồng.</w:t>
      </w:r>
    </w:p>
    <w:p>
      <w:pPr>
        <w:bidi w:val="0"/>
        <w:spacing w:before="120" w:beforeAutospacing="0" w:after="280" w:afterAutospacing="1"/>
      </w:pPr>
      <w:r>
        <w:rPr>
          <w:rtl w:val="0"/>
        </w:rPr>
        <w:t>2. Việc thực hiện, sửa đổi, chấm dứt, huỷ bỏ hợp đồng sử dụng quyền tác giả, quyền liên quan được áp dụng theo quy định của Bộ luật Dân sự.</w:t>
      </w:r>
    </w:p>
    <w:p>
      <w:pPr>
        <w:bidi w:val="0"/>
        <w:spacing w:before="120" w:beforeAutospacing="0" w:after="280" w:afterAutospacing="1"/>
      </w:pPr>
      <w:bookmarkStart w:id="190" w:name="chuong_5"/>
      <w:r>
        <w:rPr>
          <w:b/>
          <w:bCs/>
          <w:rtl w:val="0"/>
        </w:rPr>
        <w:t>Chương V</w:t>
      </w:r>
      <w:bookmarkEnd w:id="190"/>
    </w:p>
    <w:p>
      <w:pPr>
        <w:bidi w:val="0"/>
        <w:spacing w:before="120" w:beforeAutospacing="0" w:after="280" w:afterAutospacing="1"/>
        <w:jc w:val="center"/>
      </w:pPr>
      <w:bookmarkStart w:id="191" w:name="chuong_5_name"/>
      <w:r>
        <w:rPr>
          <w:b/>
          <w:bCs/>
          <w:sz w:val="24"/>
          <w:rtl w:val="0"/>
        </w:rPr>
        <w:t>CHỨNG NHẬN ĐĂNG KÝ QUYỀN TÁC GIẢ, QUYỀN LIÊN QUAN</w:t>
      </w:r>
      <w:bookmarkEnd w:id="191"/>
    </w:p>
    <w:p>
      <w:pPr>
        <w:bidi w:val="0"/>
        <w:spacing w:before="120" w:beforeAutospacing="0" w:after="280" w:afterAutospacing="1"/>
      </w:pPr>
      <w:bookmarkStart w:id="192" w:name="dieu_49"/>
      <w:r>
        <w:rPr>
          <w:b/>
          <w:bCs/>
          <w:rtl w:val="0"/>
        </w:rPr>
        <w:t>Điều 49. Đăng ký quyền tác giả, đăng ký quyền liên quan</w:t>
      </w:r>
      <w:bookmarkEnd w:id="192"/>
      <w:bookmarkStart w:id="193" w:name="_ftnref58"/>
      <w:bookmarkEnd w:id="193"/>
      <w:r>
        <w:rPr>
          <w:b/>
          <w:bCs/>
          <w:rtl w:val="0"/>
        </w:rPr>
        <w:fldChar w:fldCharType="begin"/>
      </w:r>
      <w:r>
        <w:rPr>
          <w:b/>
          <w:bCs/>
          <w:rtl w:val="0"/>
        </w:rPr>
        <w:instrText xml:space="preserve"> HYPERLINK \l "_ftn58" </w:instrText>
      </w:r>
      <w:r>
        <w:rPr>
          <w:b/>
          <w:bCs/>
          <w:rtl w:val="0"/>
        </w:rPr>
        <w:fldChar w:fldCharType="separate"/>
      </w:r>
      <w:r>
        <w:rPr>
          <w:b/>
          <w:bCs/>
          <w:color w:val="0000FF"/>
          <w:u w:val="single"/>
          <w:rtl w:val="0"/>
        </w:rPr>
        <w:t>[58]</w:t>
      </w:r>
      <w:r>
        <w:rPr>
          <w:b/>
          <w:bCs/>
          <w:rtl w:val="0"/>
        </w:rPr>
        <w:fldChar w:fldCharType="end"/>
      </w:r>
    </w:p>
    <w:p>
      <w:pPr>
        <w:bidi w:val="0"/>
        <w:spacing w:before="120" w:beforeAutospacing="0" w:after="280" w:afterAutospacing="1"/>
      </w:pPr>
      <w:r>
        <w:rPr>
          <w:rtl w:val="0"/>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pPr>
        <w:bidi w:val="0"/>
        <w:spacing w:before="120" w:beforeAutospacing="0" w:after="280" w:afterAutospacing="1"/>
      </w:pPr>
      <w:r>
        <w:rPr>
          <w:rtl w:val="0"/>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bidi w:val="0"/>
        <w:spacing w:before="120" w:beforeAutospacing="0" w:after="280" w:afterAutospacing="1"/>
      </w:pPr>
      <w:r>
        <w:rPr>
          <w:rtl w:val="0"/>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pPr>
        <w:bidi w:val="0"/>
        <w:spacing w:before="120" w:beforeAutospacing="0" w:after="280" w:afterAutospacing="1"/>
      </w:pPr>
      <w:r>
        <w:rPr>
          <w:rtl w:val="0"/>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pPr>
        <w:bidi w:val="0"/>
        <w:spacing w:before="120" w:beforeAutospacing="0" w:after="280" w:afterAutospacing="1"/>
      </w:pPr>
      <w:r>
        <w:rPr>
          <w:rtl w:val="0"/>
        </w:rPr>
        <w:t>5. Chính phủ quy định chi tiết về điều kiện, trình tự và thủ tục cấp Giấy chứng nhận đăng ký quyền tác giả, Giấy chứng nhận đăng ký quyền liên quan.</w:t>
      </w:r>
    </w:p>
    <w:p>
      <w:pPr>
        <w:bidi w:val="0"/>
        <w:spacing w:before="120" w:beforeAutospacing="0" w:after="280" w:afterAutospacing="1"/>
      </w:pPr>
      <w:bookmarkStart w:id="194" w:name="dieu_50"/>
      <w:r>
        <w:rPr>
          <w:b/>
          <w:bCs/>
          <w:rtl w:val="0"/>
        </w:rPr>
        <w:t>Điều 50. Hồ sơ đăng ký quyền tác giả, đăng ký quyền liên quan</w:t>
      </w:r>
      <w:bookmarkEnd w:id="194"/>
      <w:bookmarkStart w:id="195" w:name="_ftnref59"/>
      <w:bookmarkEnd w:id="195"/>
      <w:r>
        <w:rPr>
          <w:b/>
          <w:bCs/>
          <w:rtl w:val="0"/>
        </w:rPr>
        <w:fldChar w:fldCharType="begin"/>
      </w:r>
      <w:r>
        <w:rPr>
          <w:b/>
          <w:bCs/>
          <w:rtl w:val="0"/>
        </w:rPr>
        <w:instrText xml:space="preserve"> HYPERLINK \l "_ftn59" </w:instrText>
      </w:r>
      <w:r>
        <w:rPr>
          <w:b/>
          <w:bCs/>
          <w:rtl w:val="0"/>
        </w:rPr>
        <w:fldChar w:fldCharType="separate"/>
      </w:r>
      <w:r>
        <w:rPr>
          <w:b/>
          <w:bCs/>
          <w:color w:val="0000FF"/>
          <w:u w:val="single"/>
          <w:rtl w:val="0"/>
        </w:rPr>
        <w:t>[59]</w:t>
      </w:r>
      <w:r>
        <w:rPr>
          <w:b/>
          <w:bCs/>
          <w:rtl w:val="0"/>
        </w:rPr>
        <w:fldChar w:fldCharType="end"/>
      </w:r>
    </w:p>
    <w:p>
      <w:pPr>
        <w:bidi w:val="0"/>
        <w:spacing w:before="120" w:beforeAutospacing="0" w:after="280" w:afterAutospacing="1"/>
      </w:pPr>
      <w:r>
        <w:rPr>
          <w:rtl w:val="0"/>
        </w:rPr>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pPr>
        <w:bidi w:val="0"/>
        <w:spacing w:before="120" w:beforeAutospacing="0" w:after="280" w:afterAutospacing="1"/>
      </w:pPr>
      <w:r>
        <w:rPr>
          <w:rtl w:val="0"/>
        </w:rPr>
        <w:t>2. Hồ sơ đăng ký quyền tác giả, đăng ký quyền liên quan bao gồm:</w:t>
      </w:r>
    </w:p>
    <w:p>
      <w:pPr>
        <w:bidi w:val="0"/>
        <w:spacing w:before="120" w:beforeAutospacing="0" w:after="280" w:afterAutospacing="1"/>
      </w:pPr>
      <w:r>
        <w:rPr>
          <w:rtl w:val="0"/>
        </w:rPr>
        <w:t>a) Tờ khai đăng ký quyền tác giả, đăng ký quyền liên quan.</w:t>
      </w:r>
    </w:p>
    <w:p>
      <w:pPr>
        <w:bidi w:val="0"/>
        <w:spacing w:before="120" w:beforeAutospacing="0" w:after="280" w:afterAutospacing="1"/>
      </w:pPr>
      <w:r>
        <w:rPr>
          <w:rtl w:val="0"/>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pPr>
        <w:bidi w:val="0"/>
        <w:spacing w:before="120" w:beforeAutospacing="0" w:after="280" w:afterAutospacing="1"/>
      </w:pPr>
      <w:r>
        <w:rPr>
          <w:rtl w:val="0"/>
        </w:rPr>
        <w:t>Bộ trưởng Bộ Văn hóa, Thể thao và Du lịch quy định mẫu tờ khai đăng ký quyền tác giả, đăng ký quyền liên quan;</w:t>
      </w:r>
    </w:p>
    <w:p>
      <w:pPr>
        <w:bidi w:val="0"/>
        <w:spacing w:before="120" w:beforeAutospacing="0" w:after="280" w:afterAutospacing="1"/>
      </w:pPr>
      <w:r>
        <w:rPr>
          <w:rtl w:val="0"/>
        </w:rPr>
        <w:t>b) Hai bản sao tác phẩm đăng ký quyền tác giả hoặc hai bản sao bản định hình đối tượng đăng ký quyền liên quan;</w:t>
      </w:r>
    </w:p>
    <w:p>
      <w:pPr>
        <w:bidi w:val="0"/>
        <w:spacing w:before="120" w:beforeAutospacing="0" w:after="280" w:afterAutospacing="1"/>
      </w:pPr>
      <w:r>
        <w:rPr>
          <w:rtl w:val="0"/>
        </w:rPr>
        <w:t>c) Giấy ủy quyền, nếu người nộp hồ sơ đăng ký quyền tác giả, đăng ký quyền liên quan là người được ủy quyền;</w:t>
      </w:r>
    </w:p>
    <w:p>
      <w:pPr>
        <w:bidi w:val="0"/>
        <w:spacing w:before="120" w:beforeAutospacing="0" w:after="280" w:afterAutospacing="1"/>
      </w:pPr>
      <w:r>
        <w:rPr>
          <w:rtl w:val="0"/>
        </w:rPr>
        <w:t>d) Tài liệu chứng minh là chủ sở hữu quyền do tự sáng tạo hoặc do giao nhiệm vụ sáng tạo, giao kết hợp đồng sáng tạo, được thừa kế, được chuyển giao quyền;</w:t>
      </w:r>
    </w:p>
    <w:p>
      <w:pPr>
        <w:bidi w:val="0"/>
        <w:spacing w:before="120" w:beforeAutospacing="0" w:after="280" w:afterAutospacing="1"/>
      </w:pPr>
      <w:r>
        <w:rPr>
          <w:rtl w:val="0"/>
        </w:rPr>
        <w:t>đ) Văn bản đồng ý của các đồng tác giả, nếu tác phẩm có đồng tác giả;</w:t>
      </w:r>
    </w:p>
    <w:p>
      <w:pPr>
        <w:bidi w:val="0"/>
        <w:spacing w:before="120" w:beforeAutospacing="0" w:after="280" w:afterAutospacing="1"/>
      </w:pPr>
      <w:r>
        <w:rPr>
          <w:rtl w:val="0"/>
        </w:rPr>
        <w:t>e) Văn bản đồng ý của các đồng chủ sở hữu, nếu quyền tác giả, quyền liên quan thuộc sở hữu chung.</w:t>
      </w:r>
    </w:p>
    <w:p>
      <w:pPr>
        <w:bidi w:val="0"/>
        <w:spacing w:before="120" w:beforeAutospacing="0" w:after="280" w:afterAutospacing="1"/>
      </w:pPr>
      <w:r>
        <w:rPr>
          <w:rtl w:val="0"/>
        </w:rPr>
        <w:t>3. Tài liệu quy định tại các điểm c, d, đ và e khoản 2 Điều này phải được làm bằng tiếng Việt; trường hợp làm bằng ngôn ngữ khác thì phải được dịch ra tiếng Việt.</w:t>
      </w:r>
    </w:p>
    <w:p>
      <w:pPr>
        <w:bidi w:val="0"/>
        <w:spacing w:before="120" w:beforeAutospacing="0" w:after="280" w:afterAutospacing="1"/>
      </w:pPr>
      <w:bookmarkStart w:id="196" w:name="dieu_51"/>
      <w:r>
        <w:rPr>
          <w:b/>
          <w:bCs/>
          <w:rtl w:val="0"/>
        </w:rPr>
        <w:t>Điều 51. Thẩm quyền cấp Giấy chứng nhận đăng ký quyền tác giả, Giấy chứng nhận đăng ký quyền liên quan</w:t>
      </w:r>
      <w:bookmarkEnd w:id="196"/>
    </w:p>
    <w:p>
      <w:pPr>
        <w:bidi w:val="0"/>
        <w:spacing w:before="120" w:beforeAutospacing="0" w:after="280" w:afterAutospacing="1"/>
      </w:pPr>
      <w:r>
        <w:rPr>
          <w:rtl w:val="0"/>
        </w:rPr>
        <w:t>1. Cơ quan quản lý nhà nước về quyền tác giả, quyền liên quan có quyền cấp Giấy chứng nhận đăng ký quyền tác giả, Giấy chứng nhận đăng ký quyền liên quan.</w:t>
      </w:r>
    </w:p>
    <w:p>
      <w:pPr>
        <w:bidi w:val="0"/>
        <w:spacing w:before="120" w:beforeAutospacing="0" w:after="280" w:afterAutospacing="1"/>
      </w:pPr>
      <w:r>
        <w:rPr>
          <w:rtl w:val="0"/>
        </w:rPr>
        <w:t>2. Cơ quan nhà nước có thẩm quyền cấp Giấy chứng nhận đăng ký quyền tác giả, Giấy chứng nhận đăng ký quyền liên quan có quyền cấp lại, đổi, huỷ bỏ giấy chứng nhận đó.</w:t>
      </w:r>
    </w:p>
    <w:p>
      <w:pPr>
        <w:bidi w:val="0"/>
        <w:spacing w:before="120" w:beforeAutospacing="0" w:after="280" w:afterAutospacing="1"/>
      </w:pPr>
      <w:r>
        <w:rPr>
          <w:rtl w:val="0"/>
        </w:rPr>
        <w:t>3.</w:t>
      </w:r>
      <w:bookmarkStart w:id="197" w:name="_ftnref60"/>
      <w:bookmarkEnd w:id="197"/>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b/>
          <w:bCs/>
          <w:i/>
          <w:iCs/>
          <w:rtl w:val="0"/>
        </w:rPr>
        <w:t>(được bãi bỏ)</w:t>
      </w:r>
    </w:p>
    <w:p>
      <w:pPr>
        <w:bidi w:val="0"/>
        <w:spacing w:before="120" w:beforeAutospacing="0" w:after="280" w:afterAutospacing="1"/>
      </w:pPr>
      <w:r>
        <w:rPr>
          <w:rtl w:val="0"/>
        </w:rPr>
        <w:t>4. Bộ Văn hóa, Thể thao và Du lịch</w:t>
      </w:r>
      <w:bookmarkStart w:id="198" w:name="_ftnref61"/>
      <w:bookmarkEnd w:id="198"/>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quy định mẫu Giấy chứng nhận đăng ký quyền tác giả, Giấy chứng nhận đăng ký quyền liên quan.</w:t>
      </w:r>
    </w:p>
    <w:p>
      <w:pPr>
        <w:bidi w:val="0"/>
        <w:spacing w:before="120" w:beforeAutospacing="0" w:after="280" w:afterAutospacing="1"/>
      </w:pPr>
      <w:bookmarkStart w:id="199" w:name="dieu_52"/>
      <w:r>
        <w:rPr>
          <w:b/>
          <w:bCs/>
          <w:rtl w:val="0"/>
        </w:rPr>
        <w:t>Điều 52. Thời hạn cấp Giấy chứng nhận đăng ký quyền tác giả, Giấy chứng nhận đăng ký quyền liên quan</w:t>
      </w:r>
      <w:bookmarkEnd w:id="199"/>
      <w:bookmarkStart w:id="200" w:name="_ftnref62"/>
      <w:bookmarkEnd w:id="200"/>
      <w:r>
        <w:rPr>
          <w:b/>
          <w:bCs/>
          <w:rtl w:val="0"/>
        </w:rPr>
        <w:fldChar w:fldCharType="begin"/>
      </w:r>
      <w:r>
        <w:rPr>
          <w:b/>
          <w:bCs/>
          <w:rtl w:val="0"/>
        </w:rPr>
        <w:instrText xml:space="preserve"> HYPERLINK \l "_ftn62" </w:instrText>
      </w:r>
      <w:r>
        <w:rPr>
          <w:b/>
          <w:bCs/>
          <w:rtl w:val="0"/>
        </w:rPr>
        <w:fldChar w:fldCharType="separate"/>
      </w:r>
      <w:r>
        <w:rPr>
          <w:b/>
          <w:bCs/>
          <w:color w:val="0000FF"/>
          <w:u w:val="single"/>
          <w:rtl w:val="0"/>
        </w:rPr>
        <w:t>[62]</w:t>
      </w:r>
      <w:r>
        <w:rPr>
          <w:b/>
          <w:bCs/>
          <w:rtl w:val="0"/>
        </w:rPr>
        <w:fldChar w:fldCharType="end"/>
      </w:r>
    </w:p>
    <w:p>
      <w:pPr>
        <w:bidi w:val="0"/>
        <w:spacing w:before="120" w:beforeAutospacing="0" w:after="280" w:afterAutospacing="1"/>
      </w:pPr>
      <w:r>
        <w:rPr>
          <w:rtl w:val="0"/>
        </w:rPr>
        <w:t>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bidi w:val="0"/>
        <w:spacing w:before="120" w:beforeAutospacing="0" w:after="280" w:afterAutospacing="1"/>
      </w:pPr>
      <w:bookmarkStart w:id="201" w:name="dieu_53"/>
      <w:r>
        <w:rPr>
          <w:b/>
          <w:bCs/>
          <w:rtl w:val="0"/>
        </w:rPr>
        <w:t>Điều 53. Hiệu lực Giấy chứng nhận đăng ký quyền tác giả, Giấy chứng nhận đăng ký quyền liên quan</w:t>
      </w:r>
      <w:bookmarkEnd w:id="201"/>
    </w:p>
    <w:p>
      <w:pPr>
        <w:bidi w:val="0"/>
        <w:spacing w:before="120" w:beforeAutospacing="0" w:after="280" w:afterAutospacing="1"/>
      </w:pPr>
      <w:r>
        <w:rPr>
          <w:rtl w:val="0"/>
        </w:rPr>
        <w:t>1. Giấy chứng nhận đăng ký quyền tác giả, Giấy chứng nhận đăng ký quyền liên quan có hiệu lực trên toàn lãnh thổ Việt Nam.</w:t>
      </w:r>
    </w:p>
    <w:p>
      <w:pPr>
        <w:bidi w:val="0"/>
        <w:spacing w:before="120" w:beforeAutospacing="0" w:after="280" w:afterAutospacing="1"/>
      </w:pPr>
      <w:r>
        <w:rPr>
          <w:rtl w:val="0"/>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pPr>
        <w:bidi w:val="0"/>
        <w:spacing w:before="120" w:beforeAutospacing="0" w:after="280" w:afterAutospacing="1"/>
      </w:pPr>
      <w:bookmarkStart w:id="202" w:name="dieu_54"/>
      <w:r>
        <w:rPr>
          <w:b/>
          <w:bCs/>
          <w:rtl w:val="0"/>
        </w:rPr>
        <w:t>Điều 54. Đăng bạ và công bố đăng ký quyền tác giả, quyền liên quan</w:t>
      </w:r>
      <w:bookmarkEnd w:id="202"/>
    </w:p>
    <w:p>
      <w:pPr>
        <w:bidi w:val="0"/>
        <w:spacing w:before="120" w:beforeAutospacing="0" w:after="280" w:afterAutospacing="1"/>
      </w:pPr>
      <w:r>
        <w:rPr>
          <w:rtl w:val="0"/>
        </w:rPr>
        <w:t>1. Giấy chứng nhận đăng ký quyền tác giả, Giấy chứng nhận đăng ký quyền liên quan được ghi nhận trong Sổ đăng ký quốc gia về quyền tác giả, quyền liên quan.</w:t>
      </w:r>
    </w:p>
    <w:p>
      <w:pPr>
        <w:bidi w:val="0"/>
        <w:spacing w:before="120" w:beforeAutospacing="0" w:after="280" w:afterAutospacing="1"/>
      </w:pPr>
      <w:r>
        <w:rPr>
          <w:rtl w:val="0"/>
        </w:rPr>
        <w:t>2. Quyết định cấp, cấp lại, đổi hoặc huỷ bỏ hiệu lực Giấy chứng nhận đăng ký quyền tác giả, Giấy chứng nhận đăng ký quyền liên quan được công bố trên Công báo về quyền tác giả, quyền liên quan.</w:t>
      </w:r>
    </w:p>
    <w:p>
      <w:pPr>
        <w:bidi w:val="0"/>
        <w:spacing w:before="120" w:beforeAutospacing="0" w:after="280" w:afterAutospacing="1"/>
      </w:pPr>
      <w:bookmarkStart w:id="203" w:name="dieu_55"/>
      <w:r>
        <w:rPr>
          <w:b/>
          <w:bCs/>
          <w:rtl w:val="0"/>
        </w:rPr>
        <w:t>Điều 55. Cấp lại, cấp đổi, hủy bỏ hiệu lực Giấy chứng nhận đăng ký quyền tác giả, Giấy chứng nhận đăng ký quyền liên quan</w:t>
      </w:r>
      <w:bookmarkEnd w:id="203"/>
      <w:bookmarkStart w:id="204" w:name="_ftnref63"/>
      <w:bookmarkEnd w:id="204"/>
      <w:r>
        <w:rPr>
          <w:b/>
          <w:bCs/>
          <w:rtl w:val="0"/>
        </w:rPr>
        <w:fldChar w:fldCharType="begin"/>
      </w:r>
      <w:r>
        <w:rPr>
          <w:b/>
          <w:bCs/>
          <w:rtl w:val="0"/>
        </w:rPr>
        <w:instrText xml:space="preserve"> HYPERLINK \l "_ftn63" </w:instrText>
      </w:r>
      <w:r>
        <w:rPr>
          <w:b/>
          <w:bCs/>
          <w:rtl w:val="0"/>
        </w:rPr>
        <w:fldChar w:fldCharType="separate"/>
      </w:r>
      <w:r>
        <w:rPr>
          <w:b/>
          <w:bCs/>
          <w:color w:val="0000FF"/>
          <w:u w:val="single"/>
          <w:rtl w:val="0"/>
        </w:rPr>
        <w:t>[63]</w:t>
      </w:r>
      <w:r>
        <w:rPr>
          <w:b/>
          <w:bCs/>
          <w:rtl w:val="0"/>
        </w:rPr>
        <w:fldChar w:fldCharType="end"/>
      </w:r>
    </w:p>
    <w:p>
      <w:pPr>
        <w:bidi w:val="0"/>
        <w:spacing w:before="120" w:beforeAutospacing="0" w:after="280" w:afterAutospacing="1"/>
      </w:pPr>
      <w:r>
        <w:rPr>
          <w:rtl w:val="0"/>
        </w:rPr>
        <w:t xml:space="preserve">1. Trong trường hợp Giấy chứng nhận đăng ký quyền tác giả, Giấy chứng nhận đăng ký quyền liên quan bị mất, hư hỏng thì cơ quan nhà nước có thẩm quyền quy định tại </w:t>
      </w:r>
      <w:bookmarkStart w:id="205" w:name="tc_60"/>
      <w:r>
        <w:rPr>
          <w:rtl w:val="0"/>
        </w:rPr>
        <w:t>khoản 2 Điều 51 của Luật này</w:t>
      </w:r>
      <w:bookmarkEnd w:id="205"/>
      <w:r>
        <w:rPr>
          <w:rtl w:val="0"/>
        </w:rPr>
        <w:t xml:space="preserve">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w:t>
      </w:r>
      <w:bookmarkStart w:id="206" w:name="tc_61"/>
      <w:r>
        <w:rPr>
          <w:rtl w:val="0"/>
        </w:rPr>
        <w:t>khoản 2 Điều 51 của Luật này</w:t>
      </w:r>
      <w:bookmarkEnd w:id="206"/>
      <w:r>
        <w:rPr>
          <w:rtl w:val="0"/>
        </w:rPr>
        <w:t xml:space="preserve"> tiến hành cấp đổi Giấy chứng nhận đăng ký quyền tác giả, Giấy chứng nhận đăng ký quyền liên quan trong thời hạn mười hai ngày làm việc, kể từ ngày nhận hồ sơ hợp lệ.</w:t>
      </w:r>
    </w:p>
    <w:p>
      <w:pPr>
        <w:bidi w:val="0"/>
        <w:spacing w:before="120" w:beforeAutospacing="0" w:after="280" w:afterAutospacing="1"/>
      </w:pPr>
      <w:r>
        <w:rPr>
          <w:rtl w:val="0"/>
        </w:rPr>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bidi w:val="0"/>
        <w:spacing w:before="120" w:beforeAutospacing="0" w:after="280" w:afterAutospacing="1"/>
      </w:pPr>
      <w:r>
        <w:rPr>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w:t>
      </w:r>
      <w:bookmarkStart w:id="207" w:name="tc_62"/>
      <w:r>
        <w:rPr>
          <w:rtl w:val="0"/>
        </w:rPr>
        <w:t>khoản 2 Điều 51 của Luật này</w:t>
      </w:r>
      <w:bookmarkEnd w:id="207"/>
      <w:r>
        <w:rPr>
          <w:rtl w:val="0"/>
        </w:rPr>
        <w:t xml:space="preserve"> hủy bỏ hiệu lực Giấy chứng nhận đăng ký quyền tác giả, Giấy chứng nhận đăng ký quyền liên quan.</w:t>
      </w:r>
    </w:p>
    <w:p>
      <w:pPr>
        <w:bidi w:val="0"/>
        <w:spacing w:before="120" w:beforeAutospacing="0" w:after="280" w:afterAutospacing="1"/>
      </w:pPr>
      <w:r>
        <w:rPr>
          <w:rtl w:val="0"/>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pPr>
        <w:bidi w:val="0"/>
        <w:spacing w:before="120" w:beforeAutospacing="0" w:after="280" w:afterAutospacing="1"/>
      </w:pPr>
      <w:r>
        <w:rPr>
          <w:rtl w:val="0"/>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pPr>
        <w:bidi w:val="0"/>
        <w:spacing w:before="120" w:beforeAutospacing="0" w:after="280" w:afterAutospacing="1"/>
      </w:pPr>
      <w:r>
        <w:rPr>
          <w:rtl w:val="0"/>
        </w:rPr>
        <w:t xml:space="preserve">a) Bản án, quyết định có hiệu lực của Tòa án hoặc quyết định của cơ quan nhà nước có thẩm quyền xử lý hành vi xâm phạm quyền sở hữu trí tuệ quy định tại </w:t>
      </w:r>
      <w:bookmarkStart w:id="208" w:name="tc_63"/>
      <w:r>
        <w:rPr>
          <w:rtl w:val="0"/>
        </w:rPr>
        <w:t>Điều 200 của Luật này</w:t>
      </w:r>
      <w:bookmarkEnd w:id="208"/>
      <w:r>
        <w:rPr>
          <w:rtl w:val="0"/>
        </w:rPr>
        <w:t xml:space="preserve"> về việc hủy bỏ hiệu lực Giấy chứng nhận đăng ký quyền tác giả, Giấy chứng nhận đăng ký quyền liên quan;</w:t>
      </w:r>
    </w:p>
    <w:p>
      <w:pPr>
        <w:bidi w:val="0"/>
        <w:spacing w:before="120" w:beforeAutospacing="0" w:after="280" w:afterAutospacing="1"/>
      </w:pPr>
      <w:r>
        <w:rPr>
          <w:rtl w:val="0"/>
        </w:rPr>
        <w:t>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209" w:name="chuong_6"/>
      <w:r>
        <w:rPr>
          <w:b/>
          <w:bCs/>
          <w:rtl w:val="0"/>
        </w:rPr>
        <w:t>Chương VI</w:t>
      </w:r>
      <w:bookmarkEnd w:id="209"/>
    </w:p>
    <w:p>
      <w:pPr>
        <w:bidi w:val="0"/>
        <w:spacing w:before="120" w:beforeAutospacing="0" w:after="280" w:afterAutospacing="1"/>
        <w:jc w:val="center"/>
      </w:pPr>
      <w:bookmarkStart w:id="210" w:name="chuong_6_name"/>
      <w:r>
        <w:rPr>
          <w:b/>
          <w:bCs/>
          <w:sz w:val="24"/>
          <w:rtl w:val="0"/>
        </w:rPr>
        <w:t>TỔ CHỨC ĐẠI DIỆN TẬP THỂ, TƯ VẤN, DỊCH VỤ QUYỀN TÁC GIẢ, QUYỀN LIÊN QUAN</w:t>
      </w:r>
      <w:bookmarkEnd w:id="210"/>
      <w:r>
        <w:rPr>
          <w:rtl w:val="0"/>
        </w:rPr>
        <w:fldChar w:fldCharType="begin"/>
      </w:r>
      <w:r>
        <w:rPr>
          <w:rtl w:val="0"/>
        </w:rPr>
        <w:instrText xml:space="preserve"> HYPERLINK \l "_ftn64" </w:instrText>
      </w:r>
      <w:r>
        <w:rPr>
          <w:rtl w:val="0"/>
        </w:rPr>
        <w:fldChar w:fldCharType="separate"/>
      </w:r>
      <w:r>
        <w:rPr>
          <w:b/>
          <w:bCs/>
          <w:color w:val="0000FF"/>
          <w:u w:val="single"/>
          <w:rtl w:val="0"/>
        </w:rPr>
        <w:t>[64]</w:t>
      </w:r>
      <w:r>
        <w:rPr>
          <w:rtl w:val="0"/>
        </w:rPr>
        <w:fldChar w:fldCharType="end"/>
      </w:r>
    </w:p>
    <w:p>
      <w:pPr>
        <w:bidi w:val="0"/>
        <w:spacing w:before="120" w:beforeAutospacing="0" w:after="280" w:afterAutospacing="1"/>
      </w:pPr>
      <w:bookmarkStart w:id="211" w:name="dieu_56"/>
      <w:r>
        <w:rPr>
          <w:b/>
          <w:bCs/>
          <w:rtl w:val="0"/>
        </w:rPr>
        <w:t>Điều 56. Tổ chức đại diện tập thể quyền tác giả, quyền liên quan</w:t>
      </w:r>
      <w:bookmarkEnd w:id="211"/>
      <w:bookmarkStart w:id="212" w:name="_ftnref65"/>
      <w:bookmarkEnd w:id="212"/>
      <w:r>
        <w:rPr>
          <w:b/>
          <w:bCs/>
          <w:rtl w:val="0"/>
        </w:rPr>
        <w:fldChar w:fldCharType="begin"/>
      </w:r>
      <w:r>
        <w:rPr>
          <w:b/>
          <w:bCs/>
          <w:rtl w:val="0"/>
        </w:rPr>
        <w:instrText xml:space="preserve"> HYPERLINK \l "_ftn65" </w:instrText>
      </w:r>
      <w:r>
        <w:rPr>
          <w:b/>
          <w:bCs/>
          <w:rtl w:val="0"/>
        </w:rPr>
        <w:fldChar w:fldCharType="separate"/>
      </w:r>
      <w:r>
        <w:rPr>
          <w:b/>
          <w:bCs/>
          <w:color w:val="0000FF"/>
          <w:u w:val="single"/>
          <w:rtl w:val="0"/>
        </w:rPr>
        <w:t>[65]</w:t>
      </w:r>
      <w:r>
        <w:rPr>
          <w:b/>
          <w:bCs/>
          <w:rtl w:val="0"/>
        </w:rPr>
        <w:fldChar w:fldCharType="end"/>
      </w:r>
    </w:p>
    <w:p>
      <w:pPr>
        <w:bidi w:val="0"/>
        <w:spacing w:before="120" w:beforeAutospacing="0" w:after="280" w:afterAutospacing="1"/>
      </w:pPr>
      <w:r>
        <w:rPr>
          <w:rtl w:val="0"/>
        </w:rPr>
        <w:t>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p>
    <w:p>
      <w:pPr>
        <w:bidi w:val="0"/>
        <w:spacing w:before="120" w:beforeAutospacing="0" w:after="280" w:afterAutospacing="1"/>
      </w:pPr>
      <w:r>
        <w:rPr>
          <w:rtl w:val="0"/>
        </w:rPr>
        <w:t>2. Tổ chức đại diện tập thể quyền tác giả, quyền liên quan thực hiện các hoạt động sau đây theo ủy quyền bằng văn bản của tác giả, chủ sở hữu quyền tác giả, chủ sở hữu quyền liên quan:</w:t>
      </w:r>
    </w:p>
    <w:p>
      <w:pPr>
        <w:bidi w:val="0"/>
        <w:spacing w:before="120" w:beforeAutospacing="0" w:after="280" w:afterAutospacing="1"/>
      </w:pPr>
      <w:r>
        <w:rPr>
          <w:rtl w:val="0"/>
        </w:rPr>
        <w:t>a) Thực hiện việc quản lý quyền tác giả, quyền liên quan; đàm phán cấp phép, thu và phân chia tiền bản quyền, các quyền lợi vật chất khác từ việc cho phép khai thác các quyền được ủy quyền;</w:t>
      </w:r>
    </w:p>
    <w:p>
      <w:pPr>
        <w:bidi w:val="0"/>
        <w:spacing w:before="120" w:beforeAutospacing="0" w:after="280" w:afterAutospacing="1"/>
      </w:pPr>
      <w:r>
        <w:rPr>
          <w:rtl w:val="0"/>
        </w:rPr>
        <w:t>b) Bảo vệ quyền, lợi ích hợp pháp của thành viên; tổ chức hòa giải khi có tranh chấp.</w:t>
      </w:r>
    </w:p>
    <w:p>
      <w:pPr>
        <w:bidi w:val="0"/>
        <w:spacing w:before="120" w:beforeAutospacing="0" w:after="280" w:afterAutospacing="1"/>
      </w:pPr>
      <w:r>
        <w:rPr>
          <w:rtl w:val="0"/>
        </w:rPr>
        <w:t>3. Tổ chức đại diện tập thể quyền tác giả, quyền liên quan có các quyền và nghĩa vụ sau đây:</w:t>
      </w:r>
    </w:p>
    <w:p>
      <w:pPr>
        <w:bidi w:val="0"/>
        <w:spacing w:before="120" w:beforeAutospacing="0" w:after="280" w:afterAutospacing="1"/>
      </w:pPr>
      <w:r>
        <w:rPr>
          <w:rtl w:val="0"/>
        </w:rPr>
        <w:t>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p>
    <w:p>
      <w:pPr>
        <w:bidi w:val="0"/>
        <w:spacing w:before="120" w:beforeAutospacing="0" w:after="280" w:afterAutospacing="1"/>
      </w:pPr>
      <w:r>
        <w:rPr>
          <w:rtl w:val="0"/>
        </w:rPr>
        <w:t>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pPr>
        <w:bidi w:val="0"/>
        <w:spacing w:before="120" w:beforeAutospacing="0" w:after="280" w:afterAutospacing="1"/>
      </w:pPr>
      <w:r>
        <w:rPr>
          <w:rtl w:val="0"/>
        </w:rPr>
        <w:t xml:space="preserve">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w:t>
      </w:r>
      <w:bookmarkStart w:id="213" w:name="tc_64"/>
      <w:r>
        <w:rPr>
          <w:rtl w:val="0"/>
        </w:rPr>
        <w:t>khoản 3 Điều 44a của Luật này</w:t>
      </w:r>
      <w:bookmarkEnd w:id="213"/>
      <w:r>
        <w:rPr>
          <w:rtl w:val="0"/>
        </w:rPr>
        <w:t>;</w:t>
      </w:r>
    </w:p>
    <w:p>
      <w:pPr>
        <w:bidi w:val="0"/>
        <w:spacing w:before="120" w:beforeAutospacing="0" w:after="280" w:afterAutospacing="1"/>
      </w:pPr>
      <w:r>
        <w:rPr>
          <w:rtl w:val="0"/>
        </w:rPr>
        <w:t>d) Thu, phân chia tiền bản quyền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bản quyền; theo nguyên tắc công khai, minh bạch theo quy định của pháp luật.</w:t>
      </w:r>
    </w:p>
    <w:p>
      <w:pPr>
        <w:bidi w:val="0"/>
        <w:spacing w:before="120" w:beforeAutospacing="0" w:after="280" w:afterAutospacing="1"/>
      </w:pPr>
      <w:r>
        <w:rPr>
          <w:rtl w:val="0"/>
        </w:rPr>
        <w:t>Việc thu, phân chia tiền bản quyền từ các tổ chức tương ứng của nước ngoài hoặc tổ chức quốc tế thực hiện theo quy định của pháp luật về quản lý ngoại hối;</w:t>
      </w:r>
    </w:p>
    <w:p>
      <w:pPr>
        <w:bidi w:val="0"/>
        <w:spacing w:before="120" w:beforeAutospacing="0" w:after="280" w:afterAutospacing="1"/>
      </w:pPr>
      <w:r>
        <w:rPr>
          <w:rtl w:val="0"/>
        </w:rPr>
        <w:t>đ) Được giữ lại một khoản tiền trên tổng số tiền bản quyền thu được để chi cho việc thực hiện nhiệm vụ của tổ chức trên cơ sở thỏa thuận của tác giả, chủ sở hữu quyền tác giả, chủ sở hữu quyền liên quan đã ủy quyền. Mức tiền giữ lại được điều chỉnh trên cơ sở thỏa thuận của tác giả, chủ sở hữu quyền tác giả, chủ sở hữu quyền liên quan đã ủy quyền và có thể được xác định bằng tỷ lệ phần trăm trên tổng số tiền thu được;</w:t>
      </w:r>
    </w:p>
    <w:p>
      <w:pPr>
        <w:bidi w:val="0"/>
        <w:spacing w:before="120" w:beforeAutospacing="0" w:after="280" w:afterAutospacing="1"/>
      </w:pPr>
      <w:r>
        <w:rPr>
          <w:rtl w:val="0"/>
        </w:rPr>
        <w:t>e) Phân chia tiền bản quyền thu được từ việc cấp phép khai thác, sử dụng cho tác giả, chủ sở hữu quyền tác giả, chủ sở hữu quyền liên quan sau khi trừ chi phí quy định tại điểm đ khoản này;</w:t>
      </w:r>
    </w:p>
    <w:p>
      <w:pPr>
        <w:bidi w:val="0"/>
        <w:spacing w:before="120" w:beforeAutospacing="0" w:after="280" w:afterAutospacing="1"/>
      </w:pPr>
      <w:r>
        <w:rPr>
          <w:rtl w:val="0"/>
        </w:rPr>
        <w:t>g) Báo cáo hằng năm và đột xuất về hoạt động đại diện tập thể cho cơ quan nhà nước có thẩm quyền; chịu sự thanh tra, kiểm tra của cơ quan nhà nước có thẩm quyền;</w:t>
      </w:r>
    </w:p>
    <w:p>
      <w:pPr>
        <w:bidi w:val="0"/>
        <w:spacing w:before="120" w:beforeAutospacing="0" w:after="280" w:afterAutospacing="1"/>
      </w:pPr>
      <w:r>
        <w:rPr>
          <w:rtl w:val="0"/>
        </w:rPr>
        <w:t>h) Được thực hiện các hoạt động hỗ trợ phát triển văn hóa, khuyến khích sáng tạo và các hoạt động xã hội khác;</w:t>
      </w:r>
    </w:p>
    <w:p>
      <w:pPr>
        <w:bidi w:val="0"/>
        <w:spacing w:before="120" w:beforeAutospacing="0" w:after="280" w:afterAutospacing="1"/>
      </w:pPr>
      <w:r>
        <w:rPr>
          <w:rtl w:val="0"/>
        </w:rPr>
        <w:t>i) Hợp tác, ký kết các thỏa thuận đại diện có đi có lại với các tổ chức tương ứng của tổ chức quốc tế và của các quốc gia trong việc bảo vệ quyền tác giả, quyền liên quan;</w:t>
      </w:r>
    </w:p>
    <w:p>
      <w:pPr>
        <w:bidi w:val="0"/>
        <w:spacing w:before="120" w:beforeAutospacing="0" w:after="280" w:afterAutospacing="1"/>
      </w:pPr>
      <w:r>
        <w:rPr>
          <w:rtl w:val="0"/>
        </w:rPr>
        <w:t>k) Thiết lập cơ cấu tổ chức bộ máy của tổ chức đại diện tập thể quyền tác giả, quyền liên quan, bảo đảm các tác giả, chủ sở hữu quyền tác giả, chủ sở hữu quyền liên quan đã ủy quyền được quyền ứng cử, bầu cử vào các chức danh lãnh đạo, quản lý, kiểm soát của tổ chức.</w:t>
      </w:r>
    </w:p>
    <w:p>
      <w:pPr>
        <w:bidi w:val="0"/>
        <w:spacing w:before="120" w:beforeAutospacing="0" w:after="280" w:afterAutospacing="1"/>
      </w:pPr>
      <w:r>
        <w:rPr>
          <w:rtl w:val="0"/>
        </w:rPr>
        <w:t>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điều lệ của tổ chức và văn bản ủy quyền.</w:t>
      </w:r>
    </w:p>
    <w:p>
      <w:pPr>
        <w:bidi w:val="0"/>
        <w:spacing w:before="120" w:beforeAutospacing="0" w:after="280" w:afterAutospacing="1"/>
      </w:pPr>
      <w:r>
        <w:rPr>
          <w:rtl w:val="0"/>
        </w:rPr>
        <w:t>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sau khi trừ chi phí quản lý, tìm kiếm theo quy định của Luật này và quy định khác của pháp luật có liên quan.</w:t>
      </w:r>
    </w:p>
    <w:p>
      <w:pPr>
        <w:bidi w:val="0"/>
        <w:spacing w:before="120" w:beforeAutospacing="0" w:after="280" w:afterAutospacing="1"/>
      </w:pPr>
      <w:r>
        <w:rPr>
          <w:rtl w:val="0"/>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214" w:name="dieu_57"/>
      <w:r>
        <w:rPr>
          <w:b/>
          <w:bCs/>
          <w:rtl w:val="0"/>
        </w:rPr>
        <w:t>Điều 57. Tổ chức tư vấn, dịch vụ quyền tác giả, quyền liên quan</w:t>
      </w:r>
      <w:bookmarkEnd w:id="214"/>
    </w:p>
    <w:p>
      <w:pPr>
        <w:bidi w:val="0"/>
        <w:spacing w:before="120" w:beforeAutospacing="0" w:after="280" w:afterAutospacing="1"/>
      </w:pPr>
      <w:r>
        <w:rPr>
          <w:rtl w:val="0"/>
        </w:rPr>
        <w:t>1. Tổ chức tư vấn, dịch vụ quyền tác giả, quyền liên quan được thành lập và hoạt động theo quy định của pháp luật.</w:t>
      </w:r>
    </w:p>
    <w:p>
      <w:pPr>
        <w:bidi w:val="0"/>
        <w:spacing w:before="120" w:beforeAutospacing="0" w:after="280" w:afterAutospacing="1"/>
      </w:pPr>
      <w:r>
        <w:rPr>
          <w:rtl w:val="0"/>
        </w:rPr>
        <w:t>2. Tổ chức tư vấn, dịch vụ quyền tác giả, quyền liên quan thực hiện các hoạt động sau đây theo yêu cầu của tác giả, chủ sở hữu quyền tác giả, chủ sở hữu quyền liên quan:</w:t>
      </w:r>
    </w:p>
    <w:p>
      <w:pPr>
        <w:bidi w:val="0"/>
        <w:spacing w:before="120" w:beforeAutospacing="0" w:after="280" w:afterAutospacing="1"/>
      </w:pPr>
      <w:r>
        <w:rPr>
          <w:rtl w:val="0"/>
        </w:rPr>
        <w:t>a) Tư vấn những vấn đề có liên quan đến quy định của pháp luật về quyền tác giả, quyền liên quan;</w:t>
      </w:r>
    </w:p>
    <w:p>
      <w:pPr>
        <w:bidi w:val="0"/>
        <w:spacing w:before="120" w:beforeAutospacing="0" w:after="280" w:afterAutospacing="1"/>
      </w:pPr>
      <w:r>
        <w:rPr>
          <w:rtl w:val="0"/>
        </w:rPr>
        <w:t>b) Đại diện cho tác giả, chủ sở hữu quyền tác giả, chủ sở hữu quyền liên quan tiến hành thủ tục nộp đơn đăng ký quyền tác giả, quyền liên quan theo uỷ quyền;</w:t>
      </w:r>
    </w:p>
    <w:p>
      <w:pPr>
        <w:bidi w:val="0"/>
        <w:spacing w:before="120" w:beforeAutospacing="0" w:after="280" w:afterAutospacing="1"/>
      </w:pPr>
      <w:r>
        <w:rPr>
          <w:rtl w:val="0"/>
        </w:rPr>
        <w:t>c) Tham gia các quan hệ pháp luật khác về quyền tác giả, quyền liên quan, bảo vệ quyền và lợi ích hợp pháp của tác giả, chủ sở hữu quyền tác giả, chủ sở hữu quyền liên quan theo uỷ quyền.</w:t>
      </w:r>
    </w:p>
    <w:p>
      <w:pPr>
        <w:bidi w:val="0"/>
        <w:spacing w:before="120" w:beforeAutospacing="0" w:after="280" w:afterAutospacing="1"/>
      </w:pPr>
      <w:bookmarkStart w:id="215" w:name="chuong_3_1"/>
      <w:r>
        <w:rPr>
          <w:b/>
          <w:bCs/>
          <w:rtl w:val="0"/>
        </w:rPr>
        <w:t>Phần thứ ba</w:t>
      </w:r>
      <w:bookmarkEnd w:id="215"/>
    </w:p>
    <w:p>
      <w:pPr>
        <w:bidi w:val="0"/>
        <w:spacing w:before="120" w:beforeAutospacing="0" w:after="280" w:afterAutospacing="1"/>
        <w:jc w:val="center"/>
      </w:pPr>
      <w:bookmarkStart w:id="216" w:name="chuong_3_1_name"/>
      <w:r>
        <w:rPr>
          <w:b/>
          <w:bCs/>
          <w:sz w:val="24"/>
          <w:rtl w:val="0"/>
        </w:rPr>
        <w:t>QUYỀN SỞ HỮU CÔNG NGHIỆP</w:t>
      </w:r>
      <w:bookmarkEnd w:id="216"/>
      <w:r>
        <w:rPr>
          <w:b/>
          <w:bCs/>
          <w:sz w:val="24"/>
          <w:rtl w:val="0"/>
        </w:rPr>
        <w:t xml:space="preserve"> </w:t>
      </w:r>
    </w:p>
    <w:p>
      <w:pPr>
        <w:bidi w:val="0"/>
        <w:spacing w:before="120" w:beforeAutospacing="0" w:after="280" w:afterAutospacing="1"/>
      </w:pPr>
      <w:bookmarkStart w:id="217" w:name="chuong_7"/>
      <w:r>
        <w:rPr>
          <w:b/>
          <w:bCs/>
          <w:rtl w:val="0"/>
        </w:rPr>
        <w:t>Chương VII</w:t>
      </w:r>
      <w:bookmarkEnd w:id="217"/>
    </w:p>
    <w:p>
      <w:pPr>
        <w:bidi w:val="0"/>
        <w:spacing w:before="120" w:beforeAutospacing="0" w:after="280" w:afterAutospacing="1"/>
        <w:jc w:val="center"/>
      </w:pPr>
      <w:bookmarkStart w:id="218" w:name="chuong_7_name"/>
      <w:r>
        <w:rPr>
          <w:b/>
          <w:bCs/>
          <w:sz w:val="24"/>
          <w:rtl w:val="0"/>
        </w:rPr>
        <w:t>ĐIỀU KIỆN BẢO HỘ QUYỀN SỞ HỮU CÔNG NGHIỆP</w:t>
      </w:r>
      <w:bookmarkEnd w:id="218"/>
      <w:r>
        <w:rPr>
          <w:b/>
          <w:bCs/>
          <w:sz w:val="24"/>
          <w:rtl w:val="0"/>
        </w:rPr>
        <w:t xml:space="preserve"> </w:t>
      </w:r>
    </w:p>
    <w:p>
      <w:pPr>
        <w:bidi w:val="0"/>
        <w:spacing w:before="120" w:beforeAutospacing="0" w:after="280" w:afterAutospacing="1"/>
      </w:pPr>
      <w:bookmarkStart w:id="219" w:name="muc_1_7"/>
      <w:r>
        <w:rPr>
          <w:b/>
          <w:bCs/>
          <w:rtl w:val="0"/>
        </w:rPr>
        <w:t>Mục 1. ĐIỀU KIỆN BẢO HỘ ĐỐI VỚI SÁNG CHẾ</w:t>
      </w:r>
      <w:bookmarkEnd w:id="219"/>
      <w:r>
        <w:rPr>
          <w:b/>
          <w:bCs/>
          <w:rtl w:val="0"/>
        </w:rPr>
        <w:t xml:space="preserve"> </w:t>
      </w:r>
    </w:p>
    <w:p>
      <w:pPr>
        <w:bidi w:val="0"/>
        <w:spacing w:before="120" w:beforeAutospacing="0" w:after="280" w:afterAutospacing="1"/>
      </w:pPr>
      <w:bookmarkStart w:id="220" w:name="dieu_58"/>
      <w:r>
        <w:rPr>
          <w:b/>
          <w:bCs/>
          <w:rtl w:val="0"/>
        </w:rPr>
        <w:t>Điều 58. Điều kiện chung đối với sáng chế được bảo hộ</w:t>
      </w:r>
      <w:bookmarkEnd w:id="220"/>
    </w:p>
    <w:p>
      <w:pPr>
        <w:bidi w:val="0"/>
        <w:spacing w:before="120" w:beforeAutospacing="0" w:after="280" w:afterAutospacing="1"/>
      </w:pPr>
      <w:r>
        <w:rPr>
          <w:rtl w:val="0"/>
        </w:rPr>
        <w:t>1. Sáng chế được bảo hộ dưới hình thức cấp Bằng độc quyền sáng chế nếu đáp ứng các điều kiện sau đây:</w:t>
      </w:r>
    </w:p>
    <w:p>
      <w:pPr>
        <w:bidi w:val="0"/>
        <w:spacing w:before="120" w:beforeAutospacing="0" w:after="280" w:afterAutospacing="1"/>
      </w:pPr>
      <w:r>
        <w:rPr>
          <w:rtl w:val="0"/>
        </w:rPr>
        <w:t>a) Có tính mới;</w:t>
      </w:r>
    </w:p>
    <w:p>
      <w:pPr>
        <w:bidi w:val="0"/>
        <w:spacing w:before="120" w:beforeAutospacing="0" w:after="280" w:afterAutospacing="1"/>
      </w:pPr>
      <w:r>
        <w:rPr>
          <w:rtl w:val="0"/>
        </w:rPr>
        <w:t>b) Có trình độ sáng tạo;</w:t>
      </w:r>
    </w:p>
    <w:p>
      <w:pPr>
        <w:bidi w:val="0"/>
        <w:spacing w:before="120" w:beforeAutospacing="0" w:after="280" w:afterAutospacing="1"/>
      </w:pPr>
      <w:r>
        <w:rPr>
          <w:rtl w:val="0"/>
        </w:rPr>
        <w:t>c) Có khả năng áp dụng công nghiệp.</w:t>
      </w:r>
    </w:p>
    <w:p>
      <w:pPr>
        <w:bidi w:val="0"/>
        <w:spacing w:before="120" w:beforeAutospacing="0" w:after="280" w:afterAutospacing="1"/>
      </w:pPr>
      <w:r>
        <w:rPr>
          <w:rtl w:val="0"/>
        </w:rPr>
        <w:t>2. Sáng chế được bảo hộ dưới hình thức cấp Bằng độc quyền giải pháp hữu ích nếu không phải là hiểu biết thông thường và đáp ứng các điều kiện sau đây:</w:t>
      </w:r>
    </w:p>
    <w:p>
      <w:pPr>
        <w:bidi w:val="0"/>
        <w:spacing w:before="120" w:beforeAutospacing="0" w:after="280" w:afterAutospacing="1"/>
      </w:pPr>
      <w:r>
        <w:rPr>
          <w:rtl w:val="0"/>
        </w:rPr>
        <w:t>a) Có tính mới;</w:t>
      </w:r>
    </w:p>
    <w:p>
      <w:pPr>
        <w:bidi w:val="0"/>
        <w:spacing w:before="120" w:beforeAutospacing="0" w:after="280" w:afterAutospacing="1"/>
      </w:pPr>
      <w:r>
        <w:rPr>
          <w:rtl w:val="0"/>
        </w:rPr>
        <w:t>b) Có khả năng áp dụng công nghiệp.</w:t>
      </w:r>
    </w:p>
    <w:p>
      <w:pPr>
        <w:bidi w:val="0"/>
        <w:spacing w:before="120" w:beforeAutospacing="0" w:after="280" w:afterAutospacing="1"/>
      </w:pPr>
      <w:bookmarkStart w:id="221" w:name="dieu_59"/>
      <w:r>
        <w:rPr>
          <w:b/>
          <w:bCs/>
          <w:rtl w:val="0"/>
        </w:rPr>
        <w:t>Điều 59. Đối tượng không được bảo hộ với danh nghĩa sáng chế</w:t>
      </w:r>
      <w:bookmarkEnd w:id="221"/>
    </w:p>
    <w:p>
      <w:pPr>
        <w:bidi w:val="0"/>
        <w:spacing w:before="120" w:beforeAutospacing="0" w:after="280" w:afterAutospacing="1"/>
      </w:pPr>
      <w:r>
        <w:rPr>
          <w:rtl w:val="0"/>
        </w:rPr>
        <w:t>Các đối tượng sau đây không được bảo hộ với danh nghĩa sáng chế:</w:t>
      </w:r>
    </w:p>
    <w:p>
      <w:pPr>
        <w:bidi w:val="0"/>
        <w:spacing w:before="120" w:beforeAutospacing="0" w:after="280" w:afterAutospacing="1"/>
      </w:pPr>
      <w:r>
        <w:rPr>
          <w:rtl w:val="0"/>
        </w:rPr>
        <w:t>1. Phát minh, lý thuyết khoa học, phương pháp toán học;</w:t>
      </w:r>
    </w:p>
    <w:p>
      <w:pPr>
        <w:bidi w:val="0"/>
        <w:spacing w:before="120" w:beforeAutospacing="0" w:after="280" w:afterAutospacing="1"/>
      </w:pPr>
      <w:r>
        <w:rPr>
          <w:rtl w:val="0"/>
        </w:rPr>
        <w:t>2. Sơ đồ, kế hoạch, quy tắc và phương pháp để thực hiện các hoạt động trí óc, huấn luyện vật nuôi, thực hiện trò chơi, kinh doanh; chương trình máy tính;</w:t>
      </w:r>
    </w:p>
    <w:p>
      <w:pPr>
        <w:bidi w:val="0"/>
        <w:spacing w:before="120" w:beforeAutospacing="0" w:after="280" w:afterAutospacing="1"/>
      </w:pPr>
      <w:r>
        <w:rPr>
          <w:rtl w:val="0"/>
        </w:rPr>
        <w:t>3. Cách thức thể hiện thông tin;</w:t>
      </w:r>
    </w:p>
    <w:p>
      <w:pPr>
        <w:bidi w:val="0"/>
        <w:spacing w:before="120" w:beforeAutospacing="0" w:after="280" w:afterAutospacing="1"/>
      </w:pPr>
      <w:r>
        <w:rPr>
          <w:rtl w:val="0"/>
        </w:rPr>
        <w:t>4. Giải pháp chỉ mang đặc tính thẩm mỹ;</w:t>
      </w:r>
    </w:p>
    <w:p>
      <w:pPr>
        <w:bidi w:val="0"/>
        <w:spacing w:before="120" w:beforeAutospacing="0" w:after="280" w:afterAutospacing="1"/>
      </w:pPr>
      <w:r>
        <w:rPr>
          <w:rtl w:val="0"/>
        </w:rPr>
        <w:t>5. Giống thực vật, giống động vật;</w:t>
      </w:r>
    </w:p>
    <w:p>
      <w:pPr>
        <w:bidi w:val="0"/>
        <w:spacing w:before="120" w:beforeAutospacing="0" w:after="280" w:afterAutospacing="1"/>
      </w:pPr>
      <w:r>
        <w:rPr>
          <w:rtl w:val="0"/>
        </w:rPr>
        <w:t>6. Quy trình sản xuất thực vật, động vật chủ yếu mang bản chất sinh học mà không phải là quy trình vi sinh;</w:t>
      </w:r>
    </w:p>
    <w:p>
      <w:pPr>
        <w:bidi w:val="0"/>
        <w:spacing w:before="120" w:beforeAutospacing="0" w:after="280" w:afterAutospacing="1"/>
      </w:pPr>
      <w:r>
        <w:rPr>
          <w:rtl w:val="0"/>
        </w:rPr>
        <w:t>7. Phương pháp phòng ngừa, chẩn đoán và chữa bệnh cho người và động vật.</w:t>
      </w:r>
    </w:p>
    <w:p>
      <w:pPr>
        <w:bidi w:val="0"/>
        <w:spacing w:before="120" w:beforeAutospacing="0" w:after="280" w:afterAutospacing="1"/>
      </w:pPr>
      <w:bookmarkStart w:id="222" w:name="dieu_60"/>
      <w:r>
        <w:rPr>
          <w:b/>
          <w:bCs/>
          <w:rtl w:val="0"/>
        </w:rPr>
        <w:t>Điều 60. Tính mới của sáng chế</w:t>
      </w:r>
      <w:bookmarkEnd w:id="222"/>
    </w:p>
    <w:p>
      <w:pPr>
        <w:bidi w:val="0"/>
        <w:spacing w:before="120" w:beforeAutospacing="0" w:after="280" w:afterAutospacing="1"/>
      </w:pPr>
      <w:r>
        <w:rPr>
          <w:rtl w:val="0"/>
        </w:rPr>
        <w:t>1.</w:t>
      </w:r>
      <w:bookmarkStart w:id="223" w:name="_ftnref66"/>
      <w:bookmarkEnd w:id="223"/>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Sáng chế được coi là có tính mới nếu không thuộc một trong các trường hợp sau đây:</w:t>
      </w:r>
    </w:p>
    <w:p>
      <w:pPr>
        <w:bidi w:val="0"/>
        <w:spacing w:before="120" w:beforeAutospacing="0" w:after="280" w:afterAutospacing="1"/>
      </w:pPr>
      <w:r>
        <w:rPr>
          <w:rtl w:val="0"/>
        </w:rPr>
        <w:t>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pPr>
        <w:bidi w:val="0"/>
        <w:spacing w:before="120" w:beforeAutospacing="0" w:after="280" w:afterAutospacing="1"/>
      </w:pPr>
      <w:r>
        <w:rPr>
          <w:rtl w:val="0"/>
        </w:rPr>
        <w:t>b) Bị bộc lộ trong đơn đăng ký sáng chế khác có ngày nộp đơn hoặc ngày ưu tiên sớm hơn nhưng được công bố vào hoặc sau ngày nộp đơn hoặc ngày ưu tiên của đơn đăng ký sáng chế đó.</w:t>
      </w:r>
    </w:p>
    <w:p>
      <w:pPr>
        <w:bidi w:val="0"/>
        <w:spacing w:before="120" w:beforeAutospacing="0" w:after="280" w:afterAutospacing="1"/>
      </w:pPr>
      <w:r>
        <w:rPr>
          <w:rtl w:val="0"/>
        </w:rPr>
        <w:t>2. Sáng chế được coi là chưa bị bộc lộ công khai nếu chỉ có một số người có hạn được biết và có nghĩa vụ giữ bí mật về sáng chế đó.</w:t>
      </w:r>
    </w:p>
    <w:p>
      <w:pPr>
        <w:bidi w:val="0"/>
        <w:spacing w:before="120" w:beforeAutospacing="0" w:after="280" w:afterAutospacing="1"/>
      </w:pPr>
      <w:r>
        <w:rPr>
          <w:rtl w:val="0"/>
        </w:rPr>
        <w:t>3.</w:t>
      </w:r>
      <w:bookmarkStart w:id="224" w:name="_ftnref67"/>
      <w:bookmarkEnd w:id="224"/>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 xml:space="preserve"> Sáng chế không bị coi là mất tính mới nếu được người có quyền đăng ký quy định tại </w:t>
      </w:r>
      <w:bookmarkStart w:id="225" w:name="tc_65"/>
      <w:r>
        <w:rPr>
          <w:rtl w:val="0"/>
        </w:rPr>
        <w:t>Điều 86</w:t>
      </w:r>
      <w:bookmarkEnd w:id="225"/>
      <w:bookmarkStart w:id="226" w:name="_ftnref68"/>
      <w:bookmarkEnd w:id="226"/>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 xml:space="preserve"> </w:t>
      </w:r>
      <w:bookmarkStart w:id="227" w:name="tc_65_name"/>
      <w:r>
        <w:rPr>
          <w:rtl w:val="0"/>
        </w:rPr>
        <w:t>của Luật này</w:t>
      </w:r>
      <w:bookmarkEnd w:id="227"/>
      <w:r>
        <w:rPr>
          <w:rtl w:val="0"/>
        </w:rPr>
        <w:t xml:space="preserve">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pPr>
        <w:bidi w:val="0"/>
        <w:spacing w:before="120" w:beforeAutospacing="0" w:after="280" w:afterAutospacing="1"/>
      </w:pPr>
      <w:r>
        <w:rPr>
          <w:rtl w:val="0"/>
        </w:rPr>
        <w:t>4.</w:t>
      </w:r>
      <w:bookmarkStart w:id="228" w:name="_ftnref69"/>
      <w:bookmarkEnd w:id="228"/>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pPr>
        <w:bidi w:val="0"/>
        <w:spacing w:before="120" w:beforeAutospacing="0" w:after="280" w:afterAutospacing="1"/>
      </w:pPr>
      <w:bookmarkStart w:id="229" w:name="dieu_61"/>
      <w:r>
        <w:rPr>
          <w:b/>
          <w:bCs/>
          <w:rtl w:val="0"/>
        </w:rPr>
        <w:t>Điều 61. Trình độ sáng tạo của sáng chế</w:t>
      </w:r>
      <w:bookmarkEnd w:id="229"/>
      <w:bookmarkStart w:id="230" w:name="_ftnref70"/>
      <w:bookmarkEnd w:id="230"/>
      <w:r>
        <w:rPr>
          <w:b/>
          <w:bCs/>
          <w:rtl w:val="0"/>
        </w:rPr>
        <w:fldChar w:fldCharType="begin"/>
      </w:r>
      <w:r>
        <w:rPr>
          <w:b/>
          <w:bCs/>
          <w:rtl w:val="0"/>
        </w:rPr>
        <w:instrText xml:space="preserve"> HYPERLINK \l "_ftn70" </w:instrText>
      </w:r>
      <w:r>
        <w:rPr>
          <w:b/>
          <w:bCs/>
          <w:rtl w:val="0"/>
        </w:rPr>
        <w:fldChar w:fldCharType="separate"/>
      </w:r>
      <w:r>
        <w:rPr>
          <w:b/>
          <w:bCs/>
          <w:color w:val="0000FF"/>
          <w:u w:val="single"/>
          <w:rtl w:val="0"/>
        </w:rPr>
        <w:t>[70]</w:t>
      </w:r>
      <w:r>
        <w:rPr>
          <w:b/>
          <w:bCs/>
          <w:rtl w:val="0"/>
        </w:rPr>
        <w:fldChar w:fldCharType="end"/>
      </w:r>
    </w:p>
    <w:p>
      <w:pPr>
        <w:bidi w:val="0"/>
        <w:spacing w:before="120" w:beforeAutospacing="0" w:after="280" w:afterAutospacing="1"/>
      </w:pPr>
      <w:r>
        <w:rPr>
          <w:rtl w:val="0"/>
        </w:rPr>
        <w:t>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pPr>
        <w:bidi w:val="0"/>
        <w:spacing w:before="120" w:beforeAutospacing="0" w:after="280" w:afterAutospacing="1"/>
      </w:pPr>
      <w:r>
        <w:rPr>
          <w:rtl w:val="0"/>
        </w:rPr>
        <w:t xml:space="preserve">2. Giải pháp kỹ thuật là sáng chế được bộc lộ theo quy định tại </w:t>
      </w:r>
      <w:bookmarkStart w:id="231" w:name="tc_66"/>
      <w:r>
        <w:rPr>
          <w:rtl w:val="0"/>
        </w:rPr>
        <w:t>khoản 3 và khoản 4 Điều 60 của Luật này</w:t>
      </w:r>
      <w:bookmarkEnd w:id="231"/>
      <w:r>
        <w:rPr>
          <w:rtl w:val="0"/>
        </w:rPr>
        <w:t xml:space="preserve"> không được lấy làm cơ sở để đánh giá trình độ sáng tạo của sáng chế đó.</w:t>
      </w:r>
    </w:p>
    <w:p>
      <w:pPr>
        <w:bidi w:val="0"/>
        <w:spacing w:before="120" w:beforeAutospacing="0" w:after="280" w:afterAutospacing="1"/>
      </w:pPr>
      <w:bookmarkStart w:id="232" w:name="dieu_62"/>
      <w:r>
        <w:rPr>
          <w:b/>
          <w:bCs/>
          <w:rtl w:val="0"/>
        </w:rPr>
        <w:t>Điều 62. Khả năng áp dụng công nghiệp của sáng chế</w:t>
      </w:r>
      <w:bookmarkEnd w:id="232"/>
    </w:p>
    <w:p>
      <w:pPr>
        <w:bidi w:val="0"/>
        <w:spacing w:before="120" w:beforeAutospacing="0" w:after="280" w:afterAutospacing="1"/>
      </w:pPr>
      <w:r>
        <w:rPr>
          <w:rtl w:val="0"/>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bidi w:val="0"/>
        <w:spacing w:before="120" w:beforeAutospacing="0" w:after="280" w:afterAutospacing="1"/>
      </w:pPr>
      <w:bookmarkStart w:id="233" w:name="muc_2_7"/>
      <w:r>
        <w:rPr>
          <w:b/>
          <w:bCs/>
          <w:rtl w:val="0"/>
        </w:rPr>
        <w:t>Mục 2. ĐIỀU KIỆN BẢO HỘ ĐỐI VỚI KIỂU DÁNG CÔNG NGHIỆP</w:t>
      </w:r>
      <w:bookmarkEnd w:id="233"/>
    </w:p>
    <w:p>
      <w:pPr>
        <w:bidi w:val="0"/>
        <w:spacing w:before="120" w:beforeAutospacing="0" w:after="280" w:afterAutospacing="1"/>
      </w:pPr>
      <w:bookmarkStart w:id="234" w:name="dieu_63"/>
      <w:r>
        <w:rPr>
          <w:b/>
          <w:bCs/>
          <w:rtl w:val="0"/>
        </w:rPr>
        <w:t>Điều 63. Điều kiện chung đối với kiểu dáng công nghiệp được bảo hộ</w:t>
      </w:r>
      <w:bookmarkEnd w:id="234"/>
    </w:p>
    <w:p>
      <w:pPr>
        <w:bidi w:val="0"/>
        <w:spacing w:before="120" w:beforeAutospacing="0" w:after="280" w:afterAutospacing="1"/>
      </w:pPr>
      <w:r>
        <w:rPr>
          <w:rtl w:val="0"/>
        </w:rPr>
        <w:t>Kiểu dáng công nghiệp được bảo hộ nếu đáp ứng các điều kiện sau đây:</w:t>
      </w:r>
    </w:p>
    <w:p>
      <w:pPr>
        <w:bidi w:val="0"/>
        <w:spacing w:before="120" w:beforeAutospacing="0" w:after="280" w:afterAutospacing="1"/>
      </w:pPr>
      <w:r>
        <w:rPr>
          <w:rtl w:val="0"/>
        </w:rPr>
        <w:t>1. Có tính mới;</w:t>
      </w:r>
    </w:p>
    <w:p>
      <w:pPr>
        <w:bidi w:val="0"/>
        <w:spacing w:before="120" w:beforeAutospacing="0" w:after="280" w:afterAutospacing="1"/>
      </w:pPr>
      <w:r>
        <w:rPr>
          <w:rtl w:val="0"/>
        </w:rPr>
        <w:t>2. Có tính sáng tạo;</w:t>
      </w:r>
    </w:p>
    <w:p>
      <w:pPr>
        <w:bidi w:val="0"/>
        <w:spacing w:before="120" w:beforeAutospacing="0" w:after="280" w:afterAutospacing="1"/>
      </w:pPr>
      <w:r>
        <w:rPr>
          <w:rtl w:val="0"/>
        </w:rPr>
        <w:t>3. Có khả năng áp dụng công nghiệp.</w:t>
      </w:r>
    </w:p>
    <w:p>
      <w:pPr>
        <w:bidi w:val="0"/>
        <w:spacing w:before="120" w:beforeAutospacing="0" w:after="280" w:afterAutospacing="1"/>
      </w:pPr>
      <w:bookmarkStart w:id="235" w:name="dieu_64"/>
      <w:r>
        <w:rPr>
          <w:b/>
          <w:bCs/>
          <w:rtl w:val="0"/>
        </w:rPr>
        <w:t>Điều 64. Đối tượng không được bảo hộ với danh nghĩa kiểu dáng công nghiệp</w:t>
      </w:r>
      <w:bookmarkEnd w:id="235"/>
    </w:p>
    <w:p>
      <w:pPr>
        <w:bidi w:val="0"/>
        <w:spacing w:before="120" w:beforeAutospacing="0" w:after="280" w:afterAutospacing="1"/>
      </w:pPr>
      <w:r>
        <w:rPr>
          <w:rtl w:val="0"/>
        </w:rPr>
        <w:t>Các đối tượng sau đây không được bảo hộ với danh nghĩa kiểu dáng công nghiệp:</w:t>
      </w:r>
    </w:p>
    <w:p>
      <w:pPr>
        <w:bidi w:val="0"/>
        <w:spacing w:before="120" w:beforeAutospacing="0" w:after="280" w:afterAutospacing="1"/>
      </w:pPr>
      <w:r>
        <w:rPr>
          <w:rtl w:val="0"/>
        </w:rPr>
        <w:t>1. Hình dáng bên ngoài của sản phẩm do đặc tính kỹ thuật của sản phẩm bắt buộc phải có;</w:t>
      </w:r>
    </w:p>
    <w:p>
      <w:pPr>
        <w:bidi w:val="0"/>
        <w:spacing w:before="120" w:beforeAutospacing="0" w:after="280" w:afterAutospacing="1"/>
      </w:pPr>
      <w:r>
        <w:rPr>
          <w:rtl w:val="0"/>
        </w:rPr>
        <w:t>2. Hình dáng bên ngoài của công trình xây dựng dân dụng hoặc công nghiệp;</w:t>
      </w:r>
    </w:p>
    <w:p>
      <w:pPr>
        <w:bidi w:val="0"/>
        <w:spacing w:before="120" w:beforeAutospacing="0" w:after="280" w:afterAutospacing="1"/>
      </w:pPr>
      <w:r>
        <w:rPr>
          <w:rtl w:val="0"/>
        </w:rPr>
        <w:t>3. Hình dáng của sản phẩm không nhìn thấy được trong quá trình sử dụng sản phẩm.</w:t>
      </w:r>
    </w:p>
    <w:p>
      <w:pPr>
        <w:bidi w:val="0"/>
        <w:spacing w:before="120" w:beforeAutospacing="0" w:after="280" w:afterAutospacing="1"/>
      </w:pPr>
      <w:bookmarkStart w:id="236" w:name="dieu_65"/>
      <w:r>
        <w:rPr>
          <w:b/>
          <w:bCs/>
          <w:rtl w:val="0"/>
        </w:rPr>
        <w:t>Điều 65. Tính mới của kiểu dáng công nghiệp</w:t>
      </w:r>
      <w:bookmarkEnd w:id="236"/>
    </w:p>
    <w:p>
      <w:pPr>
        <w:bidi w:val="0"/>
        <w:spacing w:before="120" w:beforeAutospacing="0" w:after="280" w:afterAutospacing="1"/>
      </w:pPr>
      <w:r>
        <w:rPr>
          <w:rtl w:val="0"/>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pPr>
        <w:bidi w:val="0"/>
        <w:spacing w:before="120" w:beforeAutospacing="0" w:after="280" w:afterAutospacing="1"/>
      </w:pPr>
      <w:r>
        <w:rPr>
          <w:rtl w:val="0"/>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pPr>
        <w:bidi w:val="0"/>
        <w:spacing w:before="120" w:beforeAutospacing="0" w:after="280" w:afterAutospacing="1"/>
      </w:pPr>
      <w:r>
        <w:rPr>
          <w:rtl w:val="0"/>
        </w:rPr>
        <w:t>3. Kiểu dáng công nghiệp được coi là chưa bị bộc lộ công khai nếu chỉ có một số người có hạn được biết và có nghĩa vụ giữ bí mật về kiểu dáng công nghiệp đó.</w:t>
      </w:r>
    </w:p>
    <w:p>
      <w:pPr>
        <w:bidi w:val="0"/>
        <w:spacing w:before="120" w:beforeAutospacing="0" w:after="280" w:afterAutospacing="1"/>
      </w:pPr>
      <w:r>
        <w:rPr>
          <w:rtl w:val="0"/>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pPr>
        <w:bidi w:val="0"/>
        <w:spacing w:before="120" w:beforeAutospacing="0" w:after="280" w:afterAutospacing="1"/>
      </w:pPr>
      <w:r>
        <w:rPr>
          <w:rtl w:val="0"/>
        </w:rPr>
        <w:t xml:space="preserve">a) Kiểu dáng công nghiệp bị người khác công bố nhưng không được phép của người có quyền đăng ký quy định tại </w:t>
      </w:r>
      <w:bookmarkStart w:id="237" w:name="tc_67"/>
      <w:r>
        <w:rPr>
          <w:rtl w:val="0"/>
        </w:rPr>
        <w:t>Điều 86</w:t>
      </w:r>
      <w:bookmarkEnd w:id="237"/>
      <w:bookmarkStart w:id="238" w:name="_ftnref71"/>
      <w:bookmarkEnd w:id="238"/>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 xml:space="preserve"> </w:t>
      </w:r>
      <w:bookmarkStart w:id="239" w:name="tc_67_name"/>
      <w:r>
        <w:rPr>
          <w:rtl w:val="0"/>
        </w:rPr>
        <w:t>của Luật này</w:t>
      </w:r>
      <w:bookmarkEnd w:id="239"/>
      <w:r>
        <w:rPr>
          <w:rtl w:val="0"/>
        </w:rPr>
        <w:t>;</w:t>
      </w:r>
    </w:p>
    <w:p>
      <w:pPr>
        <w:bidi w:val="0"/>
        <w:spacing w:before="120" w:beforeAutospacing="0" w:after="280" w:afterAutospacing="1"/>
      </w:pPr>
      <w:r>
        <w:rPr>
          <w:rtl w:val="0"/>
        </w:rPr>
        <w:t xml:space="preserve">b) Kiểu dáng công nghiệp được người có quyền đăng ký quy định tại </w:t>
      </w:r>
      <w:bookmarkStart w:id="240" w:name="tc_68"/>
      <w:r>
        <w:rPr>
          <w:rtl w:val="0"/>
        </w:rPr>
        <w:t>Điều 86</w:t>
      </w:r>
      <w:bookmarkEnd w:id="240"/>
      <w:bookmarkStart w:id="241" w:name="_ftnref72"/>
      <w:bookmarkEnd w:id="241"/>
      <w:r>
        <w:rPr>
          <w:rtl w:val="0"/>
        </w:rPr>
        <w:fldChar w:fldCharType="begin"/>
      </w:r>
      <w:r>
        <w:rPr>
          <w:rtl w:val="0"/>
        </w:rPr>
        <w:instrText xml:space="preserve"> HYPERLINK \l "_ftn72" </w:instrText>
      </w:r>
      <w:r>
        <w:rPr>
          <w:rtl w:val="0"/>
        </w:rPr>
        <w:fldChar w:fldCharType="separate"/>
      </w:r>
      <w:r>
        <w:rPr>
          <w:color w:val="0000FF"/>
          <w:u w:val="single"/>
          <w:rtl w:val="0"/>
        </w:rPr>
        <w:t>[72]</w:t>
      </w:r>
      <w:r>
        <w:rPr>
          <w:rtl w:val="0"/>
        </w:rPr>
        <w:fldChar w:fldCharType="end"/>
      </w:r>
      <w:r>
        <w:rPr>
          <w:rtl w:val="0"/>
        </w:rPr>
        <w:t xml:space="preserve"> </w:t>
      </w:r>
      <w:bookmarkStart w:id="242" w:name="tc_68_name"/>
      <w:r>
        <w:rPr>
          <w:rtl w:val="0"/>
        </w:rPr>
        <w:t>của Luật này</w:t>
      </w:r>
      <w:bookmarkEnd w:id="242"/>
      <w:r>
        <w:rPr>
          <w:rtl w:val="0"/>
        </w:rPr>
        <w:t xml:space="preserve"> công bố dưới dạng báo cáo khoa học;</w:t>
      </w:r>
    </w:p>
    <w:p>
      <w:pPr>
        <w:bidi w:val="0"/>
        <w:spacing w:before="120" w:beforeAutospacing="0" w:after="280" w:afterAutospacing="1"/>
      </w:pPr>
      <w:r>
        <w:rPr>
          <w:rtl w:val="0"/>
        </w:rPr>
        <w:t xml:space="preserve">c) Kiểu dáng công nghiệp được người có quyền đăng ký quy định tại </w:t>
      </w:r>
      <w:bookmarkStart w:id="243" w:name="tc_69"/>
      <w:r>
        <w:rPr>
          <w:rtl w:val="0"/>
        </w:rPr>
        <w:t>Điều 86</w:t>
      </w:r>
      <w:bookmarkEnd w:id="243"/>
      <w:bookmarkStart w:id="244" w:name="_ftnref73"/>
      <w:bookmarkEnd w:id="244"/>
      <w:r>
        <w:rPr>
          <w:rtl w:val="0"/>
        </w:rPr>
        <w:fldChar w:fldCharType="begin"/>
      </w:r>
      <w:r>
        <w:rPr>
          <w:rtl w:val="0"/>
        </w:rPr>
        <w:instrText xml:space="preserve"> HYPERLINK \l "_ftn73" </w:instrText>
      </w:r>
      <w:r>
        <w:rPr>
          <w:rtl w:val="0"/>
        </w:rPr>
        <w:fldChar w:fldCharType="separate"/>
      </w:r>
      <w:r>
        <w:rPr>
          <w:color w:val="0000FF"/>
          <w:u w:val="single"/>
          <w:rtl w:val="0"/>
        </w:rPr>
        <w:t>[73]</w:t>
      </w:r>
      <w:r>
        <w:rPr>
          <w:rtl w:val="0"/>
        </w:rPr>
        <w:fldChar w:fldCharType="end"/>
      </w:r>
      <w:r>
        <w:rPr>
          <w:rtl w:val="0"/>
        </w:rPr>
        <w:t xml:space="preserve"> </w:t>
      </w:r>
      <w:bookmarkStart w:id="245" w:name="tc_69_name"/>
      <w:r>
        <w:rPr>
          <w:rtl w:val="0"/>
        </w:rPr>
        <w:t>của Luật này</w:t>
      </w:r>
      <w:bookmarkEnd w:id="245"/>
      <w:r>
        <w:rPr>
          <w:rtl w:val="0"/>
        </w:rPr>
        <w:t xml:space="preserve"> trưng bày tại cuộc triển lãm quốc gia của Việt Nam hoặc tại cuộc triển lãm quốc tế chính thức hoặc được thừa nhận là chính thức.</w:t>
      </w:r>
    </w:p>
    <w:p>
      <w:pPr>
        <w:bidi w:val="0"/>
        <w:spacing w:before="120" w:beforeAutospacing="0" w:after="280" w:afterAutospacing="1"/>
      </w:pPr>
      <w:bookmarkStart w:id="246" w:name="dieu_66"/>
      <w:r>
        <w:rPr>
          <w:b/>
          <w:bCs/>
          <w:rtl w:val="0"/>
        </w:rPr>
        <w:t>Điều 66. Tính sáng tạo của kiểu dáng công nghiệp</w:t>
      </w:r>
      <w:bookmarkEnd w:id="246"/>
    </w:p>
    <w:p>
      <w:pPr>
        <w:bidi w:val="0"/>
        <w:spacing w:before="120" w:beforeAutospacing="0" w:after="280" w:afterAutospacing="1"/>
      </w:pPr>
      <w:r>
        <w:rPr>
          <w:rtl w:val="0"/>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pPr>
        <w:bidi w:val="0"/>
        <w:spacing w:before="120" w:beforeAutospacing="0" w:after="280" w:afterAutospacing="1"/>
      </w:pPr>
      <w:bookmarkStart w:id="247" w:name="dieu_67"/>
      <w:r>
        <w:rPr>
          <w:b/>
          <w:bCs/>
          <w:rtl w:val="0"/>
        </w:rPr>
        <w:t>Điều 67. Khả năng áp dụng công nghiệp của kiểu dáng công nghiệp</w:t>
      </w:r>
      <w:bookmarkEnd w:id="247"/>
    </w:p>
    <w:p>
      <w:pPr>
        <w:bidi w:val="0"/>
        <w:spacing w:before="120" w:beforeAutospacing="0" w:after="280" w:afterAutospacing="1"/>
      </w:pPr>
      <w:r>
        <w:rPr>
          <w:rtl w:val="0"/>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pPr>
        <w:bidi w:val="0"/>
        <w:spacing w:before="120" w:beforeAutospacing="0" w:after="280" w:afterAutospacing="1"/>
      </w:pPr>
      <w:bookmarkStart w:id="248" w:name="muc_3_7"/>
      <w:r>
        <w:rPr>
          <w:b/>
          <w:bCs/>
          <w:rtl w:val="0"/>
        </w:rPr>
        <w:t>Mục 3. ĐIỀU KIỆN BẢO HỘ ĐỐI VỚI THIẾT KẾ BỐ TRÍ</w:t>
      </w:r>
      <w:bookmarkEnd w:id="248"/>
    </w:p>
    <w:p>
      <w:pPr>
        <w:bidi w:val="0"/>
        <w:spacing w:before="120" w:beforeAutospacing="0" w:after="280" w:afterAutospacing="1"/>
      </w:pPr>
      <w:bookmarkStart w:id="249" w:name="dieu_68"/>
      <w:r>
        <w:rPr>
          <w:b/>
          <w:bCs/>
          <w:rtl w:val="0"/>
        </w:rPr>
        <w:t>Điều 68. Điều kiện chung đối với thiết kế bố trí được bảo hộ</w:t>
      </w:r>
      <w:bookmarkEnd w:id="249"/>
    </w:p>
    <w:p>
      <w:pPr>
        <w:bidi w:val="0"/>
        <w:spacing w:before="120" w:beforeAutospacing="0" w:after="280" w:afterAutospacing="1"/>
      </w:pPr>
      <w:r>
        <w:rPr>
          <w:rtl w:val="0"/>
        </w:rPr>
        <w:t>Thiết kế bố trí được bảo hộ nếu đáp ứng các điều kiện sau đây:</w:t>
      </w:r>
    </w:p>
    <w:p>
      <w:pPr>
        <w:bidi w:val="0"/>
        <w:spacing w:before="120" w:beforeAutospacing="0" w:after="280" w:afterAutospacing="1"/>
      </w:pPr>
      <w:r>
        <w:rPr>
          <w:rtl w:val="0"/>
        </w:rPr>
        <w:t>1. Có tính nguyên gốc;</w:t>
      </w:r>
    </w:p>
    <w:p>
      <w:pPr>
        <w:bidi w:val="0"/>
        <w:spacing w:before="120" w:beforeAutospacing="0" w:after="280" w:afterAutospacing="1"/>
      </w:pPr>
      <w:r>
        <w:rPr>
          <w:rtl w:val="0"/>
        </w:rPr>
        <w:t>2. Có tính mới thương mại.</w:t>
      </w:r>
    </w:p>
    <w:p>
      <w:pPr>
        <w:bidi w:val="0"/>
        <w:spacing w:before="120" w:beforeAutospacing="0" w:after="280" w:afterAutospacing="1"/>
      </w:pPr>
      <w:bookmarkStart w:id="250" w:name="dieu_69"/>
      <w:r>
        <w:rPr>
          <w:b/>
          <w:bCs/>
          <w:rtl w:val="0"/>
        </w:rPr>
        <w:t>Điều 69. Đối tượng không được bảo hộ với danh nghĩa thiết kế bố trí</w:t>
      </w:r>
      <w:bookmarkEnd w:id="250"/>
    </w:p>
    <w:p>
      <w:pPr>
        <w:bidi w:val="0"/>
        <w:spacing w:before="120" w:beforeAutospacing="0" w:after="280" w:afterAutospacing="1"/>
      </w:pPr>
      <w:r>
        <w:rPr>
          <w:rtl w:val="0"/>
        </w:rPr>
        <w:t>Các đối tượng sau đây không được bảo hộ với danh nghĩa thiết kế bố trí:</w:t>
      </w:r>
    </w:p>
    <w:p>
      <w:pPr>
        <w:bidi w:val="0"/>
        <w:spacing w:before="120" w:beforeAutospacing="0" w:after="280" w:afterAutospacing="1"/>
      </w:pPr>
      <w:r>
        <w:rPr>
          <w:rtl w:val="0"/>
        </w:rPr>
        <w:t>1. Nguyên lý, quy trình, hệ thống, phương pháp được thực hiện bởi mạch tích hợp bán dẫn;</w:t>
      </w:r>
    </w:p>
    <w:p>
      <w:pPr>
        <w:bidi w:val="0"/>
        <w:spacing w:before="120" w:beforeAutospacing="0" w:after="280" w:afterAutospacing="1"/>
      </w:pPr>
      <w:r>
        <w:rPr>
          <w:rtl w:val="0"/>
        </w:rPr>
        <w:t>2. Thông tin, phần mềm chứa trong mạch tích hợp bán dẫn.</w:t>
      </w:r>
    </w:p>
    <w:p>
      <w:pPr>
        <w:bidi w:val="0"/>
        <w:spacing w:before="120" w:beforeAutospacing="0" w:after="280" w:afterAutospacing="1"/>
      </w:pPr>
      <w:bookmarkStart w:id="251" w:name="dieu_70"/>
      <w:r>
        <w:rPr>
          <w:b/>
          <w:bCs/>
          <w:rtl w:val="0"/>
        </w:rPr>
        <w:t>Điều 70. Tính nguyên gốc của thiết kế bố trí</w:t>
      </w:r>
      <w:bookmarkEnd w:id="251"/>
    </w:p>
    <w:p>
      <w:pPr>
        <w:bidi w:val="0"/>
        <w:spacing w:before="120" w:beforeAutospacing="0" w:after="280" w:afterAutospacing="1"/>
      </w:pPr>
      <w:r>
        <w:rPr>
          <w:rtl w:val="0"/>
        </w:rPr>
        <w:t>1. Thiết kế bố trí được coi là có tính nguyên gốc nếu đáp ứng các điều kiện sau đây:</w:t>
      </w:r>
    </w:p>
    <w:p>
      <w:pPr>
        <w:bidi w:val="0"/>
        <w:spacing w:before="120" w:beforeAutospacing="0" w:after="280" w:afterAutospacing="1"/>
      </w:pPr>
      <w:r>
        <w:rPr>
          <w:rtl w:val="0"/>
        </w:rPr>
        <w:t>a) Là kết quả lao động sáng tạo của chính tác giả;</w:t>
      </w:r>
    </w:p>
    <w:p>
      <w:pPr>
        <w:bidi w:val="0"/>
        <w:spacing w:before="120" w:beforeAutospacing="0" w:after="280" w:afterAutospacing="1"/>
      </w:pPr>
      <w:r>
        <w:rPr>
          <w:rtl w:val="0"/>
        </w:rPr>
        <w:t>b) Chưa được những người sáng tạo thiết kế bố trí và những nhà sản xuất mạch tích hợp bán dẫn biết đến một cách rộng rãi tại thời điểm tạo ra thiết kế bố trí đó.</w:t>
      </w:r>
    </w:p>
    <w:p>
      <w:pPr>
        <w:bidi w:val="0"/>
        <w:spacing w:before="120" w:beforeAutospacing="0" w:after="280" w:afterAutospacing="1"/>
      </w:pPr>
      <w:r>
        <w:rPr>
          <w:rtl w:val="0"/>
        </w:rPr>
        <w:t>2. Thiết kế bố trí là sự kết hợp các phần tử, các mối liên kết thông thường chỉ được coi là có tính nguyên gốc nếu toàn bộ sự kết hợp đó có tính nguyên gốc theo quy định tại khoản 1 Điều này.</w:t>
      </w:r>
    </w:p>
    <w:p>
      <w:pPr>
        <w:bidi w:val="0"/>
        <w:spacing w:before="120" w:beforeAutospacing="0" w:after="280" w:afterAutospacing="1"/>
      </w:pPr>
      <w:bookmarkStart w:id="252" w:name="dieu_71"/>
      <w:r>
        <w:rPr>
          <w:b/>
          <w:bCs/>
          <w:rtl w:val="0"/>
        </w:rPr>
        <w:t>Điều 71. Tính mới thương mại của thiết kế bố trí</w:t>
      </w:r>
      <w:bookmarkEnd w:id="252"/>
    </w:p>
    <w:p>
      <w:pPr>
        <w:bidi w:val="0"/>
        <w:spacing w:before="120" w:beforeAutospacing="0" w:after="280" w:afterAutospacing="1"/>
      </w:pPr>
      <w:r>
        <w:rPr>
          <w:rtl w:val="0"/>
        </w:rPr>
        <w:t>1. Thiết kế bố trí được coi là có tính mới thương mại nếu chưa được khai thác thương mại tại bất kỳ nơi nào trên thế giới trước ngày nộp đơn đăng ký.</w:t>
      </w:r>
    </w:p>
    <w:p>
      <w:pPr>
        <w:bidi w:val="0"/>
        <w:spacing w:before="120" w:beforeAutospacing="0" w:after="280" w:afterAutospacing="1"/>
      </w:pPr>
      <w:r>
        <w:rPr>
          <w:rtl w:val="0"/>
        </w:rPr>
        <w:t xml:space="preserve">2. Thiết kế bố trí không bị coi là mất tính mới thương mại nếu đơn đăng ký thiết kế bố trí được nộp trong thời hạn hai năm kể từ ngày thiết kế bố trí đó đã được người có quyền đăng ký quy định tại </w:t>
      </w:r>
      <w:bookmarkStart w:id="253" w:name="tc_70"/>
      <w:r>
        <w:rPr>
          <w:rtl w:val="0"/>
        </w:rPr>
        <w:t>Điều 86</w:t>
      </w:r>
      <w:bookmarkEnd w:id="253"/>
      <w:bookmarkStart w:id="254" w:name="_ftnref74"/>
      <w:bookmarkEnd w:id="254"/>
      <w:r>
        <w:rPr>
          <w:rtl w:val="0"/>
        </w:rPr>
        <w:fldChar w:fldCharType="begin"/>
      </w:r>
      <w:r>
        <w:rPr>
          <w:rtl w:val="0"/>
        </w:rPr>
        <w:instrText xml:space="preserve"> HYPERLINK \l "_ftn74" </w:instrText>
      </w:r>
      <w:r>
        <w:rPr>
          <w:rtl w:val="0"/>
        </w:rPr>
        <w:fldChar w:fldCharType="separate"/>
      </w:r>
      <w:r>
        <w:rPr>
          <w:color w:val="0000FF"/>
          <w:u w:val="single"/>
          <w:rtl w:val="0"/>
        </w:rPr>
        <w:t>[74]</w:t>
      </w:r>
      <w:r>
        <w:rPr>
          <w:rtl w:val="0"/>
        </w:rPr>
        <w:fldChar w:fldCharType="end"/>
      </w:r>
      <w:r>
        <w:rPr>
          <w:rtl w:val="0"/>
        </w:rPr>
        <w:t xml:space="preserve"> </w:t>
      </w:r>
      <w:bookmarkStart w:id="255" w:name="tc_70_name"/>
      <w:r>
        <w:rPr>
          <w:rtl w:val="0"/>
        </w:rPr>
        <w:t>của Luật này</w:t>
      </w:r>
      <w:bookmarkEnd w:id="255"/>
      <w:r>
        <w:rPr>
          <w:rtl w:val="0"/>
        </w:rPr>
        <w:t xml:space="preserve"> hoặc người được người đó cho phép khai thác nhằm mục đích thương mại lần đầu tiên tại bất kỳ nơi nào trên thế giới.</w:t>
      </w:r>
    </w:p>
    <w:p>
      <w:pPr>
        <w:bidi w:val="0"/>
        <w:spacing w:before="120" w:beforeAutospacing="0" w:after="280" w:afterAutospacing="1"/>
      </w:pPr>
      <w:r>
        <w:rPr>
          <w:rtl w:val="0"/>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hóa chứa mạch tích hợp bán dẫn đó.</w:t>
      </w:r>
    </w:p>
    <w:p>
      <w:pPr>
        <w:bidi w:val="0"/>
        <w:spacing w:before="120" w:beforeAutospacing="0" w:after="280" w:afterAutospacing="1"/>
      </w:pPr>
      <w:bookmarkStart w:id="256" w:name="muc_4_7"/>
      <w:r>
        <w:rPr>
          <w:b/>
          <w:bCs/>
          <w:rtl w:val="0"/>
        </w:rPr>
        <w:t>Mục 4. ĐIỀU KIỆN BẢO HỘ ĐỐI VỚI NHÃN HIỆU</w:t>
      </w:r>
      <w:bookmarkEnd w:id="256"/>
    </w:p>
    <w:p>
      <w:pPr>
        <w:bidi w:val="0"/>
        <w:spacing w:before="120" w:beforeAutospacing="0" w:after="280" w:afterAutospacing="1"/>
      </w:pPr>
      <w:bookmarkStart w:id="257" w:name="dieu_72"/>
      <w:r>
        <w:rPr>
          <w:b/>
          <w:bCs/>
          <w:rtl w:val="0"/>
        </w:rPr>
        <w:t>Điều 72. Điều kiện chung đối với nhãn hiệu được bảo hộ</w:t>
      </w:r>
      <w:bookmarkEnd w:id="257"/>
    </w:p>
    <w:p>
      <w:pPr>
        <w:bidi w:val="0"/>
        <w:spacing w:before="120" w:beforeAutospacing="0" w:after="280" w:afterAutospacing="1"/>
      </w:pPr>
      <w:r>
        <w:rPr>
          <w:rtl w:val="0"/>
        </w:rPr>
        <w:t>Nhãn hiệu được bảo hộ nếu đáp ứng các điều kiện sau đây:</w:t>
      </w:r>
    </w:p>
    <w:p>
      <w:pPr>
        <w:bidi w:val="0"/>
        <w:spacing w:before="120" w:beforeAutospacing="0" w:after="280" w:afterAutospacing="1"/>
      </w:pPr>
      <w:r>
        <w:rPr>
          <w:rtl w:val="0"/>
        </w:rPr>
        <w:t>1.</w:t>
      </w:r>
      <w:bookmarkStart w:id="258" w:name="_ftnref75"/>
      <w:bookmarkEnd w:id="258"/>
      <w:r>
        <w:rPr>
          <w:rtl w:val="0"/>
        </w:rPr>
        <w:fldChar w:fldCharType="begin"/>
      </w:r>
      <w:r>
        <w:rPr>
          <w:rtl w:val="0"/>
        </w:rPr>
        <w:instrText xml:space="preserve"> HYPERLINK \l "_ftn75" </w:instrText>
      </w:r>
      <w:r>
        <w:rPr>
          <w:rtl w:val="0"/>
        </w:rPr>
        <w:fldChar w:fldCharType="separate"/>
      </w:r>
      <w:r>
        <w:rPr>
          <w:color w:val="0000FF"/>
          <w:u w:val="single"/>
          <w:rtl w:val="0"/>
        </w:rPr>
        <w:t>[75]</w:t>
      </w:r>
      <w:r>
        <w:rPr>
          <w:rtl w:val="0"/>
        </w:rPr>
        <w:fldChar w:fldCharType="end"/>
      </w:r>
      <w:r>
        <w:rPr>
          <w:rtl w:val="0"/>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pPr>
        <w:bidi w:val="0"/>
        <w:spacing w:before="120" w:beforeAutospacing="0" w:after="280" w:afterAutospacing="1"/>
      </w:pPr>
      <w:r>
        <w:rPr>
          <w:rtl w:val="0"/>
        </w:rPr>
        <w:t>2. Có khả năng phân biệt hàng hóa, dịch vụ của chủ sở hữu nhãn hiệu với hàng hóa, dịch vụ của chủ thể khác.</w:t>
      </w:r>
    </w:p>
    <w:p>
      <w:pPr>
        <w:bidi w:val="0"/>
        <w:spacing w:before="120" w:beforeAutospacing="0" w:after="280" w:afterAutospacing="1"/>
      </w:pPr>
      <w:bookmarkStart w:id="259" w:name="dieu_73"/>
      <w:r>
        <w:rPr>
          <w:b/>
          <w:bCs/>
          <w:rtl w:val="0"/>
        </w:rPr>
        <w:t>Điều 73. Dấu hiệu không được bảo hộ với danh nghĩa nhãn hiệu</w:t>
      </w:r>
      <w:bookmarkEnd w:id="259"/>
    </w:p>
    <w:p>
      <w:pPr>
        <w:bidi w:val="0"/>
        <w:spacing w:before="120" w:beforeAutospacing="0" w:after="280" w:afterAutospacing="1"/>
      </w:pPr>
      <w:r>
        <w:rPr>
          <w:rtl w:val="0"/>
        </w:rPr>
        <w:t>Các dấu hiệu sau đây không được bảo hộ với danh nghĩa nhãn hiệu:</w:t>
      </w:r>
    </w:p>
    <w:p>
      <w:pPr>
        <w:bidi w:val="0"/>
        <w:spacing w:before="120" w:beforeAutospacing="0" w:after="280" w:afterAutospacing="1"/>
      </w:pPr>
      <w:r>
        <w:rPr>
          <w:rtl w:val="0"/>
        </w:rPr>
        <w:t>1.</w:t>
      </w:r>
      <w:bookmarkStart w:id="260" w:name="_ftnref76"/>
      <w:bookmarkEnd w:id="260"/>
      <w:r>
        <w:rPr>
          <w:rtl w:val="0"/>
        </w:rPr>
        <w:fldChar w:fldCharType="begin"/>
      </w:r>
      <w:r>
        <w:rPr>
          <w:rtl w:val="0"/>
        </w:rPr>
        <w:instrText xml:space="preserve"> HYPERLINK \l "_ftn76" </w:instrText>
      </w:r>
      <w:r>
        <w:rPr>
          <w:rtl w:val="0"/>
        </w:rPr>
        <w:fldChar w:fldCharType="separate"/>
      </w:r>
      <w:r>
        <w:rPr>
          <w:color w:val="0000FF"/>
          <w:u w:val="single"/>
          <w:rtl w:val="0"/>
        </w:rPr>
        <w:t>[76]</w:t>
      </w:r>
      <w:r>
        <w:rPr>
          <w:rtl w:val="0"/>
        </w:rPr>
        <w:fldChar w:fldCharType="end"/>
      </w:r>
      <w:r>
        <w:rPr>
          <w:rtl w:val="0"/>
        </w:rPr>
        <w:t xml:space="preserve"> Dấu hiệu trùng hoặc tương tự đến mức gây nhầm lẫn với Quốc kỳ, Quốc huy, Quốc ca nước Cộng hòa xã hội chủ nghĩa Việt Nam và của các nước, quốc tế ca;</w:t>
      </w:r>
    </w:p>
    <w:p>
      <w:pPr>
        <w:bidi w:val="0"/>
        <w:spacing w:before="120" w:beforeAutospacing="0" w:after="280" w:afterAutospacing="1"/>
      </w:pPr>
      <w:r>
        <w:rPr>
          <w:rtl w:val="0"/>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pPr>
        <w:bidi w:val="0"/>
        <w:spacing w:before="120" w:beforeAutospacing="0" w:after="280" w:afterAutospacing="1"/>
      </w:pPr>
      <w:r>
        <w:rPr>
          <w:rtl w:val="0"/>
        </w:rPr>
        <w:t>3. Dấu hiệu trùng hoặc tương tự đến mức gây nhầm lẫn với tên thật, biệt hiệu, bút danh, hình ảnh của lãnh tụ, anh hùng dân tộc, danh nhân của Việt Nam, của nước ngoài;</w:t>
      </w:r>
    </w:p>
    <w:p>
      <w:pPr>
        <w:bidi w:val="0"/>
        <w:spacing w:before="120" w:beforeAutospacing="0" w:after="280" w:afterAutospacing="1"/>
      </w:pPr>
      <w:r>
        <w:rPr>
          <w:rtl w:val="0"/>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pPr>
        <w:bidi w:val="0"/>
        <w:spacing w:before="120" w:beforeAutospacing="0" w:after="280" w:afterAutospacing="1"/>
      </w:pPr>
      <w:r>
        <w:rPr>
          <w:rtl w:val="0"/>
        </w:rPr>
        <w:t>5. Dấu hiệu làm hiểu sai lệch, gây nhầm lẫn hoặc có tính chất lừa dối người tiêu dùng về nguồn gốc xuất xứ, tính năng, công dụng, chất lượng, giá trị hoặc các đặc tính khác của hàng hóa, dịch vụ;</w:t>
      </w:r>
    </w:p>
    <w:p>
      <w:pPr>
        <w:bidi w:val="0"/>
        <w:spacing w:before="120" w:beforeAutospacing="0" w:after="280" w:afterAutospacing="1"/>
      </w:pPr>
      <w:r>
        <w:rPr>
          <w:rtl w:val="0"/>
        </w:rPr>
        <w:t>6.</w:t>
      </w:r>
      <w:bookmarkStart w:id="261" w:name="_ftnref77"/>
      <w:bookmarkEnd w:id="261"/>
      <w:r>
        <w:rPr>
          <w:rtl w:val="0"/>
        </w:rPr>
        <w:fldChar w:fldCharType="begin"/>
      </w:r>
      <w:r>
        <w:rPr>
          <w:rtl w:val="0"/>
        </w:rPr>
        <w:instrText xml:space="preserve"> HYPERLINK \l "_ftn77" </w:instrText>
      </w:r>
      <w:r>
        <w:rPr>
          <w:rtl w:val="0"/>
        </w:rPr>
        <w:fldChar w:fldCharType="separate"/>
      </w:r>
      <w:r>
        <w:rPr>
          <w:color w:val="0000FF"/>
          <w:u w:val="single"/>
          <w:rtl w:val="0"/>
        </w:rPr>
        <w:t>[77]</w:t>
      </w:r>
      <w:r>
        <w:rPr>
          <w:rtl w:val="0"/>
        </w:rPr>
        <w:fldChar w:fldCharType="end"/>
      </w:r>
      <w:r>
        <w:rPr>
          <w:rtl w:val="0"/>
        </w:rPr>
        <w:t xml:space="preserve"> Dấu hiệu là hình dạng vốn có của hàng hóa hoặc do đặc tính kỹ thuật của hàng hóa bắt buộc phải có;</w:t>
      </w:r>
    </w:p>
    <w:p>
      <w:pPr>
        <w:bidi w:val="0"/>
        <w:spacing w:before="120" w:beforeAutospacing="0" w:after="280" w:afterAutospacing="1"/>
      </w:pPr>
      <w:r>
        <w:rPr>
          <w:rtl w:val="0"/>
        </w:rPr>
        <w:t>7.</w:t>
      </w:r>
      <w:bookmarkStart w:id="262" w:name="_ftnref78"/>
      <w:bookmarkEnd w:id="262"/>
      <w:r>
        <w:rPr>
          <w:rtl w:val="0"/>
        </w:rPr>
        <w:fldChar w:fldCharType="begin"/>
      </w:r>
      <w:r>
        <w:rPr>
          <w:rtl w:val="0"/>
        </w:rPr>
        <w:instrText xml:space="preserve"> HYPERLINK \l "_ftn78" </w:instrText>
      </w:r>
      <w:r>
        <w:rPr>
          <w:rtl w:val="0"/>
        </w:rPr>
        <w:fldChar w:fldCharType="separate"/>
      </w:r>
      <w:r>
        <w:rPr>
          <w:color w:val="0000FF"/>
          <w:u w:val="single"/>
          <w:rtl w:val="0"/>
        </w:rPr>
        <w:t>[78]</w:t>
      </w:r>
      <w:r>
        <w:rPr>
          <w:rtl w:val="0"/>
        </w:rPr>
        <w:fldChar w:fldCharType="end"/>
      </w:r>
      <w:r>
        <w:rPr>
          <w:rtl w:val="0"/>
        </w:rPr>
        <w:t xml:space="preserve"> Dấu hiệu chứa bản sao tác phẩm, trừ trường hợp được phép của chủ sở hữu tác phẩm đó.</w:t>
      </w:r>
    </w:p>
    <w:p>
      <w:pPr>
        <w:bidi w:val="0"/>
        <w:spacing w:before="120" w:beforeAutospacing="0" w:after="280" w:afterAutospacing="1"/>
      </w:pPr>
      <w:bookmarkStart w:id="263" w:name="dieu_74"/>
      <w:r>
        <w:rPr>
          <w:b/>
          <w:bCs/>
          <w:rtl w:val="0"/>
        </w:rPr>
        <w:t>Điều 74. Khả năng phân biệt của nhãn hiệu</w:t>
      </w:r>
      <w:bookmarkEnd w:id="263"/>
    </w:p>
    <w:p>
      <w:pPr>
        <w:bidi w:val="0"/>
        <w:spacing w:before="120" w:beforeAutospacing="0" w:after="280" w:afterAutospacing="1"/>
      </w:pPr>
      <w:r>
        <w:rPr>
          <w:rtl w:val="0"/>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pPr>
        <w:bidi w:val="0"/>
        <w:spacing w:before="120" w:beforeAutospacing="0" w:after="280" w:afterAutospacing="1"/>
      </w:pPr>
      <w:r>
        <w:rPr>
          <w:rtl w:val="0"/>
        </w:rPr>
        <w:t>2. Nhãn hiệu bị coi là không có khả năng phân biệt nếu nhãn hiệu đó là dấu hiệu thuộc một trong các trường hợp sau đây:</w:t>
      </w:r>
    </w:p>
    <w:p>
      <w:pPr>
        <w:bidi w:val="0"/>
        <w:spacing w:before="120" w:beforeAutospacing="0" w:after="280" w:afterAutospacing="1"/>
      </w:pPr>
      <w:r>
        <w:rPr>
          <w:rtl w:val="0"/>
        </w:rPr>
        <w:t>a)</w:t>
      </w:r>
      <w:bookmarkStart w:id="264" w:name="_ftnref79"/>
      <w:bookmarkEnd w:id="264"/>
      <w:r>
        <w:rPr>
          <w:rtl w:val="0"/>
        </w:rPr>
        <w:fldChar w:fldCharType="begin"/>
      </w:r>
      <w:r>
        <w:rPr>
          <w:rtl w:val="0"/>
        </w:rPr>
        <w:instrText xml:space="preserve"> HYPERLINK \l "_ftn79" </w:instrText>
      </w:r>
      <w:r>
        <w:rPr>
          <w:rtl w:val="0"/>
        </w:rPr>
        <w:fldChar w:fldCharType="separate"/>
      </w:r>
      <w:r>
        <w:rPr>
          <w:color w:val="0000FF"/>
          <w:u w:val="single"/>
          <w:rtl w:val="0"/>
        </w:rPr>
        <w:t>[79]</w:t>
      </w:r>
      <w:r>
        <w:rPr>
          <w:rtl w:val="0"/>
        </w:rPr>
        <w:fldChar w:fldCharType="end"/>
      </w:r>
      <w:r>
        <w:rPr>
          <w:rtl w:val="0"/>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pPr>
        <w:bidi w:val="0"/>
        <w:spacing w:before="120" w:beforeAutospacing="0" w:after="280" w:afterAutospacing="1"/>
      </w:pPr>
      <w:r>
        <w:rPr>
          <w:rtl w:val="0"/>
        </w:rPr>
        <w:t>b)</w:t>
      </w:r>
      <w:bookmarkStart w:id="265" w:name="_ftnref80"/>
      <w:bookmarkEnd w:id="265"/>
      <w:r>
        <w:rPr>
          <w:rtl w:val="0"/>
        </w:rPr>
        <w:fldChar w:fldCharType="begin"/>
      </w:r>
      <w:r>
        <w:rPr>
          <w:rtl w:val="0"/>
        </w:rPr>
        <w:instrText xml:space="preserve"> HYPERLINK \l "_ftn80" </w:instrText>
      </w:r>
      <w:r>
        <w:rPr>
          <w:rtl w:val="0"/>
        </w:rPr>
        <w:fldChar w:fldCharType="separate"/>
      </w:r>
      <w:r>
        <w:rPr>
          <w:color w:val="0000FF"/>
          <w:u w:val="single"/>
          <w:rtl w:val="0"/>
        </w:rPr>
        <w:t>[80]</w:t>
      </w:r>
      <w:r>
        <w:rPr>
          <w:rtl w:val="0"/>
        </w:rPr>
        <w:fldChar w:fldCharType="end"/>
      </w:r>
      <w:r>
        <w:rPr>
          <w:rtl w:val="0"/>
        </w:rPr>
        <w:t xml:space="preserve"> Dấu hiệu, biểu tượng quy ước, hình vẽ, tên gọi thông thường của hàng hóa, dịch vụ bằng bất kỳ ngôn ngữ nào, hình dạng thông thường của hàng hóa hoặc một phần của hàng hóa, hình dạng thông thường của bao bì hoặc vật chứa hàng hóa đã được sử dụng thường xuyên và thừa nhận rộng rãi trước ngày nộp đơn;</w:t>
      </w:r>
    </w:p>
    <w:p>
      <w:pPr>
        <w:bidi w:val="0"/>
        <w:spacing w:before="120" w:beforeAutospacing="0" w:after="280" w:afterAutospacing="1"/>
      </w:pPr>
      <w:r>
        <w:rPr>
          <w:rtl w:val="0"/>
        </w:rPr>
        <w:t>c)</w:t>
      </w:r>
      <w:bookmarkStart w:id="266" w:name="_ftnref81"/>
      <w:bookmarkEnd w:id="266"/>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Dấu hiệu chỉ thời gian, địa điểm, phương pháp sản xuất, chủng loại, số lượng, chất lượng, tính chất, thành phần, công dụng, giá trị hoặc các đặc tính khác mang tính mô tả hàng hóa, dịch vụ hoặc dấu hiệu làm gia tăng giá trị đáng kể cho hàng hóa, trừ trường hợp dấu hiệu đó đã đạt được khả năng phân biệt thông qua quá trình sử dụng trước ngày nộp đơn;</w:t>
      </w:r>
    </w:p>
    <w:p>
      <w:pPr>
        <w:bidi w:val="0"/>
        <w:spacing w:before="120" w:beforeAutospacing="0" w:after="280" w:afterAutospacing="1"/>
      </w:pPr>
      <w:r>
        <w:rPr>
          <w:rtl w:val="0"/>
        </w:rPr>
        <w:t>d) Dấu hiệu mô tả hình thức pháp lý, lĩnh vực kinh doanh của chủ thể kinh doanh;</w:t>
      </w:r>
    </w:p>
    <w:p>
      <w:pPr>
        <w:bidi w:val="0"/>
        <w:spacing w:before="120" w:beforeAutospacing="0" w:after="280" w:afterAutospacing="1"/>
      </w:pPr>
      <w:r>
        <w:rPr>
          <w:rtl w:val="0"/>
        </w:rPr>
        <w:t>đ)</w:t>
      </w:r>
      <w:bookmarkStart w:id="267" w:name="_ftnref82"/>
      <w:bookmarkEnd w:id="267"/>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 xml:space="preserve">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pPr>
        <w:bidi w:val="0"/>
        <w:spacing w:before="120" w:beforeAutospacing="0" w:after="280" w:afterAutospacing="1"/>
      </w:pPr>
      <w:r>
        <w:rPr>
          <w:rtl w:val="0"/>
        </w:rPr>
        <w:t>e)</w:t>
      </w:r>
      <w:bookmarkStart w:id="268" w:name="_ftnref83"/>
      <w:bookmarkEnd w:id="268"/>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w:t>
      </w:r>
      <w:bookmarkStart w:id="269" w:name="tc_71"/>
      <w:r>
        <w:rPr>
          <w:rtl w:val="0"/>
        </w:rPr>
        <w:t>điểm d khoản 1 Điều 95</w:t>
      </w:r>
      <w:bookmarkEnd w:id="269"/>
      <w:r>
        <w:rPr>
          <w:rtl w:val="0"/>
        </w:rPr>
        <w:t xml:space="preserve"> hoặc bị hủy bỏ hiệu lực theo quy định tại </w:t>
      </w:r>
      <w:bookmarkStart w:id="270" w:name="tc_72"/>
      <w:r>
        <w:rPr>
          <w:rtl w:val="0"/>
        </w:rPr>
        <w:t>Điều 96</w:t>
      </w:r>
      <w:bookmarkEnd w:id="270"/>
      <w:r>
        <w:rPr>
          <w:rtl w:val="0"/>
        </w:rPr>
        <w:t xml:space="preserve"> theo thủ tục quy định tại </w:t>
      </w:r>
      <w:bookmarkStart w:id="271" w:name="tc_73"/>
      <w:r>
        <w:rPr>
          <w:rtl w:val="0"/>
        </w:rPr>
        <w:t>điểm b khoản 3 Điều 117 của Luật này</w:t>
      </w:r>
      <w:bookmarkEnd w:id="271"/>
      <w:r>
        <w:rPr>
          <w:rtl w:val="0"/>
        </w:rPr>
        <w:t>;</w:t>
      </w:r>
    </w:p>
    <w:p>
      <w:pPr>
        <w:bidi w:val="0"/>
        <w:spacing w:before="120" w:beforeAutospacing="0" w:after="280" w:afterAutospacing="1"/>
      </w:pPr>
      <w:r>
        <w:rPr>
          <w:rtl w:val="0"/>
        </w:rPr>
        <w:t>g) Dấu hiệu trùng hoặc tương tự đến mức gây nhầm lẫn với nhãn hiệu của người khác đã được sử dụng và thừa nhận rộng rãi cho hàng hóa, dịch vụ trùng hoặc tương tự từ trước ngày nộp đơn hoặc ngày ưu tiên trong trường hợp đơn được hưởng quyền ưu tiên;</w:t>
      </w:r>
    </w:p>
    <w:p>
      <w:pPr>
        <w:bidi w:val="0"/>
        <w:spacing w:before="120" w:beforeAutospacing="0" w:after="280" w:afterAutospacing="1"/>
      </w:pPr>
      <w:r>
        <w:rPr>
          <w:rtl w:val="0"/>
        </w:rPr>
        <w:t>h)</w:t>
      </w:r>
      <w:bookmarkStart w:id="272" w:name="_ftnref84"/>
      <w:bookmarkEnd w:id="272"/>
      <w:r>
        <w:rPr>
          <w:rtl w:val="0"/>
        </w:rPr>
        <w:fldChar w:fldCharType="begin"/>
      </w:r>
      <w:r>
        <w:rPr>
          <w:rtl w:val="0"/>
        </w:rPr>
        <w:instrText xml:space="preserve"> HYPERLINK \l "_ftn84" </w:instrText>
      </w:r>
      <w:r>
        <w:rPr>
          <w:rtl w:val="0"/>
        </w:rPr>
        <w:fldChar w:fldCharType="separate"/>
      </w:r>
      <w:r>
        <w:rPr>
          <w:color w:val="0000FF"/>
          <w:u w:val="single"/>
          <w:rtl w:val="0"/>
        </w:rPr>
        <w:t>[84]</w:t>
      </w:r>
      <w:r>
        <w:rPr>
          <w:rtl w:val="0"/>
        </w:rPr>
        <w:fldChar w:fldCharType="end"/>
      </w:r>
      <w:r>
        <w:rPr>
          <w:rtl w:val="0"/>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w:t>
      </w:r>
      <w:bookmarkStart w:id="273" w:name="tc_74"/>
      <w:r>
        <w:rPr>
          <w:rtl w:val="0"/>
        </w:rPr>
        <w:t>điểm d khoản 1 Điều 95</w:t>
      </w:r>
      <w:bookmarkEnd w:id="273"/>
      <w:r>
        <w:rPr>
          <w:rtl w:val="0"/>
        </w:rPr>
        <w:t xml:space="preserve"> theo thủ tục quy định tại </w:t>
      </w:r>
      <w:bookmarkStart w:id="274" w:name="tc_75"/>
      <w:r>
        <w:rPr>
          <w:rtl w:val="0"/>
        </w:rPr>
        <w:t>điểm b khoản 3 Điều 117 của Luật này</w:t>
      </w:r>
      <w:bookmarkEnd w:id="274"/>
      <w:r>
        <w:rPr>
          <w:rtl w:val="0"/>
        </w:rPr>
        <w:t>;</w:t>
      </w:r>
    </w:p>
    <w:p>
      <w:pPr>
        <w:bidi w:val="0"/>
        <w:spacing w:before="120" w:beforeAutospacing="0" w:after="280" w:afterAutospacing="1"/>
      </w:pPr>
      <w:r>
        <w:rPr>
          <w:rtl w:val="0"/>
        </w:rPr>
        <w:t>i)</w:t>
      </w:r>
      <w:bookmarkStart w:id="275" w:name="_ftnref85"/>
      <w:bookmarkEnd w:id="275"/>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pPr>
        <w:bidi w:val="0"/>
        <w:spacing w:before="120" w:beforeAutospacing="0" w:after="280" w:afterAutospacing="1"/>
      </w:pPr>
      <w:r>
        <w:rPr>
          <w:rtl w:val="0"/>
        </w:rPr>
        <w:t>k) Dấu hiệu trùng hoặc tương tự với tên thương mại đang được sử dụng của người khác, nếu việc sử dụng dấu hiệu đó có thể gây nhầm lẫn cho người tiêu dùng về nguồn gốc hàng hóa, dịch vụ;</w:t>
      </w:r>
    </w:p>
    <w:p>
      <w:pPr>
        <w:bidi w:val="0"/>
        <w:spacing w:before="120" w:beforeAutospacing="0" w:after="280" w:afterAutospacing="1"/>
      </w:pPr>
      <w:r>
        <w:rPr>
          <w:rtl w:val="0"/>
        </w:rPr>
        <w:t>l) Dấu hiệu trùng hoặc tương tự với chỉ dẫn địa lý đang được bảo hộ nếu việc sử dụng dấu hiệu đó có thể làm cho người tiêu dùng hiểu sai lệch về nguồn gốc địa lý của hàng hóa;</w:t>
      </w:r>
    </w:p>
    <w:p>
      <w:pPr>
        <w:bidi w:val="0"/>
        <w:spacing w:before="120" w:beforeAutospacing="0" w:after="280" w:afterAutospacing="1"/>
      </w:pPr>
      <w:r>
        <w:rPr>
          <w:rtl w:val="0"/>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pPr>
        <w:bidi w:val="0"/>
        <w:spacing w:before="120" w:beforeAutospacing="0" w:after="280" w:afterAutospacing="1"/>
      </w:pPr>
      <w:r>
        <w:rPr>
          <w:rtl w:val="0"/>
        </w:rPr>
        <w:t>n)</w:t>
      </w:r>
      <w:bookmarkStart w:id="276" w:name="_ftnref86"/>
      <w:bookmarkEnd w:id="276"/>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xml:space="preserve"> Dấu hiệu trùng hoặc không khác biệt đáng kể với kiểu dáng công nghiệp của người khác đã hoặc đang được bảo hộ trên cơ sở đơn đăng ký kiểu dáng công nghiệp có ngày nộp đơn hoặc ngày ưu tiên sớm hơn so với ngày nộp đơn, ngày ưu tiên của đơn đăng ký nhãn hiệu;</w:t>
      </w:r>
    </w:p>
    <w:p>
      <w:pPr>
        <w:bidi w:val="0"/>
        <w:spacing w:before="120" w:beforeAutospacing="0" w:after="280" w:afterAutospacing="1"/>
      </w:pPr>
      <w:r>
        <w:rPr>
          <w:rtl w:val="0"/>
        </w:rPr>
        <w:t>o)</w:t>
      </w:r>
      <w:bookmarkStart w:id="277" w:name="_ftnref87"/>
      <w:bookmarkEnd w:id="277"/>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xml:space="preserve">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pPr>
        <w:bidi w:val="0"/>
        <w:spacing w:before="120" w:beforeAutospacing="0" w:after="280" w:afterAutospacing="1"/>
      </w:pPr>
      <w:r>
        <w:rPr>
          <w:rtl w:val="0"/>
        </w:rPr>
        <w:t>p)</w:t>
      </w:r>
      <w:bookmarkStart w:id="278" w:name="_ftnref88"/>
      <w:bookmarkEnd w:id="278"/>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 xml:space="preserve">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pPr>
        <w:bidi w:val="0"/>
        <w:spacing w:before="120" w:beforeAutospacing="0" w:after="280" w:afterAutospacing="1"/>
      </w:pPr>
      <w:bookmarkStart w:id="279" w:name="dieu_75"/>
      <w:r>
        <w:rPr>
          <w:b/>
          <w:bCs/>
          <w:rtl w:val="0"/>
        </w:rPr>
        <w:t>Điều 75. Tiêu chí đánh giá nhãn hiệu nổi tiếng</w:t>
      </w:r>
      <w:bookmarkEnd w:id="279"/>
    </w:p>
    <w:p>
      <w:pPr>
        <w:bidi w:val="0"/>
        <w:spacing w:before="120" w:beforeAutospacing="0" w:after="280" w:afterAutospacing="1"/>
      </w:pPr>
      <w:r>
        <w:rPr>
          <w:rtl w:val="0"/>
        </w:rPr>
        <w:t>Việc xem xét, đánh giá một nhãn hiệu là nổi tiếng được lựa chọn từ một số hoặc tất cả các tiêu chí sau đây:</w:t>
      </w:r>
      <w:bookmarkStart w:id="280" w:name="_ftnref89"/>
      <w:bookmarkEnd w:id="280"/>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p>
    <w:p>
      <w:pPr>
        <w:bidi w:val="0"/>
        <w:spacing w:before="120" w:beforeAutospacing="0" w:after="280" w:afterAutospacing="1"/>
      </w:pPr>
      <w:r>
        <w:rPr>
          <w:rtl w:val="0"/>
        </w:rPr>
        <w:t>1. Số lượng người tiêu dùng liên quan đã biết đến nhãn hiệu thông qua việc mua bán, sử dụng hàng hóa, dịch vụ mang nhãn hiệu hoặc thông qua quảng cáo;</w:t>
      </w:r>
    </w:p>
    <w:p>
      <w:pPr>
        <w:bidi w:val="0"/>
        <w:spacing w:before="120" w:beforeAutospacing="0" w:after="280" w:afterAutospacing="1"/>
      </w:pPr>
      <w:r>
        <w:rPr>
          <w:rtl w:val="0"/>
        </w:rPr>
        <w:t>2. Phạm vi lãnh thổ mà hàng hóa, dịch vụ mang nhãn hiệu đã được lưu hành;</w:t>
      </w:r>
    </w:p>
    <w:p>
      <w:pPr>
        <w:bidi w:val="0"/>
        <w:spacing w:before="120" w:beforeAutospacing="0" w:after="280" w:afterAutospacing="1"/>
      </w:pPr>
      <w:r>
        <w:rPr>
          <w:rtl w:val="0"/>
        </w:rPr>
        <w:t>3. Doanh số từ việc bán hàng hóa hoặc cung cấp dịch vụ mang nhãn hiệu hoặc số lượng hàng hóa đã được bán ra, lượng dịch vụ đã được cung cấp;</w:t>
      </w:r>
    </w:p>
    <w:p>
      <w:pPr>
        <w:bidi w:val="0"/>
        <w:spacing w:before="120" w:beforeAutospacing="0" w:after="280" w:afterAutospacing="1"/>
      </w:pPr>
      <w:r>
        <w:rPr>
          <w:rtl w:val="0"/>
        </w:rPr>
        <w:t>4. Thời gian sử dụng liên tục nhãn hiệu;</w:t>
      </w:r>
    </w:p>
    <w:p>
      <w:pPr>
        <w:bidi w:val="0"/>
        <w:spacing w:before="120" w:beforeAutospacing="0" w:after="280" w:afterAutospacing="1"/>
      </w:pPr>
      <w:r>
        <w:rPr>
          <w:rtl w:val="0"/>
        </w:rPr>
        <w:t>5. Uy tín rộng rãi của hàng hóa, dịch vụ mang nhãn hiệu;</w:t>
      </w:r>
    </w:p>
    <w:p>
      <w:pPr>
        <w:bidi w:val="0"/>
        <w:spacing w:before="120" w:beforeAutospacing="0" w:after="280" w:afterAutospacing="1"/>
      </w:pPr>
      <w:r>
        <w:rPr>
          <w:rtl w:val="0"/>
        </w:rPr>
        <w:t>6. Số lượng quốc gia bảo hộ nhãn hiệu;</w:t>
      </w:r>
    </w:p>
    <w:p>
      <w:pPr>
        <w:bidi w:val="0"/>
        <w:spacing w:before="120" w:beforeAutospacing="0" w:after="280" w:afterAutospacing="1"/>
      </w:pPr>
      <w:r>
        <w:rPr>
          <w:rtl w:val="0"/>
        </w:rPr>
        <w:t>7. Số lượng quốc gia công nhận nhãn hiệu là nổi tiếng;</w:t>
      </w:r>
    </w:p>
    <w:p>
      <w:pPr>
        <w:bidi w:val="0"/>
        <w:spacing w:before="120" w:beforeAutospacing="0" w:after="280" w:afterAutospacing="1"/>
      </w:pPr>
      <w:r>
        <w:rPr>
          <w:rtl w:val="0"/>
        </w:rPr>
        <w:t>8. Giá chuyển nhượng, giá chuyển giao quyền sử dụng, giá trị góp vốn đầu tư của nhãn hiệu.</w:t>
      </w:r>
    </w:p>
    <w:p>
      <w:pPr>
        <w:bidi w:val="0"/>
        <w:spacing w:before="120" w:beforeAutospacing="0" w:after="280" w:afterAutospacing="1"/>
      </w:pPr>
      <w:bookmarkStart w:id="281" w:name="muc_5_7"/>
      <w:r>
        <w:rPr>
          <w:b/>
          <w:bCs/>
          <w:rtl w:val="0"/>
        </w:rPr>
        <w:t>Mục 5. ĐIỀU KIỆN BẢO HỘ ĐỐI VỚI TÊN THƯƠNG MẠI</w:t>
      </w:r>
      <w:bookmarkEnd w:id="281"/>
      <w:r>
        <w:rPr>
          <w:b/>
          <w:bCs/>
          <w:rtl w:val="0"/>
        </w:rPr>
        <w:t xml:space="preserve"> </w:t>
      </w:r>
    </w:p>
    <w:p>
      <w:pPr>
        <w:bidi w:val="0"/>
        <w:spacing w:before="120" w:beforeAutospacing="0" w:after="280" w:afterAutospacing="1"/>
      </w:pPr>
      <w:bookmarkStart w:id="282" w:name="dieu_76"/>
      <w:r>
        <w:rPr>
          <w:b/>
          <w:bCs/>
          <w:rtl w:val="0"/>
        </w:rPr>
        <w:t>Điều 76. Điều kiện chung đối với tên thương mại được bảo hộ</w:t>
      </w:r>
      <w:bookmarkEnd w:id="282"/>
    </w:p>
    <w:p>
      <w:pPr>
        <w:bidi w:val="0"/>
        <w:spacing w:before="120" w:beforeAutospacing="0" w:after="280" w:afterAutospacing="1"/>
      </w:pPr>
      <w:r>
        <w:rPr>
          <w:rtl w:val="0"/>
        </w:rPr>
        <w:t>Tên thương mại được bảo hộ nếu có khả năng phân biệt chủ thể kinh doanh mang tên thương mại đó với chủ thể kinh doanh khác trong cùng lĩnh vực và khu vực kinh doanh.</w:t>
      </w:r>
    </w:p>
    <w:p>
      <w:pPr>
        <w:bidi w:val="0"/>
        <w:spacing w:before="120" w:beforeAutospacing="0" w:after="280" w:afterAutospacing="1"/>
      </w:pPr>
      <w:bookmarkStart w:id="283" w:name="dieu_77"/>
      <w:r>
        <w:rPr>
          <w:b/>
          <w:bCs/>
          <w:rtl w:val="0"/>
        </w:rPr>
        <w:t>Điều 77. Đối tượng không được bảo hộ với danh nghĩa tên thương mại</w:t>
      </w:r>
      <w:bookmarkEnd w:id="283"/>
    </w:p>
    <w:p>
      <w:pPr>
        <w:bidi w:val="0"/>
        <w:spacing w:before="120" w:beforeAutospacing="0" w:after="280" w:afterAutospacing="1"/>
      </w:pPr>
      <w:r>
        <w:rPr>
          <w:rtl w:val="0"/>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pPr>
        <w:bidi w:val="0"/>
        <w:spacing w:before="120" w:beforeAutospacing="0" w:after="280" w:afterAutospacing="1"/>
      </w:pPr>
      <w:bookmarkStart w:id="284" w:name="dieu_78"/>
      <w:r>
        <w:rPr>
          <w:b/>
          <w:bCs/>
          <w:rtl w:val="0"/>
        </w:rPr>
        <w:t>Điều 78. Khả năng phân biệt của tên thương mại</w:t>
      </w:r>
      <w:bookmarkEnd w:id="284"/>
    </w:p>
    <w:p>
      <w:pPr>
        <w:bidi w:val="0"/>
        <w:spacing w:before="120" w:beforeAutospacing="0" w:after="280" w:afterAutospacing="1"/>
      </w:pPr>
      <w:r>
        <w:rPr>
          <w:rtl w:val="0"/>
        </w:rPr>
        <w:t>Tên thương mại được coi là có khả năng phân biệt nếu đáp ứng các điều kiện sau đây:</w:t>
      </w:r>
    </w:p>
    <w:p>
      <w:pPr>
        <w:bidi w:val="0"/>
        <w:spacing w:before="120" w:beforeAutospacing="0" w:after="280" w:afterAutospacing="1"/>
      </w:pPr>
      <w:r>
        <w:rPr>
          <w:rtl w:val="0"/>
        </w:rPr>
        <w:t>1. Chứa thành phần tên riêng, trừ trường hợp đã được biết đến rộng rãi do sử dụng;</w:t>
      </w:r>
    </w:p>
    <w:p>
      <w:pPr>
        <w:bidi w:val="0"/>
        <w:spacing w:before="120" w:beforeAutospacing="0" w:after="280" w:afterAutospacing="1"/>
      </w:pPr>
      <w:r>
        <w:rPr>
          <w:rtl w:val="0"/>
        </w:rPr>
        <w:t>2. Không trùng hoặc tương tự đến mức gây nhầm lẫn với tên thương mại mà người khác đã sử dụng trước trong cùng lĩnh vực và khu vực kinh doanh;</w:t>
      </w:r>
    </w:p>
    <w:p>
      <w:pPr>
        <w:bidi w:val="0"/>
        <w:spacing w:before="120" w:beforeAutospacing="0" w:after="280" w:afterAutospacing="1"/>
      </w:pPr>
      <w:r>
        <w:rPr>
          <w:rtl w:val="0"/>
        </w:rPr>
        <w:t>3. Không trùng hoặc tương tự đến mức gây nhầm lẫn với nhãn hiệu của người khác hoặc với chỉ dẫn địa lý đã được bảo hộ trước ngày tên thương mại đó được sử dụng.</w:t>
      </w:r>
    </w:p>
    <w:p>
      <w:pPr>
        <w:bidi w:val="0"/>
        <w:spacing w:before="120" w:beforeAutospacing="0" w:after="280" w:afterAutospacing="1"/>
      </w:pPr>
      <w:bookmarkStart w:id="285" w:name="muc_6_7"/>
      <w:r>
        <w:rPr>
          <w:b/>
          <w:bCs/>
          <w:rtl w:val="0"/>
        </w:rPr>
        <w:t>Mục 6. ĐIỀU KIỆN BẢO HỘ ĐỐI VỚI CHỈ DẪN ĐỊA LÝ</w:t>
      </w:r>
      <w:bookmarkEnd w:id="285"/>
      <w:r>
        <w:rPr>
          <w:b/>
          <w:bCs/>
          <w:rtl w:val="0"/>
        </w:rPr>
        <w:t xml:space="preserve"> </w:t>
      </w:r>
    </w:p>
    <w:p>
      <w:pPr>
        <w:bidi w:val="0"/>
        <w:spacing w:before="120" w:beforeAutospacing="0" w:after="280" w:afterAutospacing="1"/>
      </w:pPr>
      <w:bookmarkStart w:id="286" w:name="dieu_79"/>
      <w:r>
        <w:rPr>
          <w:b/>
          <w:bCs/>
          <w:rtl w:val="0"/>
        </w:rPr>
        <w:t>Điều 79. Điều kiện chung đối với chỉ dẫn địa lý được bảo hộ</w:t>
      </w:r>
      <w:bookmarkEnd w:id="286"/>
      <w:bookmarkStart w:id="287" w:name="_ftnref90"/>
      <w:bookmarkEnd w:id="287"/>
      <w:r>
        <w:rPr>
          <w:b/>
          <w:bCs/>
          <w:rtl w:val="0"/>
        </w:rPr>
        <w:fldChar w:fldCharType="begin"/>
      </w:r>
      <w:r>
        <w:rPr>
          <w:b/>
          <w:bCs/>
          <w:rtl w:val="0"/>
        </w:rPr>
        <w:instrText xml:space="preserve"> HYPERLINK \l "_ftn90" </w:instrText>
      </w:r>
      <w:r>
        <w:rPr>
          <w:b/>
          <w:bCs/>
          <w:rtl w:val="0"/>
        </w:rPr>
        <w:fldChar w:fldCharType="separate"/>
      </w:r>
      <w:r>
        <w:rPr>
          <w:b/>
          <w:bCs/>
          <w:color w:val="0000FF"/>
          <w:u w:val="single"/>
          <w:rtl w:val="0"/>
        </w:rPr>
        <w:t>[90]</w:t>
      </w:r>
      <w:r>
        <w:rPr>
          <w:b/>
          <w:bCs/>
          <w:rtl w:val="0"/>
        </w:rPr>
        <w:fldChar w:fldCharType="end"/>
      </w:r>
    </w:p>
    <w:p>
      <w:pPr>
        <w:bidi w:val="0"/>
        <w:spacing w:before="120" w:beforeAutospacing="0" w:after="280" w:afterAutospacing="1"/>
      </w:pPr>
      <w:r>
        <w:rPr>
          <w:rtl w:val="0"/>
        </w:rPr>
        <w:t>1. Chỉ dẫn địa lý được bảo hộ nếu đáp ứng các điều kiện sau đây:</w:t>
      </w:r>
    </w:p>
    <w:p>
      <w:pPr>
        <w:bidi w:val="0"/>
        <w:spacing w:before="120" w:beforeAutospacing="0" w:after="280" w:afterAutospacing="1"/>
      </w:pPr>
      <w:r>
        <w:rPr>
          <w:rtl w:val="0"/>
        </w:rPr>
        <w:t>a) Sản phẩm mang chỉ dẫn địa lý có nguồn gốc địa lý từ khu vực, địa phương, vùng lãnh thổ hoặc quốc gia tương ứng với chỉ dẫn địa lý;</w:t>
      </w:r>
    </w:p>
    <w:p>
      <w:pPr>
        <w:bidi w:val="0"/>
        <w:spacing w:before="120" w:beforeAutospacing="0" w:after="280" w:afterAutospacing="1"/>
      </w:pPr>
      <w:r>
        <w:rPr>
          <w:rtl w:val="0"/>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pPr>
        <w:bidi w:val="0"/>
        <w:spacing w:before="120" w:beforeAutospacing="0" w:after="280" w:afterAutospacing="1"/>
      </w:pPr>
      <w:r>
        <w:rPr>
          <w:rtl w:val="0"/>
        </w:rPr>
        <w:t>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bảo đảm nguyên tắc đối xử công bằng giữa các tổ chức, cá nhân sản xuất sản phẩm mang chỉ dẫn địa lý đó.</w:t>
      </w:r>
    </w:p>
    <w:p>
      <w:pPr>
        <w:bidi w:val="0"/>
        <w:spacing w:before="120" w:beforeAutospacing="0" w:after="280" w:afterAutospacing="1"/>
      </w:pPr>
      <w:bookmarkStart w:id="288" w:name="dieu_80"/>
      <w:r>
        <w:rPr>
          <w:b/>
          <w:bCs/>
          <w:rtl w:val="0"/>
        </w:rPr>
        <w:t>Điều 80. Đối tượng không được bảo hộ với danh nghĩa chỉ dẫn địa lý</w:t>
      </w:r>
      <w:bookmarkEnd w:id="288"/>
    </w:p>
    <w:p>
      <w:pPr>
        <w:bidi w:val="0"/>
        <w:spacing w:before="120" w:beforeAutospacing="0" w:after="280" w:afterAutospacing="1"/>
      </w:pPr>
      <w:r>
        <w:rPr>
          <w:rtl w:val="0"/>
        </w:rPr>
        <w:t>Các đối tượng sau đây không được bảo hộ với danh nghĩa chỉ dẫn địa lý:</w:t>
      </w:r>
    </w:p>
    <w:p>
      <w:pPr>
        <w:bidi w:val="0"/>
        <w:spacing w:before="120" w:beforeAutospacing="0" w:after="280" w:afterAutospacing="1"/>
      </w:pPr>
      <w:r>
        <w:rPr>
          <w:rtl w:val="0"/>
        </w:rPr>
        <w:t>1.</w:t>
      </w:r>
      <w:bookmarkStart w:id="289" w:name="_ftnref91"/>
      <w:bookmarkEnd w:id="289"/>
      <w:r>
        <w:rPr>
          <w:rtl w:val="0"/>
        </w:rPr>
        <w:fldChar w:fldCharType="begin"/>
      </w:r>
      <w:r>
        <w:rPr>
          <w:rtl w:val="0"/>
        </w:rPr>
        <w:instrText xml:space="preserve"> HYPERLINK \l "_ftn91" </w:instrText>
      </w:r>
      <w:r>
        <w:rPr>
          <w:rtl w:val="0"/>
        </w:rPr>
        <w:fldChar w:fldCharType="separate"/>
      </w:r>
      <w:r>
        <w:rPr>
          <w:color w:val="0000FF"/>
          <w:u w:val="single"/>
          <w:rtl w:val="0"/>
        </w:rPr>
        <w:t>[91]</w:t>
      </w:r>
      <w:r>
        <w:rPr>
          <w:rtl w:val="0"/>
        </w:rPr>
        <w:fldChar w:fldCharType="end"/>
      </w:r>
      <w:r>
        <w:rPr>
          <w:rtl w:val="0"/>
        </w:rPr>
        <w:t xml:space="preserve"> Tên gọi, chỉ dẫn đã trở thành tên gọi chung của hàng hóa theo nhận thức của người tiêu dùng có liên quan trên lãnh thổ Việt Nam;</w:t>
      </w:r>
    </w:p>
    <w:p>
      <w:pPr>
        <w:bidi w:val="0"/>
        <w:spacing w:before="120" w:beforeAutospacing="0" w:after="280" w:afterAutospacing="1"/>
      </w:pPr>
      <w:r>
        <w:rPr>
          <w:rtl w:val="0"/>
        </w:rPr>
        <w:t>2. Chỉ dẫn địa lý của nước ngoài mà tại nước đó chỉ dẫn địa lý không được bảo hộ, đã bị chấm dứt bảo hộ hoặc không còn được sử dụng;</w:t>
      </w:r>
    </w:p>
    <w:p>
      <w:pPr>
        <w:bidi w:val="0"/>
        <w:spacing w:before="120" w:beforeAutospacing="0" w:after="280" w:afterAutospacing="1"/>
      </w:pPr>
      <w:r>
        <w:rPr>
          <w:rtl w:val="0"/>
        </w:rPr>
        <w:t>3.</w:t>
      </w:r>
      <w:bookmarkStart w:id="290" w:name="_ftnref92"/>
      <w:bookmarkEnd w:id="290"/>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xml:space="preserve">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p>
    <w:p>
      <w:pPr>
        <w:bidi w:val="0"/>
        <w:spacing w:before="120" w:beforeAutospacing="0" w:after="280" w:afterAutospacing="1"/>
      </w:pPr>
      <w:r>
        <w:rPr>
          <w:rtl w:val="0"/>
        </w:rPr>
        <w:t>4. Chỉ dẫn địa lý gây hiểu sai lệch cho người tiêu dùng về nguồn gốc địa lý thực của sản phẩm mang chỉ dẫn địa lý đó.</w:t>
      </w:r>
    </w:p>
    <w:p>
      <w:pPr>
        <w:bidi w:val="0"/>
        <w:spacing w:before="120" w:beforeAutospacing="0" w:after="280" w:afterAutospacing="1"/>
      </w:pPr>
      <w:bookmarkStart w:id="291" w:name="dieu_81"/>
      <w:r>
        <w:rPr>
          <w:b/>
          <w:bCs/>
          <w:rtl w:val="0"/>
        </w:rPr>
        <w:t>Điều 81. Danh tiếng, chất lượng, đặc tính của sản phẩm mang chỉ dẫn địa lý</w:t>
      </w:r>
      <w:bookmarkEnd w:id="291"/>
    </w:p>
    <w:p>
      <w:pPr>
        <w:bidi w:val="0"/>
        <w:spacing w:before="120" w:beforeAutospacing="0" w:after="280" w:afterAutospacing="1"/>
      </w:pPr>
      <w:r>
        <w:rPr>
          <w:rtl w:val="0"/>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pPr>
        <w:bidi w:val="0"/>
        <w:spacing w:before="120" w:beforeAutospacing="0" w:after="280" w:afterAutospacing="1"/>
      </w:pPr>
      <w:r>
        <w:rPr>
          <w:rtl w:val="0"/>
        </w:rPr>
        <w:t>2. Chất lượng, đặc tính của sản phẩm mang chỉ dẫn địa lý được xác định bằng một hoặc một số chỉ tiêu định tính, định lượng hoặc cảm quan về vật lý, hóa học, vi sinh và các chỉ tiêu đó phải có khả năng kiểm tra được bằng phương tiện kỹ thuật hoặc chuyên gia với phương pháp kiểm tra phù hợp.</w:t>
      </w:r>
    </w:p>
    <w:p>
      <w:pPr>
        <w:bidi w:val="0"/>
        <w:spacing w:before="120" w:beforeAutospacing="0" w:after="280" w:afterAutospacing="1"/>
      </w:pPr>
      <w:bookmarkStart w:id="292" w:name="dieu_82"/>
      <w:r>
        <w:rPr>
          <w:b/>
          <w:bCs/>
          <w:rtl w:val="0"/>
        </w:rPr>
        <w:t>Điều 82. Điều kiện địa lý liên quan đến chỉ dẫn địa lý</w:t>
      </w:r>
      <w:bookmarkEnd w:id="292"/>
    </w:p>
    <w:p>
      <w:pPr>
        <w:bidi w:val="0"/>
        <w:spacing w:before="120" w:beforeAutospacing="0" w:after="280" w:afterAutospacing="1"/>
      </w:pPr>
      <w:r>
        <w:rPr>
          <w:rtl w:val="0"/>
        </w:rPr>
        <w:t>1. Các điều kiện địa lý liên quan đến chỉ dẫn địa lý là những yếu tố tự nhiên, yếu tố về con người quyết định danh tiếng, chất lượng, đặc tính của sản phẩm mang chỉ dẫn địa lý đó.</w:t>
      </w:r>
    </w:p>
    <w:p>
      <w:pPr>
        <w:bidi w:val="0"/>
        <w:spacing w:before="120" w:beforeAutospacing="0" w:after="280" w:afterAutospacing="1"/>
      </w:pPr>
      <w:r>
        <w:rPr>
          <w:rtl w:val="0"/>
        </w:rPr>
        <w:t>2. Yếu tố tự nhiên bao gồm yếu tố về khí hậu, thuỷ văn, địa chất, địa hình, hệ sinh thái và các điều kiện tự nhiên khác.</w:t>
      </w:r>
    </w:p>
    <w:p>
      <w:pPr>
        <w:bidi w:val="0"/>
        <w:spacing w:before="120" w:beforeAutospacing="0" w:after="280" w:afterAutospacing="1"/>
      </w:pPr>
      <w:r>
        <w:rPr>
          <w:rtl w:val="0"/>
        </w:rPr>
        <w:t>3. Yếu tố về con người bao gồm kỹ năng, kỹ xảo của người sản xuất, quy trình sản xuất truyền thống của địa phương.</w:t>
      </w:r>
    </w:p>
    <w:p>
      <w:pPr>
        <w:bidi w:val="0"/>
        <w:spacing w:before="120" w:beforeAutospacing="0" w:after="280" w:afterAutospacing="1"/>
      </w:pPr>
      <w:bookmarkStart w:id="293" w:name="dieu_83"/>
      <w:r>
        <w:rPr>
          <w:b/>
          <w:bCs/>
          <w:rtl w:val="0"/>
        </w:rPr>
        <w:t>Điều 83. Khu vực địa lý mang chỉ dẫn địa lý</w:t>
      </w:r>
      <w:bookmarkEnd w:id="293"/>
    </w:p>
    <w:p>
      <w:pPr>
        <w:bidi w:val="0"/>
        <w:spacing w:before="120" w:beforeAutospacing="0" w:after="280" w:afterAutospacing="1"/>
      </w:pPr>
      <w:r>
        <w:rPr>
          <w:rtl w:val="0"/>
        </w:rPr>
        <w:t>Khu vực địa lý mang chỉ dẫn địa lý có ranh giới được xác định một cách chính xác bằng từ ngữ và bản đồ.</w:t>
      </w:r>
    </w:p>
    <w:p>
      <w:pPr>
        <w:bidi w:val="0"/>
        <w:spacing w:before="120" w:beforeAutospacing="0" w:after="280" w:afterAutospacing="1"/>
      </w:pPr>
      <w:bookmarkStart w:id="294" w:name="muc_7_7"/>
      <w:r>
        <w:rPr>
          <w:b/>
          <w:bCs/>
          <w:rtl w:val="0"/>
        </w:rPr>
        <w:t>Mục 7. ĐIỀU KIỆN BẢO HỘ ĐỐI VỚI BÍ MẬT KINH DOANH</w:t>
      </w:r>
      <w:bookmarkEnd w:id="294"/>
      <w:r>
        <w:rPr>
          <w:b/>
          <w:bCs/>
          <w:rtl w:val="0"/>
        </w:rPr>
        <w:t xml:space="preserve"> </w:t>
      </w:r>
    </w:p>
    <w:p>
      <w:pPr>
        <w:bidi w:val="0"/>
        <w:spacing w:before="120" w:beforeAutospacing="0" w:after="280" w:afterAutospacing="1"/>
      </w:pPr>
      <w:bookmarkStart w:id="295" w:name="dieu_84"/>
      <w:r>
        <w:rPr>
          <w:b/>
          <w:bCs/>
          <w:rtl w:val="0"/>
        </w:rPr>
        <w:t>Điều 84. Điều kiện chung đối với bí mật kinh doanh được bảo hộ</w:t>
      </w:r>
      <w:bookmarkEnd w:id="295"/>
      <w:r>
        <w:rPr>
          <w:b/>
          <w:bCs/>
          <w:rtl w:val="0"/>
        </w:rPr>
        <w:t xml:space="preserve"> </w:t>
      </w:r>
    </w:p>
    <w:p>
      <w:pPr>
        <w:bidi w:val="0"/>
        <w:spacing w:before="120" w:beforeAutospacing="0" w:after="280" w:afterAutospacing="1"/>
      </w:pPr>
      <w:r>
        <w:rPr>
          <w:rtl w:val="0"/>
        </w:rPr>
        <w:t>Bí mật kinh doanh được bảo hộ nếu đáp ứng các điều kiện sau đây:</w:t>
      </w:r>
    </w:p>
    <w:p>
      <w:pPr>
        <w:bidi w:val="0"/>
        <w:spacing w:before="120" w:beforeAutospacing="0" w:after="280" w:afterAutospacing="1"/>
      </w:pPr>
      <w:r>
        <w:rPr>
          <w:rtl w:val="0"/>
        </w:rPr>
        <w:t>1. Không phải là hiểu biết thông thường và không dễ dàng có được;</w:t>
      </w:r>
    </w:p>
    <w:p>
      <w:pPr>
        <w:bidi w:val="0"/>
        <w:spacing w:before="120" w:beforeAutospacing="0" w:after="280" w:afterAutospacing="1"/>
      </w:pPr>
      <w:r>
        <w:rPr>
          <w:rtl w:val="0"/>
        </w:rPr>
        <w:t>2. Khi được sử dụng trong kinh doanh sẽ tạo cho người nắm giữ bí mật kinh doanh lợi thế so với người không nắm giữ hoặc không sử dụng bí mật kinh doanh đó;</w:t>
      </w:r>
    </w:p>
    <w:p>
      <w:pPr>
        <w:bidi w:val="0"/>
        <w:spacing w:before="120" w:beforeAutospacing="0" w:after="280" w:afterAutospacing="1"/>
      </w:pPr>
      <w:r>
        <w:rPr>
          <w:rtl w:val="0"/>
        </w:rPr>
        <w:t>3. Được chủ sở hữu bảo mật bằng các biện pháp cần thiết để bí mật kinh doanh đó không bị bộc lộ và không dễ dàng tiếp cận được.</w:t>
      </w:r>
    </w:p>
    <w:p>
      <w:pPr>
        <w:bidi w:val="0"/>
        <w:spacing w:before="120" w:beforeAutospacing="0" w:after="280" w:afterAutospacing="1"/>
      </w:pPr>
      <w:bookmarkStart w:id="296" w:name="dieu_85"/>
      <w:r>
        <w:rPr>
          <w:b/>
          <w:bCs/>
          <w:rtl w:val="0"/>
        </w:rPr>
        <w:t>Điều 85. Đối tượng không được bảo hộ với danh nghĩa bí mật kinh doanh</w:t>
      </w:r>
      <w:bookmarkEnd w:id="296"/>
    </w:p>
    <w:p>
      <w:pPr>
        <w:bidi w:val="0"/>
        <w:spacing w:before="120" w:beforeAutospacing="0" w:after="280" w:afterAutospacing="1"/>
      </w:pPr>
      <w:r>
        <w:rPr>
          <w:rtl w:val="0"/>
        </w:rPr>
        <w:t>Các thông tin bí mật sau đây không được bảo hộ với danh nghĩa bí mật kinh doanh:</w:t>
      </w:r>
    </w:p>
    <w:p>
      <w:pPr>
        <w:bidi w:val="0"/>
        <w:spacing w:before="120" w:beforeAutospacing="0" w:after="280" w:afterAutospacing="1"/>
      </w:pPr>
      <w:r>
        <w:rPr>
          <w:rtl w:val="0"/>
        </w:rPr>
        <w:t>1. Bí mật về nhân thân;</w:t>
      </w:r>
    </w:p>
    <w:p>
      <w:pPr>
        <w:bidi w:val="0"/>
        <w:spacing w:before="120" w:beforeAutospacing="0" w:after="280" w:afterAutospacing="1"/>
      </w:pPr>
      <w:r>
        <w:rPr>
          <w:rtl w:val="0"/>
        </w:rPr>
        <w:t>2. Bí mật về quản lý nhà nước;</w:t>
      </w:r>
    </w:p>
    <w:p>
      <w:pPr>
        <w:bidi w:val="0"/>
        <w:spacing w:before="120" w:beforeAutospacing="0" w:after="280" w:afterAutospacing="1"/>
      </w:pPr>
      <w:r>
        <w:rPr>
          <w:rtl w:val="0"/>
        </w:rPr>
        <w:t>3. Bí mật về quốc phòng, an ninh;</w:t>
      </w:r>
    </w:p>
    <w:p>
      <w:pPr>
        <w:bidi w:val="0"/>
        <w:spacing w:before="120" w:beforeAutospacing="0" w:after="280" w:afterAutospacing="1"/>
      </w:pPr>
      <w:r>
        <w:rPr>
          <w:rtl w:val="0"/>
        </w:rPr>
        <w:t>4. Thông tin bí mật khác không liên quan đến kinh doanh.</w:t>
      </w:r>
    </w:p>
    <w:p>
      <w:pPr>
        <w:bidi w:val="0"/>
        <w:spacing w:before="120" w:beforeAutospacing="0" w:after="280" w:afterAutospacing="1"/>
      </w:pPr>
      <w:bookmarkStart w:id="297" w:name="chuong_8"/>
      <w:r>
        <w:rPr>
          <w:b/>
          <w:bCs/>
          <w:rtl w:val="0"/>
        </w:rPr>
        <w:t>Chương VIII</w:t>
      </w:r>
      <w:bookmarkEnd w:id="297"/>
    </w:p>
    <w:p>
      <w:pPr>
        <w:bidi w:val="0"/>
        <w:spacing w:before="120" w:beforeAutospacing="0" w:after="280" w:afterAutospacing="1"/>
        <w:jc w:val="center"/>
      </w:pPr>
      <w:bookmarkStart w:id="298" w:name="chuong_8_name"/>
      <w:r>
        <w:rPr>
          <w:b/>
          <w:bCs/>
          <w:sz w:val="24"/>
          <w:rtl w:val="0"/>
        </w:rPr>
        <w:t>XÁC LẬP QUYỀN SỞ HỮU CÔNG NGHIỆP ĐỐI VỚI SÁNG CHẾ, KIỂU DÁNG CÔNG NGHIỆP, THIẾT KẾ BỐ TRÍ, NHÃN HIỆU, CHỈ DẪN ĐỊA LÝ</w:t>
      </w:r>
      <w:bookmarkEnd w:id="298"/>
    </w:p>
    <w:p>
      <w:pPr>
        <w:bidi w:val="0"/>
        <w:spacing w:before="120" w:beforeAutospacing="0" w:after="280" w:afterAutospacing="1"/>
      </w:pPr>
      <w:bookmarkStart w:id="299" w:name="muc_1_8"/>
      <w:r>
        <w:rPr>
          <w:b/>
          <w:bCs/>
          <w:rtl w:val="0"/>
        </w:rPr>
        <w:t>Mục 1. ĐĂNG KÝ SÁNG CHẾ, KIỂU DÁNG CÔNG NGHIỆP, THIẾT KẾ BỐ TRÍ, NHÃN HIỆU, CHỈ DẪN ĐỊA LÝ</w:t>
      </w:r>
      <w:bookmarkEnd w:id="299"/>
    </w:p>
    <w:p>
      <w:pPr>
        <w:bidi w:val="0"/>
        <w:spacing w:before="120" w:beforeAutospacing="0" w:after="280" w:afterAutospacing="1"/>
      </w:pPr>
      <w:bookmarkStart w:id="300" w:name="dieu_86"/>
      <w:r>
        <w:rPr>
          <w:b/>
          <w:bCs/>
          <w:rtl w:val="0"/>
        </w:rPr>
        <w:t>Điều 86. Quyền đăng ký sáng chế, kiểu dáng công nghiệp, thiết kế bố trí</w:t>
      </w:r>
      <w:bookmarkEnd w:id="300"/>
      <w:bookmarkStart w:id="301" w:name="_ftnref93"/>
      <w:bookmarkEnd w:id="301"/>
      <w:r>
        <w:rPr>
          <w:b/>
          <w:bCs/>
          <w:rtl w:val="0"/>
        </w:rPr>
        <w:fldChar w:fldCharType="begin"/>
      </w:r>
      <w:r>
        <w:rPr>
          <w:b/>
          <w:bCs/>
          <w:rtl w:val="0"/>
        </w:rPr>
        <w:instrText xml:space="preserve"> HYPERLINK \l "_ftn93" </w:instrText>
      </w:r>
      <w:r>
        <w:rPr>
          <w:b/>
          <w:bCs/>
          <w:rtl w:val="0"/>
        </w:rPr>
        <w:fldChar w:fldCharType="separate"/>
      </w:r>
      <w:r>
        <w:rPr>
          <w:b/>
          <w:bCs/>
          <w:color w:val="0000FF"/>
          <w:u w:val="single"/>
          <w:rtl w:val="0"/>
        </w:rPr>
        <w:t>[93]</w:t>
      </w:r>
      <w:r>
        <w:rPr>
          <w:b/>
          <w:bCs/>
          <w:rtl w:val="0"/>
        </w:rPr>
        <w:fldChar w:fldCharType="end"/>
      </w:r>
    </w:p>
    <w:p>
      <w:pPr>
        <w:bidi w:val="0"/>
        <w:spacing w:before="120" w:beforeAutospacing="0" w:after="280" w:afterAutospacing="1"/>
      </w:pPr>
      <w:r>
        <w:rPr>
          <w:rtl w:val="0"/>
        </w:rPr>
        <w:t>1. Tổ chức, cá nhân sau đây có quyền đăng ký sáng chế, kiểu dáng công nghiệp, thiết kế bố trí:</w:t>
      </w:r>
    </w:p>
    <w:p>
      <w:pPr>
        <w:bidi w:val="0"/>
        <w:spacing w:before="120" w:beforeAutospacing="0" w:after="280" w:afterAutospacing="1"/>
      </w:pPr>
      <w:r>
        <w:rPr>
          <w:rtl w:val="0"/>
        </w:rPr>
        <w:t>a) Tác giả tạo ra sáng chế, kiểu dáng công nghiệp, thiết kế bố trí bằng công sức và chi phí của mình;</w:t>
      </w:r>
    </w:p>
    <w:p>
      <w:pPr>
        <w:bidi w:val="0"/>
        <w:spacing w:before="120" w:beforeAutospacing="0" w:after="280" w:afterAutospacing="1"/>
      </w:pPr>
      <w:r>
        <w:rPr>
          <w:rtl w:val="0"/>
        </w:rPr>
        <w:t>b)</w:t>
      </w:r>
      <w:bookmarkStart w:id="302" w:name="_ftnref94"/>
      <w:bookmarkEnd w:id="302"/>
      <w:r>
        <w:rPr>
          <w:rtl w:val="0"/>
        </w:rPr>
        <w:fldChar w:fldCharType="begin"/>
      </w:r>
      <w:r>
        <w:rPr>
          <w:rtl w:val="0"/>
        </w:rPr>
        <w:instrText xml:space="preserve"> HYPERLINK \l "_ftn94" </w:instrText>
      </w:r>
      <w:r>
        <w:rPr>
          <w:rtl w:val="0"/>
        </w:rPr>
        <w:fldChar w:fldCharType="separate"/>
      </w:r>
      <w:r>
        <w:rPr>
          <w:color w:val="0000FF"/>
          <w:u w:val="single"/>
          <w:rtl w:val="0"/>
        </w:rPr>
        <w:t>[</w:t>
      </w:r>
      <w:r>
        <w:rPr>
          <w:rtl w:val="0"/>
        </w:rPr>
        <w:fldChar w:fldCharType="end"/>
      </w:r>
      <w:r>
        <w:rPr>
          <w:rtl w:val="0"/>
        </w:rPr>
        <w:t>94]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pPr>
        <w:bidi w:val="0"/>
        <w:spacing w:before="120" w:beforeAutospacing="0" w:after="280" w:afterAutospacing="1"/>
      </w:pPr>
      <w:r>
        <w:rPr>
          <w:rtl w:val="0"/>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pPr>
        <w:bidi w:val="0"/>
        <w:spacing w:before="120" w:beforeAutospacing="0" w:after="280" w:afterAutospacing="1"/>
      </w:pPr>
      <w:r>
        <w:rPr>
          <w:rtl w:val="0"/>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pPr>
        <w:bidi w:val="0"/>
        <w:spacing w:before="120" w:beforeAutospacing="0" w:after="280" w:afterAutospacing="1"/>
      </w:pPr>
      <w:bookmarkStart w:id="303" w:name="dieu_86_1"/>
      <w:r>
        <w:rPr>
          <w:b/>
          <w:bCs/>
          <w:rtl w:val="0"/>
        </w:rPr>
        <w:t>Điều 86a.</w:t>
      </w:r>
      <w:bookmarkEnd w:id="303"/>
      <w:bookmarkStart w:id="304" w:name="_ftnref95"/>
      <w:bookmarkEnd w:id="304"/>
      <w:r>
        <w:rPr>
          <w:b/>
          <w:bCs/>
          <w:rtl w:val="0"/>
        </w:rPr>
        <w:fldChar w:fldCharType="begin"/>
      </w:r>
      <w:r>
        <w:rPr>
          <w:b/>
          <w:bCs/>
          <w:rtl w:val="0"/>
        </w:rPr>
        <w:instrText xml:space="preserve"> HYPERLINK \l "_ftn95" </w:instrText>
      </w:r>
      <w:r>
        <w:rPr>
          <w:b/>
          <w:bCs/>
          <w:rtl w:val="0"/>
        </w:rPr>
        <w:fldChar w:fldCharType="separate"/>
      </w:r>
      <w:r>
        <w:rPr>
          <w:b/>
          <w:bCs/>
          <w:color w:val="0000FF"/>
          <w:u w:val="single"/>
          <w:rtl w:val="0"/>
        </w:rPr>
        <w:t>[95]</w:t>
      </w:r>
      <w:r>
        <w:rPr>
          <w:b/>
          <w:bCs/>
          <w:rtl w:val="0"/>
        </w:rPr>
        <w:fldChar w:fldCharType="end"/>
      </w:r>
      <w:r>
        <w:rPr>
          <w:rtl w:val="0"/>
        </w:rPr>
        <w:t xml:space="preserve"> </w:t>
      </w:r>
      <w:bookmarkStart w:id="305" w:name="dieu_86_1_name"/>
      <w:r>
        <w:rPr>
          <w:b/>
          <w:bCs/>
          <w:i/>
          <w:iCs/>
          <w:rtl w:val="0"/>
        </w:rPr>
        <w:t>(được bãi bỏ)</w:t>
      </w:r>
      <w:bookmarkEnd w:id="305"/>
    </w:p>
    <w:p>
      <w:pPr>
        <w:bidi w:val="0"/>
        <w:spacing w:before="120" w:beforeAutospacing="0" w:after="280" w:afterAutospacing="1"/>
      </w:pPr>
      <w:bookmarkStart w:id="306" w:name="dieu_87"/>
      <w:r>
        <w:rPr>
          <w:b/>
          <w:bCs/>
          <w:rtl w:val="0"/>
        </w:rPr>
        <w:t>Điều 87. Quyền đăng ký nhãn hiệu</w:t>
      </w:r>
      <w:bookmarkEnd w:id="306"/>
      <w:bookmarkStart w:id="307" w:name="_ftnref96"/>
      <w:bookmarkEnd w:id="307"/>
      <w:r>
        <w:rPr>
          <w:b/>
          <w:bCs/>
          <w:rtl w:val="0"/>
        </w:rPr>
        <w:fldChar w:fldCharType="begin"/>
      </w:r>
      <w:r>
        <w:rPr>
          <w:b/>
          <w:bCs/>
          <w:rtl w:val="0"/>
        </w:rPr>
        <w:instrText xml:space="preserve"> HYPERLINK \l "_ftn96" </w:instrText>
      </w:r>
      <w:r>
        <w:rPr>
          <w:b/>
          <w:bCs/>
          <w:rtl w:val="0"/>
        </w:rPr>
        <w:fldChar w:fldCharType="separate"/>
      </w:r>
      <w:r>
        <w:rPr>
          <w:b/>
          <w:bCs/>
          <w:color w:val="0000FF"/>
          <w:u w:val="single"/>
          <w:rtl w:val="0"/>
        </w:rPr>
        <w:t>[96]</w:t>
      </w:r>
      <w:r>
        <w:rPr>
          <w:b/>
          <w:bCs/>
          <w:rtl w:val="0"/>
        </w:rPr>
        <w:fldChar w:fldCharType="end"/>
      </w:r>
    </w:p>
    <w:p>
      <w:pPr>
        <w:bidi w:val="0"/>
        <w:spacing w:before="120" w:beforeAutospacing="0" w:after="280" w:afterAutospacing="1"/>
      </w:pPr>
      <w:r>
        <w:rPr>
          <w:rtl w:val="0"/>
        </w:rPr>
        <w:t>1. Tổ chức, cá nhân có quyền đăng ký nhãn hiệu dùng cho hàng hóa do mình sản xuất hoặc dịch vụ do mình cung cấp.</w:t>
      </w:r>
    </w:p>
    <w:p>
      <w:pPr>
        <w:bidi w:val="0"/>
        <w:spacing w:before="120" w:beforeAutospacing="0" w:after="280" w:afterAutospacing="1"/>
      </w:pPr>
      <w:r>
        <w:rPr>
          <w:rtl w:val="0"/>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pPr>
        <w:bidi w:val="0"/>
        <w:spacing w:before="120" w:beforeAutospacing="0" w:after="280" w:afterAutospacing="1"/>
      </w:pPr>
      <w:r>
        <w:rPr>
          <w:rtl w:val="0"/>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pPr>
        <w:bidi w:val="0"/>
        <w:spacing w:before="120" w:beforeAutospacing="0" w:after="280" w:afterAutospacing="1"/>
      </w:pPr>
      <w:r>
        <w:rPr>
          <w:rtl w:val="0"/>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pPr>
        <w:bidi w:val="0"/>
        <w:spacing w:before="120" w:beforeAutospacing="0" w:after="280" w:afterAutospacing="1"/>
      </w:pPr>
      <w:r>
        <w:rPr>
          <w:rtl w:val="0"/>
        </w:rPr>
        <w:t>5. Hai hoặc nhiều tổ chức, cá nhân có quyền cùng đăng ký một nhãn hiệu để trở thành đồng chủ sở hữu với những điều kiện sau đây:</w:t>
      </w:r>
    </w:p>
    <w:p>
      <w:pPr>
        <w:bidi w:val="0"/>
        <w:spacing w:before="120" w:beforeAutospacing="0" w:after="280" w:afterAutospacing="1"/>
      </w:pPr>
      <w:r>
        <w:rPr>
          <w:rtl w:val="0"/>
        </w:rPr>
        <w:t>a) Việc sử dụng nhãn hiệu đó phải nhân danh tất cả các đồng chủ sở hữu hoặc sử dụng cho hàng hóa, dịch vụ mà tất cả các đồng chủ sở hữu đều tham gia vào quá trình sản xuất, kinh doanh;</w:t>
      </w:r>
    </w:p>
    <w:p>
      <w:pPr>
        <w:bidi w:val="0"/>
        <w:spacing w:before="120" w:beforeAutospacing="0" w:after="280" w:afterAutospacing="1"/>
      </w:pPr>
      <w:r>
        <w:rPr>
          <w:rtl w:val="0"/>
        </w:rPr>
        <w:t>b) Việc sử dụng nhãn hiệu đó không gây nhầm lẫn cho người tiêu dùng về nguồn gốc của hàng hóa, dịch vụ.</w:t>
      </w:r>
    </w:p>
    <w:p>
      <w:pPr>
        <w:bidi w:val="0"/>
        <w:spacing w:before="120" w:beforeAutospacing="0" w:after="280" w:afterAutospacing="1"/>
      </w:pPr>
      <w:r>
        <w:rPr>
          <w:rtl w:val="0"/>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pPr>
        <w:bidi w:val="0"/>
        <w:spacing w:before="120" w:beforeAutospacing="0" w:after="280" w:afterAutospacing="1"/>
      </w:pPr>
      <w:r>
        <w:rPr>
          <w:rtl w:val="0"/>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pPr>
        <w:bidi w:val="0"/>
        <w:spacing w:before="120" w:beforeAutospacing="0" w:after="280" w:afterAutospacing="1"/>
      </w:pPr>
      <w:bookmarkStart w:id="308" w:name="dieu_88"/>
      <w:r>
        <w:rPr>
          <w:b/>
          <w:bCs/>
          <w:rtl w:val="0"/>
        </w:rPr>
        <w:t>Điều 88. Quyền đăng ký chỉ dẫn địa lý</w:t>
      </w:r>
      <w:bookmarkEnd w:id="308"/>
      <w:bookmarkStart w:id="309" w:name="_ftnref97"/>
      <w:bookmarkEnd w:id="309"/>
      <w:r>
        <w:rPr>
          <w:b/>
          <w:bCs/>
          <w:rtl w:val="0"/>
        </w:rPr>
        <w:fldChar w:fldCharType="begin"/>
      </w:r>
      <w:r>
        <w:rPr>
          <w:b/>
          <w:bCs/>
          <w:rtl w:val="0"/>
        </w:rPr>
        <w:instrText xml:space="preserve"> HYPERLINK \l "_ftn97" </w:instrText>
      </w:r>
      <w:r>
        <w:rPr>
          <w:b/>
          <w:bCs/>
          <w:rtl w:val="0"/>
        </w:rPr>
        <w:fldChar w:fldCharType="separate"/>
      </w:r>
      <w:r>
        <w:rPr>
          <w:b/>
          <w:bCs/>
          <w:color w:val="0000FF"/>
          <w:u w:val="single"/>
          <w:rtl w:val="0"/>
        </w:rPr>
        <w:t>[97]</w:t>
      </w:r>
      <w:r>
        <w:rPr>
          <w:b/>
          <w:bCs/>
          <w:rtl w:val="0"/>
        </w:rPr>
        <w:fldChar w:fldCharType="end"/>
      </w:r>
    </w:p>
    <w:p>
      <w:pPr>
        <w:bidi w:val="0"/>
        <w:spacing w:before="120" w:beforeAutospacing="0" w:after="280" w:afterAutospacing="1"/>
      </w:pPr>
      <w:r>
        <w:rPr>
          <w:rtl w:val="0"/>
        </w:rP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pPr>
        <w:bidi w:val="0"/>
        <w:spacing w:before="120" w:beforeAutospacing="0" w:after="280" w:afterAutospacing="1"/>
      </w:pPr>
      <w:r>
        <w:rPr>
          <w:rtl w:val="0"/>
        </w:rPr>
        <w:t>2. Tổ chức, cá nhân nước ngoài là chủ thể quyền đối với chỉ dẫn địa lý theo pháp luật của nước xuất xứ có quyền đăng ký chỉ dẫn địa lý đó tại Việt Nam.</w:t>
      </w:r>
    </w:p>
    <w:p>
      <w:pPr>
        <w:bidi w:val="0"/>
        <w:spacing w:before="120" w:beforeAutospacing="0" w:after="280" w:afterAutospacing="1"/>
      </w:pPr>
      <w:bookmarkStart w:id="310" w:name="dieu_89"/>
      <w:r>
        <w:rPr>
          <w:b/>
          <w:bCs/>
          <w:rtl w:val="0"/>
        </w:rPr>
        <w:t>Điều 89. Cách thức nộp đơn đăng ký xác lập quyền sở hữu công nghiệp</w:t>
      </w:r>
      <w:bookmarkEnd w:id="310"/>
    </w:p>
    <w:p>
      <w:pPr>
        <w:bidi w:val="0"/>
        <w:spacing w:before="120" w:beforeAutospacing="0" w:after="280" w:afterAutospacing="1"/>
      </w:pPr>
      <w:r>
        <w:rPr>
          <w:rtl w:val="0"/>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pPr>
        <w:bidi w:val="0"/>
        <w:spacing w:before="120" w:beforeAutospacing="0" w:after="280" w:afterAutospacing="1"/>
      </w:pPr>
      <w:r>
        <w:rPr>
          <w:rtl w:val="0"/>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pPr>
        <w:bidi w:val="0"/>
        <w:spacing w:before="120" w:beforeAutospacing="0" w:after="280" w:afterAutospacing="1"/>
      </w:pPr>
      <w:r>
        <w:rPr>
          <w:rtl w:val="0"/>
        </w:rPr>
        <w:t>3.</w:t>
      </w:r>
      <w:bookmarkStart w:id="311" w:name="_ftnref98"/>
      <w:bookmarkEnd w:id="311"/>
      <w:r>
        <w:rPr>
          <w:rtl w:val="0"/>
        </w:rPr>
        <w:fldChar w:fldCharType="begin"/>
      </w:r>
      <w:r>
        <w:rPr>
          <w:rtl w:val="0"/>
        </w:rPr>
        <w:instrText xml:space="preserve"> HYPERLINK \l "_ftn98" </w:instrText>
      </w:r>
      <w:r>
        <w:rPr>
          <w:rtl w:val="0"/>
        </w:rPr>
        <w:fldChar w:fldCharType="separate"/>
      </w:r>
      <w:r>
        <w:rPr>
          <w:color w:val="0000FF"/>
          <w:u w:val="single"/>
          <w:rtl w:val="0"/>
        </w:rPr>
        <w:t>[98]</w:t>
      </w:r>
      <w:r>
        <w:rPr>
          <w:rtl w:val="0"/>
        </w:rPr>
        <w:fldChar w:fldCharType="end"/>
      </w:r>
      <w:r>
        <w:rPr>
          <w:rtl w:val="0"/>
        </w:rPr>
        <w:t xml:space="preserve">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p>
    <w:p>
      <w:pPr>
        <w:bidi w:val="0"/>
        <w:spacing w:before="120" w:beforeAutospacing="0" w:after="280" w:afterAutospacing="1"/>
      </w:pPr>
      <w:bookmarkStart w:id="312" w:name="dieu_89_1"/>
      <w:r>
        <w:rPr>
          <w:b/>
          <w:bCs/>
          <w:rtl w:val="0"/>
        </w:rPr>
        <w:t>Điều 89a. Kiểm soát an ninh đối với sáng chế trước khi nộp đơn đăng ký ở nước ngoài</w:t>
      </w:r>
      <w:bookmarkEnd w:id="312"/>
      <w:bookmarkStart w:id="313" w:name="_ftnref99"/>
      <w:bookmarkEnd w:id="313"/>
      <w:r>
        <w:rPr>
          <w:b/>
          <w:bCs/>
          <w:rtl w:val="0"/>
        </w:rPr>
        <w:fldChar w:fldCharType="begin"/>
      </w:r>
      <w:r>
        <w:rPr>
          <w:b/>
          <w:bCs/>
          <w:rtl w:val="0"/>
        </w:rPr>
        <w:instrText xml:space="preserve"> HYPERLINK \l "_ftn99" </w:instrText>
      </w:r>
      <w:r>
        <w:rPr>
          <w:b/>
          <w:bCs/>
          <w:rtl w:val="0"/>
        </w:rPr>
        <w:fldChar w:fldCharType="separate"/>
      </w:r>
      <w:r>
        <w:rPr>
          <w:b/>
          <w:bCs/>
          <w:color w:val="0000FF"/>
          <w:u w:val="single"/>
          <w:rtl w:val="0"/>
        </w:rPr>
        <w:t>[99]</w:t>
      </w:r>
      <w:r>
        <w:rPr>
          <w:b/>
          <w:bCs/>
          <w:rtl w:val="0"/>
        </w:rPr>
        <w:fldChar w:fldCharType="end"/>
      </w:r>
    </w:p>
    <w:p>
      <w:pPr>
        <w:bidi w:val="0"/>
        <w:spacing w:before="120" w:beforeAutospacing="0" w:after="280" w:afterAutospacing="1"/>
      </w:pPr>
      <w:r>
        <w:rPr>
          <w:rtl w:val="0"/>
        </w:rPr>
        <w:t>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w:t>
      </w:r>
    </w:p>
    <w:p>
      <w:pPr>
        <w:bidi w:val="0"/>
        <w:spacing w:before="120" w:beforeAutospacing="0" w:after="280" w:afterAutospacing="1"/>
      </w:pPr>
      <w:r>
        <w:rPr>
          <w:rtl w:val="0"/>
        </w:rPr>
        <w:t>2. Chính phủ quy định chi tiết khoản 1 Điều này.</w:t>
      </w:r>
    </w:p>
    <w:p>
      <w:pPr>
        <w:bidi w:val="0"/>
        <w:spacing w:before="120" w:beforeAutospacing="0" w:after="280" w:afterAutospacing="1"/>
      </w:pPr>
      <w:bookmarkStart w:id="314" w:name="dieu_90"/>
      <w:r>
        <w:rPr>
          <w:b/>
          <w:bCs/>
          <w:rtl w:val="0"/>
        </w:rPr>
        <w:t>Điều 90. Nguyên tắc nộp đơn đầu tiên</w:t>
      </w:r>
      <w:bookmarkEnd w:id="314"/>
      <w:bookmarkStart w:id="315" w:name="_ftnref100"/>
      <w:bookmarkEnd w:id="315"/>
      <w:r>
        <w:rPr>
          <w:b/>
          <w:bCs/>
          <w:rtl w:val="0"/>
        </w:rPr>
        <w:fldChar w:fldCharType="begin"/>
      </w:r>
      <w:r>
        <w:rPr>
          <w:b/>
          <w:bCs/>
          <w:rtl w:val="0"/>
        </w:rPr>
        <w:instrText xml:space="preserve"> HYPERLINK \l "_ftn100" </w:instrText>
      </w:r>
      <w:r>
        <w:rPr>
          <w:b/>
          <w:bCs/>
          <w:rtl w:val="0"/>
        </w:rPr>
        <w:fldChar w:fldCharType="separate"/>
      </w:r>
      <w:r>
        <w:rPr>
          <w:b/>
          <w:bCs/>
          <w:color w:val="0000FF"/>
          <w:u w:val="single"/>
          <w:rtl w:val="0"/>
        </w:rPr>
        <w:t>[100]</w:t>
      </w:r>
      <w:r>
        <w:rPr>
          <w:b/>
          <w:bCs/>
          <w:rtl w:val="0"/>
        </w:rPr>
        <w:fldChar w:fldCharType="end"/>
      </w:r>
    </w:p>
    <w:p>
      <w:pPr>
        <w:bidi w:val="0"/>
        <w:spacing w:before="120" w:beforeAutospacing="0" w:after="280" w:afterAutospacing="1"/>
      </w:pPr>
      <w:r>
        <w:rPr>
          <w:rtl w:val="0"/>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pPr>
        <w:bidi w:val="0"/>
        <w:spacing w:before="120" w:beforeAutospacing="0" w:after="280" w:afterAutospacing="1"/>
      </w:pPr>
      <w:r>
        <w:rPr>
          <w:rtl w:val="0"/>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pPr>
        <w:bidi w:val="0"/>
        <w:spacing w:before="120" w:beforeAutospacing="0" w:after="280" w:afterAutospacing="1"/>
      </w:pPr>
      <w:r>
        <w:rPr>
          <w:rtl w:val="0"/>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pPr>
        <w:bidi w:val="0"/>
        <w:spacing w:before="120" w:beforeAutospacing="0" w:after="280" w:afterAutospacing="1"/>
      </w:pPr>
      <w:bookmarkStart w:id="316" w:name="dieu_91"/>
      <w:r>
        <w:rPr>
          <w:b/>
          <w:bCs/>
          <w:rtl w:val="0"/>
        </w:rPr>
        <w:t>Điều 91. Nguyên tắc ưu tiên</w:t>
      </w:r>
      <w:bookmarkEnd w:id="316"/>
    </w:p>
    <w:p>
      <w:pPr>
        <w:bidi w:val="0"/>
        <w:spacing w:before="120" w:beforeAutospacing="0" w:after="280" w:afterAutospacing="1"/>
      </w:pPr>
      <w:r>
        <w:rPr>
          <w:rtl w:val="0"/>
        </w:rPr>
        <w:t>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pPr>
        <w:bidi w:val="0"/>
        <w:spacing w:before="120" w:beforeAutospacing="0" w:after="280" w:afterAutospacing="1"/>
      </w:pPr>
      <w:r>
        <w:rPr>
          <w:rtl w:val="0"/>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pPr>
        <w:bidi w:val="0"/>
        <w:spacing w:before="120" w:beforeAutospacing="0" w:after="280" w:afterAutospacing="1"/>
      </w:pPr>
      <w:r>
        <w:rPr>
          <w:rtl w:val="0"/>
        </w:rPr>
        <w:t>b) Người nộp đơn là công dân Việt Nam, công dân của nước khác quy định tại điểm a khoản này cư trú hoặc có cơ sở sản xuất, kinh doanh tại Việt Nam hoặc tại nước khác quy định tại điểm a khoản này;</w:t>
      </w:r>
    </w:p>
    <w:p>
      <w:pPr>
        <w:bidi w:val="0"/>
        <w:spacing w:before="120" w:beforeAutospacing="0" w:after="280" w:afterAutospacing="1"/>
      </w:pPr>
      <w:r>
        <w:rPr>
          <w:rtl w:val="0"/>
        </w:rPr>
        <w:t>c) Trong đơn có nêu rõ yêu cầu được hưởng quyền ưu tiên và có nộp bản sao đơn đầu tiên có xác nhận của cơ quan đã nhận đơn đầu tiên;</w:t>
      </w:r>
    </w:p>
    <w:p>
      <w:pPr>
        <w:bidi w:val="0"/>
        <w:spacing w:before="120" w:beforeAutospacing="0" w:after="280" w:afterAutospacing="1"/>
      </w:pPr>
      <w:r>
        <w:rPr>
          <w:rtl w:val="0"/>
        </w:rPr>
        <w:t>d) Đơn được nộp trong thời hạn ấn định tại điều ước quốc tế mà Cộng hoà xã hội chủ nghĩa Việt Nam là thành viên.</w:t>
      </w:r>
    </w:p>
    <w:p>
      <w:pPr>
        <w:bidi w:val="0"/>
        <w:spacing w:before="120" w:beforeAutospacing="0" w:after="280" w:afterAutospacing="1"/>
      </w:pPr>
      <w:r>
        <w:rPr>
          <w:rtl w:val="0"/>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pPr>
        <w:bidi w:val="0"/>
        <w:spacing w:before="120" w:beforeAutospacing="0" w:after="280" w:afterAutospacing="1"/>
      </w:pPr>
      <w:r>
        <w:rPr>
          <w:rtl w:val="0"/>
        </w:rPr>
        <w:t>3. Đơn đăng ký sở hữu công nghiệp được hưởng quyền ưu tiên có ngày ưu tiên là ngày nộp đơn của đơn đầu tiên.</w:t>
      </w:r>
    </w:p>
    <w:p>
      <w:pPr>
        <w:bidi w:val="0"/>
        <w:spacing w:before="120" w:beforeAutospacing="0" w:after="280" w:afterAutospacing="1"/>
      </w:pPr>
      <w:bookmarkStart w:id="317" w:name="dieu_92"/>
      <w:r>
        <w:rPr>
          <w:b/>
          <w:bCs/>
          <w:rtl w:val="0"/>
        </w:rPr>
        <w:t>Điều 92. Văn bằng bảo hộ</w:t>
      </w:r>
      <w:bookmarkEnd w:id="317"/>
    </w:p>
    <w:p>
      <w:pPr>
        <w:bidi w:val="0"/>
        <w:spacing w:before="120" w:beforeAutospacing="0" w:after="280" w:afterAutospacing="1"/>
      </w:pPr>
      <w:r>
        <w:rPr>
          <w:rtl w:val="0"/>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pPr>
        <w:bidi w:val="0"/>
        <w:spacing w:before="120" w:beforeAutospacing="0" w:after="280" w:afterAutospacing="1"/>
      </w:pPr>
      <w:r>
        <w:rPr>
          <w:rtl w:val="0"/>
        </w:rPr>
        <w:t>2.</w:t>
      </w:r>
      <w:bookmarkStart w:id="318" w:name="_ftnref101"/>
      <w:bookmarkEnd w:id="318"/>
      <w:r>
        <w:rPr>
          <w:rtl w:val="0"/>
        </w:rPr>
        <w:fldChar w:fldCharType="begin"/>
      </w:r>
      <w:r>
        <w:rPr>
          <w:rtl w:val="0"/>
        </w:rPr>
        <w:instrText xml:space="preserve"> HYPERLINK \l "_ftn101" </w:instrText>
      </w:r>
      <w:r>
        <w:rPr>
          <w:rtl w:val="0"/>
        </w:rPr>
        <w:fldChar w:fldCharType="separate"/>
      </w:r>
      <w:r>
        <w:rPr>
          <w:color w:val="0000FF"/>
          <w:u w:val="single"/>
          <w:rtl w:val="0"/>
        </w:rPr>
        <w:t>[101]</w:t>
      </w:r>
      <w:r>
        <w:rPr>
          <w:rtl w:val="0"/>
        </w:rPr>
        <w:fldChar w:fldCharType="end"/>
      </w:r>
      <w:r>
        <w:rPr>
          <w:rtl w:val="0"/>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pPr>
        <w:bidi w:val="0"/>
        <w:spacing w:before="120" w:beforeAutospacing="0" w:after="280" w:afterAutospacing="1"/>
      </w:pPr>
      <w:r>
        <w:rPr>
          <w:rtl w:val="0"/>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pPr>
        <w:bidi w:val="0"/>
        <w:spacing w:before="120" w:beforeAutospacing="0" w:after="280" w:afterAutospacing="1"/>
      </w:pPr>
      <w:bookmarkStart w:id="319" w:name="dieu_93"/>
      <w:r>
        <w:rPr>
          <w:b/>
          <w:bCs/>
          <w:rtl w:val="0"/>
        </w:rPr>
        <w:t>Điều 93. Hiệu lực của văn bằng bảo hộ</w:t>
      </w:r>
      <w:bookmarkEnd w:id="319"/>
    </w:p>
    <w:p>
      <w:pPr>
        <w:bidi w:val="0"/>
        <w:spacing w:before="120" w:beforeAutospacing="0" w:after="280" w:afterAutospacing="1"/>
      </w:pPr>
      <w:r>
        <w:rPr>
          <w:rtl w:val="0"/>
        </w:rPr>
        <w:t>1. Văn bằng bảo hộ có hiệu lực trên toàn lãnh thổ Việt Nam.</w:t>
      </w:r>
    </w:p>
    <w:p>
      <w:pPr>
        <w:bidi w:val="0"/>
        <w:spacing w:before="120" w:beforeAutospacing="0" w:after="280" w:afterAutospacing="1"/>
      </w:pPr>
      <w:r>
        <w:rPr>
          <w:rtl w:val="0"/>
        </w:rPr>
        <w:t>2. Bằng độc quyền sáng chế có hiệu lực từ ngày cấp và kéo dài đến hết hai mươi năm kể từ ngày nộp đơn.</w:t>
      </w:r>
    </w:p>
    <w:p>
      <w:pPr>
        <w:bidi w:val="0"/>
        <w:spacing w:before="120" w:beforeAutospacing="0" w:after="280" w:afterAutospacing="1"/>
      </w:pPr>
      <w:r>
        <w:rPr>
          <w:rtl w:val="0"/>
        </w:rPr>
        <w:t>3. Bằng độc quyền giải pháp hữu ích có hiệu lực từ ngày cấp và kéo dài đến hết mười năm kể từ ngày nộp đơn.</w:t>
      </w:r>
    </w:p>
    <w:p>
      <w:pPr>
        <w:bidi w:val="0"/>
        <w:spacing w:before="120" w:beforeAutospacing="0" w:after="280" w:afterAutospacing="1"/>
      </w:pPr>
      <w:r>
        <w:rPr>
          <w:rtl w:val="0"/>
        </w:rPr>
        <w:t>4. Bằng độc quyền kiểu dáng công nghiệp có hiệu lực từ ngày cấp và kéo dài đến hết năm năm kể từ ngày nộp đơn, có thể gia hạn hai lần liên tiếp, mỗi lần năm năm.</w:t>
      </w:r>
    </w:p>
    <w:p>
      <w:pPr>
        <w:bidi w:val="0"/>
        <w:spacing w:before="120" w:beforeAutospacing="0" w:after="280" w:afterAutospacing="1"/>
      </w:pPr>
      <w:r>
        <w:rPr>
          <w:rtl w:val="0"/>
        </w:rPr>
        <w:t>5. Giấy chứng nhận đăng ký thiết kế bố trí mạch tích hợp bán dẫn có hiệu lực từ ngày cấp và chấm dứt vào ngày sớm nhất trong số những ngày sau đây:</w:t>
      </w:r>
    </w:p>
    <w:p>
      <w:pPr>
        <w:bidi w:val="0"/>
        <w:spacing w:before="120" w:beforeAutospacing="0" w:after="280" w:afterAutospacing="1"/>
      </w:pPr>
      <w:r>
        <w:rPr>
          <w:rtl w:val="0"/>
        </w:rPr>
        <w:t>a) Kết thúc mười năm kể từ ngày nộp đơn;</w:t>
      </w:r>
    </w:p>
    <w:p>
      <w:pPr>
        <w:bidi w:val="0"/>
        <w:spacing w:before="120" w:beforeAutospacing="0" w:after="280" w:afterAutospacing="1"/>
      </w:pPr>
      <w:r>
        <w:rPr>
          <w:rtl w:val="0"/>
        </w:rPr>
        <w:t>b) Kết thúc mười năm kể từ ngày thiết kế bố trí được người có quyền đăng ký hoặc người được người đó cho phép khai thác thương mại lần đầu tiên tại bất kỳ nơi nào trên thế giới;</w:t>
      </w:r>
    </w:p>
    <w:p>
      <w:pPr>
        <w:bidi w:val="0"/>
        <w:spacing w:before="120" w:beforeAutospacing="0" w:after="280" w:afterAutospacing="1"/>
      </w:pPr>
      <w:r>
        <w:rPr>
          <w:rtl w:val="0"/>
        </w:rPr>
        <w:t>c) Kết thúc mười lăm năm kể từ ngày tạo ra thiết kế bố trí.</w:t>
      </w:r>
    </w:p>
    <w:p>
      <w:pPr>
        <w:bidi w:val="0"/>
        <w:spacing w:before="120" w:beforeAutospacing="0" w:after="280" w:afterAutospacing="1"/>
      </w:pPr>
      <w:r>
        <w:rPr>
          <w:rtl w:val="0"/>
        </w:rPr>
        <w:t>6. Giấy chứng nhận đăng ký nhãn hiệu có hiệu lực từ ngày cấp đến hết mười năm kể từ ngày nộp đơn, có thể gia hạn nhiều lần liên tiếp, mỗi lần mười năm.</w:t>
      </w:r>
    </w:p>
    <w:p>
      <w:pPr>
        <w:bidi w:val="0"/>
        <w:spacing w:before="120" w:beforeAutospacing="0" w:after="280" w:afterAutospacing="1"/>
      </w:pPr>
      <w:r>
        <w:rPr>
          <w:rtl w:val="0"/>
        </w:rPr>
        <w:t>7. Giấy chứng nhận đăng ký chỉ dẫn địa lý có hiệu lực vô thời hạn kể từ ngày cấp.</w:t>
      </w:r>
    </w:p>
    <w:p>
      <w:pPr>
        <w:bidi w:val="0"/>
        <w:spacing w:before="120" w:beforeAutospacing="0" w:after="280" w:afterAutospacing="1"/>
      </w:pPr>
      <w:r>
        <w:rPr>
          <w:rtl w:val="0"/>
        </w:rPr>
        <w:t>8.</w:t>
      </w:r>
      <w:bookmarkStart w:id="320" w:name="_ftnref102"/>
      <w:bookmarkEnd w:id="320"/>
      <w:r>
        <w:rPr>
          <w:rtl w:val="0"/>
        </w:rPr>
        <w:fldChar w:fldCharType="begin"/>
      </w:r>
      <w:r>
        <w:rPr>
          <w:rtl w:val="0"/>
        </w:rPr>
        <w:instrText xml:space="preserve"> HYPERLINK \l "_ftn102" </w:instrText>
      </w:r>
      <w:r>
        <w:rPr>
          <w:rtl w:val="0"/>
        </w:rPr>
        <w:fldChar w:fldCharType="separate"/>
      </w:r>
      <w:r>
        <w:rPr>
          <w:color w:val="0000FF"/>
          <w:u w:val="single"/>
          <w:rtl w:val="0"/>
        </w:rPr>
        <w:t>[102]</w:t>
      </w:r>
      <w:r>
        <w:rPr>
          <w:rtl w:val="0"/>
        </w:rPr>
        <w:fldChar w:fldCharType="end"/>
      </w:r>
      <w:r>
        <w:rPr>
          <w:rtl w:val="0"/>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pPr>
        <w:bidi w:val="0"/>
        <w:spacing w:before="120" w:beforeAutospacing="0" w:after="280" w:afterAutospacing="1"/>
      </w:pPr>
      <w:r>
        <w:rPr>
          <w:rtl w:val="0"/>
        </w:rPr>
        <w:t>9.</w:t>
      </w:r>
      <w:bookmarkStart w:id="321" w:name="_ftnref103"/>
      <w:bookmarkEnd w:id="321"/>
      <w:r>
        <w:rPr>
          <w:rtl w:val="0"/>
        </w:rPr>
        <w:fldChar w:fldCharType="begin"/>
      </w:r>
      <w:r>
        <w:rPr>
          <w:rtl w:val="0"/>
        </w:rPr>
        <w:instrText xml:space="preserve"> HYPERLINK \l "_ftn103" </w:instrText>
      </w:r>
      <w:r>
        <w:rPr>
          <w:rtl w:val="0"/>
        </w:rPr>
        <w:fldChar w:fldCharType="separate"/>
      </w:r>
      <w:r>
        <w:rPr>
          <w:color w:val="0000FF"/>
          <w:u w:val="single"/>
          <w:rtl w:val="0"/>
        </w:rPr>
        <w:t>[103]</w:t>
      </w:r>
      <w:r>
        <w:rPr>
          <w:rtl w:val="0"/>
        </w:rPr>
        <w:fldChar w:fldCharType="end"/>
      </w:r>
      <w:r>
        <w:rPr>
          <w:rtl w:val="0"/>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pPr>
        <w:bidi w:val="0"/>
        <w:spacing w:before="120" w:beforeAutospacing="0" w:after="280" w:afterAutospacing="1"/>
      </w:pPr>
      <w:bookmarkStart w:id="322" w:name="dieu_94"/>
      <w:r>
        <w:rPr>
          <w:b/>
          <w:bCs/>
          <w:rtl w:val="0"/>
        </w:rPr>
        <w:t>Điều 94. Duy trì, gia hạn hiệu lực văn bằng bảo hộ</w:t>
      </w:r>
      <w:bookmarkEnd w:id="322"/>
    </w:p>
    <w:p>
      <w:pPr>
        <w:bidi w:val="0"/>
        <w:spacing w:before="120" w:beforeAutospacing="0" w:after="280" w:afterAutospacing="1"/>
      </w:pPr>
      <w:r>
        <w:rPr>
          <w:rtl w:val="0"/>
        </w:rPr>
        <w:t>1. Để duy trì hiệu lực Bằng độc quyền sáng chế, Bằng độc quyền giải pháp hữu ích, chủ văn bằng bảo hộ phải nộp phí, lệ phí để duy trì hiệu lực</w:t>
      </w:r>
      <w:bookmarkStart w:id="323" w:name="_ftnref104"/>
      <w:bookmarkEnd w:id="323"/>
      <w:r>
        <w:rPr>
          <w:rtl w:val="0"/>
        </w:rPr>
        <w:fldChar w:fldCharType="begin"/>
      </w:r>
      <w:r>
        <w:rPr>
          <w:rtl w:val="0"/>
        </w:rPr>
        <w:instrText xml:space="preserve"> HYPERLINK \l "_ftn104" </w:instrText>
      </w:r>
      <w:r>
        <w:rPr>
          <w:rtl w:val="0"/>
        </w:rPr>
        <w:fldChar w:fldCharType="separate"/>
      </w:r>
      <w:r>
        <w:rPr>
          <w:color w:val="0000FF"/>
          <w:u w:val="single"/>
          <w:rtl w:val="0"/>
        </w:rPr>
        <w:t>[104]</w:t>
      </w:r>
      <w:r>
        <w:rPr>
          <w:rtl w:val="0"/>
        </w:rPr>
        <w:fldChar w:fldCharType="end"/>
      </w:r>
      <w:r>
        <w:rPr>
          <w:rtl w:val="0"/>
        </w:rPr>
        <w:t>.</w:t>
      </w:r>
    </w:p>
    <w:p>
      <w:pPr>
        <w:bidi w:val="0"/>
        <w:spacing w:before="120" w:beforeAutospacing="0" w:after="280" w:afterAutospacing="1"/>
      </w:pPr>
      <w:r>
        <w:rPr>
          <w:rtl w:val="0"/>
        </w:rPr>
        <w:t>2. Để gia hạn hiệu lực Bằng độc quyền kiểu dáng công nghiệp, Giấy chứng nhận đăng ký nhãn hiệu, chủ văn bằng bảo hộ phải nộp phí, lệ phí để gia hạn hiệu lực</w:t>
      </w:r>
      <w:bookmarkStart w:id="324" w:name="_ftnref105"/>
      <w:bookmarkEnd w:id="324"/>
      <w:r>
        <w:rPr>
          <w:rtl w:val="0"/>
        </w:rPr>
        <w:fldChar w:fldCharType="begin"/>
      </w:r>
      <w:r>
        <w:rPr>
          <w:rtl w:val="0"/>
        </w:rPr>
        <w:instrText xml:space="preserve"> HYPERLINK \l "_ftn105" </w:instrText>
      </w:r>
      <w:r>
        <w:rPr>
          <w:rtl w:val="0"/>
        </w:rPr>
        <w:fldChar w:fldCharType="separate"/>
      </w:r>
      <w:r>
        <w:rPr>
          <w:color w:val="0000FF"/>
          <w:u w:val="single"/>
          <w:rtl w:val="0"/>
        </w:rPr>
        <w:t>[105]</w:t>
      </w:r>
      <w:r>
        <w:rPr>
          <w:rtl w:val="0"/>
        </w:rPr>
        <w:fldChar w:fldCharType="end"/>
      </w:r>
      <w:r>
        <w:rPr>
          <w:rtl w:val="0"/>
        </w:rPr>
        <w:t>.</w:t>
      </w:r>
    </w:p>
    <w:p>
      <w:pPr>
        <w:bidi w:val="0"/>
        <w:spacing w:before="120" w:beforeAutospacing="0" w:after="280" w:afterAutospacing="1"/>
      </w:pPr>
      <w:r>
        <w:rPr>
          <w:rtl w:val="0"/>
        </w:rPr>
        <w:t>3. Mức phí, lệ phí</w:t>
      </w:r>
      <w:bookmarkStart w:id="325" w:name="_ftnref106"/>
      <w:bookmarkEnd w:id="325"/>
      <w:r>
        <w:rPr>
          <w:rtl w:val="0"/>
        </w:rPr>
        <w:fldChar w:fldCharType="begin"/>
      </w:r>
      <w:r>
        <w:rPr>
          <w:rtl w:val="0"/>
        </w:rPr>
        <w:instrText xml:space="preserve"> HYPERLINK \l "_ftn106" </w:instrText>
      </w:r>
      <w:r>
        <w:rPr>
          <w:rtl w:val="0"/>
        </w:rPr>
        <w:fldChar w:fldCharType="separate"/>
      </w:r>
      <w:r>
        <w:rPr>
          <w:color w:val="0000FF"/>
          <w:u w:val="single"/>
          <w:rtl w:val="0"/>
        </w:rPr>
        <w:t>[106]</w:t>
      </w:r>
      <w:r>
        <w:rPr>
          <w:rtl w:val="0"/>
        </w:rPr>
        <w:fldChar w:fldCharType="end"/>
      </w:r>
      <w:r>
        <w:rPr>
          <w:rtl w:val="0"/>
        </w:rPr>
        <w:t xml:space="preserve"> và thủ tục duy trì, gia hạn hiệu lực văn bằng bảo hộ do Chính phủ quy định.</w:t>
      </w:r>
    </w:p>
    <w:p>
      <w:pPr>
        <w:bidi w:val="0"/>
        <w:spacing w:before="120" w:beforeAutospacing="0" w:after="280" w:afterAutospacing="1"/>
      </w:pPr>
      <w:bookmarkStart w:id="326" w:name="dieu_95"/>
      <w:r>
        <w:rPr>
          <w:b/>
          <w:bCs/>
          <w:rtl w:val="0"/>
        </w:rPr>
        <w:t>Điều 95. Chấm dứt hiệu lực văn bằng bảo hộ</w:t>
      </w:r>
      <w:bookmarkEnd w:id="326"/>
      <w:bookmarkStart w:id="327" w:name="_ftnref107"/>
      <w:bookmarkEnd w:id="327"/>
      <w:r>
        <w:rPr>
          <w:b/>
          <w:bCs/>
          <w:rtl w:val="0"/>
        </w:rPr>
        <w:fldChar w:fldCharType="begin"/>
      </w:r>
      <w:r>
        <w:rPr>
          <w:b/>
          <w:bCs/>
          <w:rtl w:val="0"/>
        </w:rPr>
        <w:instrText xml:space="preserve"> HYPERLINK \l "_ftn107" </w:instrText>
      </w:r>
      <w:r>
        <w:rPr>
          <w:b/>
          <w:bCs/>
          <w:rtl w:val="0"/>
        </w:rPr>
        <w:fldChar w:fldCharType="separate"/>
      </w:r>
      <w:r>
        <w:rPr>
          <w:b/>
          <w:bCs/>
          <w:color w:val="0000FF"/>
          <w:u w:val="single"/>
          <w:rtl w:val="0"/>
        </w:rPr>
        <w:t>[107]</w:t>
      </w:r>
      <w:r>
        <w:rPr>
          <w:b/>
          <w:bCs/>
          <w:rtl w:val="0"/>
        </w:rPr>
        <w:fldChar w:fldCharType="end"/>
      </w:r>
    </w:p>
    <w:p>
      <w:pPr>
        <w:bidi w:val="0"/>
        <w:spacing w:before="120" w:beforeAutospacing="0" w:after="280" w:afterAutospacing="1"/>
      </w:pPr>
      <w:r>
        <w:rPr>
          <w:rtl w:val="0"/>
        </w:rPr>
        <w:t>1. Văn bằng bảo hộ bị chấm dứt toàn bộ hoặc một phần hiệu lực trong các trường hợp sau đây:</w:t>
      </w:r>
    </w:p>
    <w:p>
      <w:pPr>
        <w:bidi w:val="0"/>
        <w:spacing w:before="120" w:beforeAutospacing="0" w:after="280" w:afterAutospacing="1"/>
      </w:pPr>
      <w:r>
        <w:rPr>
          <w:rtl w:val="0"/>
        </w:rPr>
        <w:t>a) Chủ văn bằng bảo hộ không nộp phí, lệ phí để duy trì hiệu lực hoặc gia hạn hiệu lực theo quy định;</w:t>
      </w:r>
    </w:p>
    <w:p>
      <w:pPr>
        <w:bidi w:val="0"/>
        <w:spacing w:before="120" w:beforeAutospacing="0" w:after="280" w:afterAutospacing="1"/>
      </w:pPr>
      <w:r>
        <w:rPr>
          <w:rtl w:val="0"/>
        </w:rPr>
        <w:t>b) Chủ văn bằng bảo hộ tuyên bố từ bỏ quyền sở hữu công nghiệp;</w:t>
      </w:r>
    </w:p>
    <w:p>
      <w:pPr>
        <w:bidi w:val="0"/>
        <w:spacing w:before="120" w:beforeAutospacing="0" w:after="280" w:afterAutospacing="1"/>
      </w:pPr>
      <w:r>
        <w:rPr>
          <w:rtl w:val="0"/>
        </w:rPr>
        <w:t>c) Chủ văn bằng bảo hộ không còn tồn tại hoặc chủ Giấy chứng nhận đăng ký nhãn hiệu không còn hoạt động kinh doanh mà không có người kế thừa hợp pháp;</w:t>
      </w:r>
    </w:p>
    <w:p>
      <w:pPr>
        <w:bidi w:val="0"/>
        <w:spacing w:before="120" w:beforeAutospacing="0" w:after="280" w:afterAutospacing="1"/>
      </w:pPr>
      <w:r>
        <w:rPr>
          <w:rtl w:val="0"/>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pPr>
        <w:bidi w:val="0"/>
        <w:spacing w:before="120" w:beforeAutospacing="0" w:after="280" w:afterAutospacing="1"/>
      </w:pPr>
      <w:r>
        <w:rPr>
          <w:rtl w:val="0"/>
        </w:rPr>
        <w:t>đ) Chủ Giấy chứng nhận đăng ký nhãn hiệu đối với nhãn hiệu tập thể không kiểm soát hoặc kiểm soát không có hiệu quả việc thực hiện quy chế sử dụng nhãn hiệu tập thể;</w:t>
      </w:r>
    </w:p>
    <w:p>
      <w:pPr>
        <w:bidi w:val="0"/>
        <w:spacing w:before="120" w:beforeAutospacing="0" w:after="280" w:afterAutospacing="1"/>
      </w:pPr>
      <w:r>
        <w:rPr>
          <w:rtl w:val="0"/>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bidi w:val="0"/>
        <w:spacing w:before="120" w:beforeAutospacing="0" w:after="280" w:afterAutospacing="1"/>
      </w:pPr>
      <w:r>
        <w:rPr>
          <w:rtl w:val="0"/>
        </w:rPr>
        <w:t>g) Các điều kiện địa lý tạo nên danh tiếng, chất lượng, đặc tính của sản phẩm mang chỉ dẫn địa lý bị thay đổi làm mất danh tiếng, chất lượng, đặc tính của sản phẩm đó;</w:t>
      </w:r>
    </w:p>
    <w:p>
      <w:pPr>
        <w:bidi w:val="0"/>
        <w:spacing w:before="120" w:beforeAutospacing="0" w:after="280" w:afterAutospacing="1"/>
      </w:pPr>
      <w:r>
        <w:rPr>
          <w:rtl w:val="0"/>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pPr>
        <w:bidi w:val="0"/>
        <w:spacing w:before="120" w:beforeAutospacing="0" w:after="280" w:afterAutospacing="1"/>
      </w:pPr>
      <w:r>
        <w:rPr>
          <w:rtl w:val="0"/>
        </w:rPr>
        <w:t>i) Nhãn hiệu được bảo hộ trở thành tên gọi thông thường của hàng hóa, dịch vụ đăng ký cho chính nhãn hiệu đó;</w:t>
      </w:r>
    </w:p>
    <w:p>
      <w:pPr>
        <w:bidi w:val="0"/>
        <w:spacing w:before="120" w:beforeAutospacing="0" w:after="280" w:afterAutospacing="1"/>
      </w:pPr>
      <w:r>
        <w:rPr>
          <w:rtl w:val="0"/>
        </w:rPr>
        <w:t>k) Chỉ dẫn địa lý của nước ngoài không còn được bảo hộ tại nước xuất xứ.</w:t>
      </w:r>
    </w:p>
    <w:p>
      <w:pPr>
        <w:bidi w:val="0"/>
        <w:spacing w:before="120" w:beforeAutospacing="0" w:after="280" w:afterAutospacing="1"/>
      </w:pPr>
      <w:r>
        <w:rPr>
          <w:rtl w:val="0"/>
        </w:rPr>
        <w:t>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w:t>
      </w:r>
    </w:p>
    <w:p>
      <w:pPr>
        <w:bidi w:val="0"/>
        <w:spacing w:before="120" w:beforeAutospacing="0" w:after="280" w:afterAutospacing="1"/>
      </w:pPr>
      <w:r>
        <w:rPr>
          <w:rtl w:val="0"/>
        </w:rPr>
        <w:t>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gia hạn hiệu lực không được nộp.</w:t>
      </w:r>
    </w:p>
    <w:p>
      <w:pPr>
        <w:bidi w:val="0"/>
        <w:spacing w:before="120" w:beforeAutospacing="0" w:after="280" w:afterAutospacing="1"/>
      </w:pPr>
      <w:r>
        <w:rPr>
          <w:rtl w:val="0"/>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pPr>
        <w:bidi w:val="0"/>
        <w:spacing w:before="120" w:beforeAutospacing="0" w:after="280" w:afterAutospacing="1"/>
      </w:pPr>
      <w:r>
        <w:rPr>
          <w:rtl w:val="0"/>
        </w:rPr>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pPr>
        <w:bidi w:val="0"/>
        <w:spacing w:before="120" w:beforeAutospacing="0" w:after="280" w:afterAutospacing="1"/>
      </w:pPr>
      <w:r>
        <w:rPr>
          <w:rtl w:val="0"/>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pPr>
        <w:bidi w:val="0"/>
        <w:spacing w:before="120" w:beforeAutospacing="0" w:after="280" w:afterAutospacing="1"/>
      </w:pPr>
      <w:r>
        <w:rPr>
          <w:rtl w:val="0"/>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pPr>
        <w:bidi w:val="0"/>
        <w:spacing w:before="120" w:beforeAutospacing="0" w:after="280" w:afterAutospacing="1"/>
      </w:pPr>
      <w:r>
        <w:rPr>
          <w:rtl w:val="0"/>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pPr>
        <w:bidi w:val="0"/>
        <w:spacing w:before="120" w:beforeAutospacing="0" w:after="280" w:afterAutospacing="1"/>
      </w:pPr>
      <w:r>
        <w:rPr>
          <w:rtl w:val="0"/>
        </w:rPr>
        <w:t>Đối với trường hợp quy định tại điểm k khoản 1 Điều này, hiệu lực văn bằng bảo hộ bị chấm dứt kể từ ngày chỉ dẫn địa lý không còn được bảo hộ tại nước xuất xứ.</w:t>
      </w:r>
    </w:p>
    <w:p>
      <w:pPr>
        <w:bidi w:val="0"/>
        <w:spacing w:before="120" w:beforeAutospacing="0" w:after="280" w:afterAutospacing="1"/>
      </w:pPr>
      <w:r>
        <w:rPr>
          <w:rtl w:val="0"/>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pPr>
        <w:bidi w:val="0"/>
        <w:spacing w:before="120" w:beforeAutospacing="0" w:after="280" w:afterAutospacing="1"/>
      </w:pPr>
      <w:r>
        <w:rPr>
          <w:rtl w:val="0"/>
        </w:rPr>
        <w:t>7. Quy định tại các khoản 1, 2, 3, 4, 5 và 6 Điều này cũng được áp dụng đối với việc chấm dứt hiệu lực đăng ký quốc tế đối với nhãn hiệu và kiểu dáng công nghiệp.</w:t>
      </w:r>
    </w:p>
    <w:p>
      <w:pPr>
        <w:bidi w:val="0"/>
        <w:spacing w:before="120" w:beforeAutospacing="0" w:after="280" w:afterAutospacing="1"/>
      </w:pPr>
      <w:bookmarkStart w:id="328" w:name="dieu_96"/>
      <w:r>
        <w:rPr>
          <w:b/>
          <w:bCs/>
          <w:rtl w:val="0"/>
        </w:rPr>
        <w:t>Điều 96. Hủy bỏ hiệu lực văn bằng bảo hộ</w:t>
      </w:r>
      <w:bookmarkEnd w:id="328"/>
      <w:bookmarkStart w:id="329" w:name="_ftnref108"/>
      <w:bookmarkEnd w:id="329"/>
      <w:r>
        <w:rPr>
          <w:b/>
          <w:bCs/>
          <w:rtl w:val="0"/>
        </w:rPr>
        <w:fldChar w:fldCharType="begin"/>
      </w:r>
      <w:r>
        <w:rPr>
          <w:b/>
          <w:bCs/>
          <w:rtl w:val="0"/>
        </w:rPr>
        <w:instrText xml:space="preserve"> HYPERLINK \l "_ftn108" </w:instrText>
      </w:r>
      <w:r>
        <w:rPr>
          <w:b/>
          <w:bCs/>
          <w:rtl w:val="0"/>
        </w:rPr>
        <w:fldChar w:fldCharType="separate"/>
      </w:r>
      <w:r>
        <w:rPr>
          <w:b/>
          <w:bCs/>
          <w:color w:val="0000FF"/>
          <w:u w:val="single"/>
          <w:rtl w:val="0"/>
        </w:rPr>
        <w:t>[108]</w:t>
      </w:r>
      <w:r>
        <w:rPr>
          <w:b/>
          <w:bCs/>
          <w:rtl w:val="0"/>
        </w:rPr>
        <w:fldChar w:fldCharType="end"/>
      </w:r>
    </w:p>
    <w:p>
      <w:pPr>
        <w:bidi w:val="0"/>
        <w:spacing w:before="120" w:beforeAutospacing="0" w:after="280" w:afterAutospacing="1"/>
      </w:pPr>
      <w:r>
        <w:rPr>
          <w:rtl w:val="0"/>
        </w:rPr>
        <w:t>1. Văn bằng bảo hộ bị hủy bỏ toàn bộ hiệu lực trong các trường hợp sau đây:</w:t>
      </w:r>
    </w:p>
    <w:p>
      <w:pPr>
        <w:bidi w:val="0"/>
        <w:spacing w:before="120" w:beforeAutospacing="0" w:after="280" w:afterAutospacing="1"/>
      </w:pPr>
      <w:r>
        <w:rPr>
          <w:rtl w:val="0"/>
        </w:rPr>
        <w:t>a) Người nộp đơn đăng ký nhãn hiệu với dụng ý xấu;</w:t>
      </w:r>
    </w:p>
    <w:p>
      <w:pPr>
        <w:bidi w:val="0"/>
        <w:spacing w:before="120" w:beforeAutospacing="0" w:after="280" w:afterAutospacing="1"/>
      </w:pPr>
      <w:r>
        <w:rPr>
          <w:rtl w:val="0"/>
        </w:rPr>
        <w:t xml:space="preserve">b) Đơn đăng ký sáng chế được nộp trái với quy định về kiểm soát an ninh đối với sáng chế quy định tại </w:t>
      </w:r>
      <w:bookmarkStart w:id="330" w:name="tc_76"/>
      <w:r>
        <w:rPr>
          <w:rtl w:val="0"/>
        </w:rPr>
        <w:t>Điều 89a của Luật này</w:t>
      </w:r>
      <w:bookmarkEnd w:id="330"/>
      <w:r>
        <w:rPr>
          <w:rtl w:val="0"/>
        </w:rPr>
        <w:t>;</w:t>
      </w:r>
    </w:p>
    <w:p>
      <w:pPr>
        <w:bidi w:val="0"/>
        <w:spacing w:before="120" w:beforeAutospacing="0" w:after="280" w:afterAutospacing="1"/>
      </w:pPr>
      <w:r>
        <w:rPr>
          <w:rtl w:val="0"/>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pPr>
        <w:bidi w:val="0"/>
        <w:spacing w:before="120" w:beforeAutospacing="0" w:after="280" w:afterAutospacing="1"/>
      </w:pPr>
      <w:r>
        <w:rPr>
          <w:rtl w:val="0"/>
        </w:rPr>
        <w:t>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w:t>
      </w:r>
    </w:p>
    <w:p>
      <w:pPr>
        <w:bidi w:val="0"/>
        <w:spacing w:before="120" w:beforeAutospacing="0" w:after="280" w:afterAutospacing="1"/>
      </w:pPr>
      <w:r>
        <w:rPr>
          <w:rtl w:val="0"/>
        </w:rPr>
        <w:t>a) Người nộp đơn đăng ký không có quyền đăng ký và không được người có quyền đăng ký chuyển nhượng quyền đăng ký đối với sáng chế, kiểu dáng công nghiệp, thiết kế bố trí, nhãn hiệu;</w:t>
      </w:r>
    </w:p>
    <w:p>
      <w:pPr>
        <w:bidi w:val="0"/>
        <w:spacing w:before="120" w:beforeAutospacing="0" w:after="280" w:afterAutospacing="1"/>
      </w:pPr>
      <w:r>
        <w:rPr>
          <w:rtl w:val="0"/>
        </w:rPr>
        <w:t xml:space="preserve">b) Đối tượng sở hữu công nghiệp không đáp ứng các điều kiện bảo hộ quy định tại </w:t>
      </w:r>
      <w:bookmarkStart w:id="331" w:name="tc_78"/>
      <w:r>
        <w:rPr>
          <w:rtl w:val="0"/>
        </w:rPr>
        <w:t>Điều 8</w:t>
      </w:r>
      <w:bookmarkEnd w:id="331"/>
      <w:r>
        <w:rPr>
          <w:rtl w:val="0"/>
        </w:rPr>
        <w:t xml:space="preserve"> và Chương VII của Luật này;</w:t>
      </w:r>
    </w:p>
    <w:p>
      <w:pPr>
        <w:bidi w:val="0"/>
        <w:spacing w:before="120" w:beforeAutospacing="0" w:after="280" w:afterAutospacing="1"/>
      </w:pPr>
      <w:r>
        <w:rPr>
          <w:rtl w:val="0"/>
        </w:rPr>
        <w:t>c) Việc sửa đổi, bổ sung đơn đăng ký sở hữu công nghiệp làm mở rộng phạm vi đối tượng đã bộc lộ hoặc nêu trong đơn hoặc làm thay đổi bản chất của đối tượng yêu cầu đăng ký nêu trong đơn;</w:t>
      </w:r>
    </w:p>
    <w:p>
      <w:pPr>
        <w:bidi w:val="0"/>
        <w:spacing w:before="120" w:beforeAutospacing="0" w:after="280" w:afterAutospacing="1"/>
      </w:pPr>
      <w:r>
        <w:rPr>
          <w:rtl w:val="0"/>
        </w:rPr>
        <w:t>d) Sáng chế không được bộc lộ đầy đủ và rõ ràng đến mức căn cứ vào đó người có hiểu biết trung bình về lĩnh vực kỹ thuật tương ứng có thể thực hiện được sáng chế đó;</w:t>
      </w:r>
    </w:p>
    <w:p>
      <w:pPr>
        <w:bidi w:val="0"/>
        <w:spacing w:before="120" w:beforeAutospacing="0" w:after="280" w:afterAutospacing="1"/>
      </w:pPr>
      <w:r>
        <w:rPr>
          <w:rtl w:val="0"/>
        </w:rPr>
        <w:t>đ) Sáng chế được cấp văn bằng bảo hộ vượt quá phạm vi bộc lộ trong bản mô tả ban đầu của đơn đăng ký sáng chế;</w:t>
      </w:r>
    </w:p>
    <w:p>
      <w:pPr>
        <w:bidi w:val="0"/>
        <w:spacing w:before="120" w:beforeAutospacing="0" w:after="280" w:afterAutospacing="1"/>
      </w:pPr>
      <w:r>
        <w:rPr>
          <w:rtl w:val="0"/>
        </w:rPr>
        <w:t xml:space="preserve">e) Sáng chế không đáp ứng nguyên tắc nộp đơn đầu tiên quy định tại </w:t>
      </w:r>
      <w:bookmarkStart w:id="332" w:name="tc_77"/>
      <w:r>
        <w:rPr>
          <w:rtl w:val="0"/>
        </w:rPr>
        <w:t>Điều 90 của Luật này</w:t>
      </w:r>
      <w:bookmarkEnd w:id="332"/>
      <w:r>
        <w:rPr>
          <w:rtl w:val="0"/>
        </w:rPr>
        <w:t>.</w:t>
      </w:r>
    </w:p>
    <w:p>
      <w:pPr>
        <w:bidi w:val="0"/>
        <w:spacing w:before="120" w:beforeAutospacing="0" w:after="280" w:afterAutospacing="1"/>
      </w:pPr>
      <w:r>
        <w:rPr>
          <w:rtl w:val="0"/>
        </w:rPr>
        <w:t>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w:t>
      </w:r>
    </w:p>
    <w:p>
      <w:pPr>
        <w:bidi w:val="0"/>
        <w:spacing w:before="120" w:beforeAutospacing="0" w:after="280" w:afterAutospacing="1"/>
      </w:pPr>
      <w:r>
        <w:rPr>
          <w:rtl w:val="0"/>
        </w:rPr>
        <w:t>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w:t>
      </w:r>
    </w:p>
    <w:p>
      <w:pPr>
        <w:bidi w:val="0"/>
        <w:spacing w:before="120" w:beforeAutospacing="0" w:after="280" w:afterAutospacing="1"/>
      </w:pPr>
      <w:r>
        <w:rPr>
          <w:rtl w:val="0"/>
        </w:rP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pPr>
        <w:bidi w:val="0"/>
        <w:spacing w:before="120" w:beforeAutospacing="0" w:after="280" w:afterAutospacing="1"/>
      </w:pPr>
      <w:r>
        <w:rPr>
          <w:rtl w:val="0"/>
        </w:rPr>
        <w:t>5.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pPr>
        <w:bidi w:val="0"/>
        <w:spacing w:before="120" w:beforeAutospacing="0" w:after="280" w:afterAutospacing="1"/>
      </w:pPr>
      <w:r>
        <w:rPr>
          <w:rtl w:val="0"/>
        </w:rPr>
        <w:t>6. Quy định tại các khoản 1, 2, 3, 4 và 5 Điều này cũng được áp dụng đối với việc hủy bỏ hiệu lực đăng ký quốc tế đối với nhãn hiệu và kiểu dáng công nghiệp.</w:t>
      </w:r>
    </w:p>
    <w:p>
      <w:pPr>
        <w:bidi w:val="0"/>
        <w:spacing w:before="120" w:beforeAutospacing="0" w:after="280" w:afterAutospacing="1"/>
      </w:pPr>
      <w:r>
        <w:rPr>
          <w:rtl w:val="0"/>
        </w:rPr>
        <w:t>7. Bộ trưởng Bộ Khoa học và Công nghệ quy định chi tiết khoản 1 và khoản 2 Điều này.</w:t>
      </w:r>
    </w:p>
    <w:p>
      <w:pPr>
        <w:bidi w:val="0"/>
        <w:spacing w:before="120" w:beforeAutospacing="0" w:after="280" w:afterAutospacing="1"/>
      </w:pPr>
      <w:bookmarkStart w:id="333" w:name="dieu_97"/>
      <w:r>
        <w:rPr>
          <w:b/>
          <w:bCs/>
          <w:rtl w:val="0"/>
        </w:rPr>
        <w:t>Điều 97. Sửa đổi văn bằng bảo hộ</w:t>
      </w:r>
      <w:bookmarkEnd w:id="333"/>
    </w:p>
    <w:p>
      <w:pPr>
        <w:bidi w:val="0"/>
        <w:spacing w:before="120" w:beforeAutospacing="0" w:after="280" w:afterAutospacing="1"/>
      </w:pPr>
      <w:r>
        <w:rPr>
          <w:rtl w:val="0"/>
        </w:rPr>
        <w:t>1.</w:t>
      </w:r>
      <w:bookmarkStart w:id="334" w:name="_ftnref109"/>
      <w:bookmarkEnd w:id="334"/>
      <w:r>
        <w:rPr>
          <w:rtl w:val="0"/>
        </w:rPr>
        <w:fldChar w:fldCharType="begin"/>
      </w:r>
      <w:r>
        <w:rPr>
          <w:rtl w:val="0"/>
        </w:rPr>
        <w:instrText xml:space="preserve"> HYPERLINK \l "_ftn109" </w:instrText>
      </w:r>
      <w:r>
        <w:rPr>
          <w:rtl w:val="0"/>
        </w:rPr>
        <w:fldChar w:fldCharType="separate"/>
      </w:r>
      <w:r>
        <w:rPr>
          <w:color w:val="0000FF"/>
          <w:u w:val="single"/>
          <w:rtl w:val="0"/>
        </w:rPr>
        <w:t>[109]</w:t>
      </w:r>
      <w:r>
        <w:rPr>
          <w:rtl w:val="0"/>
        </w:rPr>
        <w:fldChar w:fldCharType="end"/>
      </w:r>
      <w:r>
        <w:rPr>
          <w:rtl w:val="0"/>
        </w:rPr>
        <w:t xml:space="preserve"> Chủ văn bằng bảo hộ, tổ chức, cá nhân thực hiện quyền đăng ký chỉ dẫn địa lý theo quy định tại </w:t>
      </w:r>
      <w:bookmarkStart w:id="335" w:name="tc_79"/>
      <w:r>
        <w:rPr>
          <w:rtl w:val="0"/>
        </w:rPr>
        <w:t>Điều 88 của Luật này</w:t>
      </w:r>
      <w:bookmarkEnd w:id="335"/>
      <w:r>
        <w:rPr>
          <w:rtl w:val="0"/>
        </w:rPr>
        <w:t xml:space="preserve"> có quyền yêu cầu cơ quan quản lý nhà nước về quyền sở hữu công nghiệp sửa đổi những thông tin sau đây trên văn bằng bảo hộ với điều kiện phải nộp phí, lệ phí:</w:t>
      </w:r>
    </w:p>
    <w:p>
      <w:pPr>
        <w:bidi w:val="0"/>
        <w:spacing w:before="120" w:beforeAutospacing="0" w:after="280" w:afterAutospacing="1"/>
      </w:pPr>
      <w:r>
        <w:rPr>
          <w:rtl w:val="0"/>
        </w:rPr>
        <w:t>a) Thay đổi, sửa chữa thiếu sót liên quan đến tên và quốc tịch của tác giả, tên và địa chỉ của chủ văn bằng bảo hộ, tổ chức quản lý chỉ dẫn địa lý;</w:t>
      </w:r>
    </w:p>
    <w:p>
      <w:pPr>
        <w:bidi w:val="0"/>
        <w:spacing w:before="120" w:beforeAutospacing="0" w:after="280" w:afterAutospacing="1"/>
      </w:pPr>
      <w:r>
        <w:rPr>
          <w:rtl w:val="0"/>
        </w:rPr>
        <w:t>b) Sửa đổi bản mô tả tính chất, chất lượng đặc thù, khu vực địa lý mang chỉ dẫn địa lý; sửa đổi quy chế sử dụng nhãn hiệu tập thể, quy chế sử dụng nhãn hiệu chứng nhận.</w:t>
      </w:r>
    </w:p>
    <w:p>
      <w:pPr>
        <w:bidi w:val="0"/>
        <w:spacing w:before="120" w:beforeAutospacing="0" w:after="280" w:afterAutospacing="1"/>
      </w:pPr>
      <w:r>
        <w:rPr>
          <w:rtl w:val="0"/>
        </w:rPr>
        <w:t>2.</w:t>
      </w:r>
      <w:bookmarkStart w:id="336" w:name="_ftnref110"/>
      <w:bookmarkEnd w:id="336"/>
      <w:r>
        <w:rPr>
          <w:rtl w:val="0"/>
        </w:rPr>
        <w:fldChar w:fldCharType="begin"/>
      </w:r>
      <w:r>
        <w:rPr>
          <w:rtl w:val="0"/>
        </w:rPr>
        <w:instrText xml:space="preserve"> HYPERLINK \l "_ftn110" </w:instrText>
      </w:r>
      <w:r>
        <w:rPr>
          <w:rtl w:val="0"/>
        </w:rPr>
        <w:fldChar w:fldCharType="separate"/>
      </w:r>
      <w:r>
        <w:rPr>
          <w:color w:val="0000FF"/>
          <w:u w:val="single"/>
          <w:rtl w:val="0"/>
        </w:rPr>
        <w:t>[110]</w:t>
      </w:r>
      <w:r>
        <w:rPr>
          <w:rtl w:val="0"/>
        </w:rPr>
        <w:fldChar w:fldCharType="end"/>
      </w:r>
      <w:r>
        <w:rPr>
          <w:rtl w:val="0"/>
        </w:rPr>
        <w:t xml:space="preserve">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w:t>
      </w:r>
    </w:p>
    <w:p>
      <w:pPr>
        <w:bidi w:val="0"/>
        <w:spacing w:before="120" w:beforeAutospacing="0" w:after="280" w:afterAutospacing="1"/>
      </w:pPr>
      <w:r>
        <w:rPr>
          <w:rtl w:val="0"/>
        </w:rPr>
        <w:t>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w:t>
      </w:r>
    </w:p>
    <w:p>
      <w:pPr>
        <w:bidi w:val="0"/>
        <w:spacing w:before="120" w:beforeAutospacing="0" w:after="280" w:afterAutospacing="1"/>
      </w:pPr>
      <w:bookmarkStart w:id="337" w:name="dieu_98"/>
      <w:r>
        <w:rPr>
          <w:b/>
          <w:bCs/>
          <w:rtl w:val="0"/>
        </w:rPr>
        <w:t>Điều 98. Sổ đăng ký quốc gia về sở hữu công nghiệp</w:t>
      </w:r>
      <w:bookmarkEnd w:id="337"/>
    </w:p>
    <w:p>
      <w:pPr>
        <w:bidi w:val="0"/>
        <w:spacing w:before="120" w:beforeAutospacing="0" w:after="280" w:afterAutospacing="1"/>
      </w:pPr>
      <w:r>
        <w:rPr>
          <w:rtl w:val="0"/>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pPr>
        <w:bidi w:val="0"/>
        <w:spacing w:before="120" w:beforeAutospacing="0" w:after="280" w:afterAutospacing="1"/>
      </w:pPr>
      <w:r>
        <w:rPr>
          <w:rtl w:val="0"/>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pPr>
        <w:bidi w:val="0"/>
        <w:spacing w:before="120" w:beforeAutospacing="0" w:after="280" w:afterAutospacing="1"/>
      </w:pPr>
      <w:r>
        <w:rPr>
          <w:rtl w:val="0"/>
        </w:rPr>
        <w:t>3. Sổ đăng ký quốc gia về sở hữu công nghiệp do cơ quan quản lý nhà nước về quyền sở hữu công nghiệp lập và lưu giữ.</w:t>
      </w:r>
    </w:p>
    <w:p>
      <w:pPr>
        <w:bidi w:val="0"/>
        <w:spacing w:before="120" w:beforeAutospacing="0" w:after="280" w:afterAutospacing="1"/>
      </w:pPr>
      <w:bookmarkStart w:id="338" w:name="dieu_99"/>
      <w:r>
        <w:rPr>
          <w:b/>
          <w:bCs/>
          <w:rtl w:val="0"/>
        </w:rPr>
        <w:t>Điều 99. Công bố các quyết định liên quan đến văn bằng bảo hộ</w:t>
      </w:r>
      <w:bookmarkEnd w:id="338"/>
    </w:p>
    <w:p>
      <w:pPr>
        <w:bidi w:val="0"/>
        <w:spacing w:before="120" w:beforeAutospacing="0" w:after="280" w:afterAutospacing="1"/>
      </w:pPr>
      <w:r>
        <w:rPr>
          <w:rtl w:val="0"/>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pPr>
        <w:bidi w:val="0"/>
        <w:spacing w:before="120" w:beforeAutospacing="0" w:after="280" w:afterAutospacing="1"/>
      </w:pPr>
      <w:bookmarkStart w:id="339" w:name="muc_2_8"/>
      <w:r>
        <w:rPr>
          <w:b/>
          <w:bCs/>
          <w:rtl w:val="0"/>
        </w:rPr>
        <w:t>Mục 2. ĐƠN ĐĂNG KÝ SỞ HỮU CÔNG NGHIỆP</w:t>
      </w:r>
      <w:bookmarkEnd w:id="339"/>
    </w:p>
    <w:p>
      <w:pPr>
        <w:bidi w:val="0"/>
        <w:spacing w:before="120" w:beforeAutospacing="0" w:after="280" w:afterAutospacing="1"/>
      </w:pPr>
      <w:bookmarkStart w:id="340" w:name="dieu_100"/>
      <w:r>
        <w:rPr>
          <w:b/>
          <w:bCs/>
          <w:rtl w:val="0"/>
        </w:rPr>
        <w:t>Điều 100. Yêu cầu chung đối với đơn đăng ký sở hữu công nghiệp</w:t>
      </w:r>
      <w:bookmarkEnd w:id="340"/>
    </w:p>
    <w:p>
      <w:pPr>
        <w:bidi w:val="0"/>
        <w:spacing w:before="120" w:beforeAutospacing="0" w:after="280" w:afterAutospacing="1"/>
      </w:pPr>
      <w:r>
        <w:rPr>
          <w:rtl w:val="0"/>
        </w:rPr>
        <w:t>1. Đơn đăng ký sở hữu công nghiệp bao gồm các tài liệu sau đây:</w:t>
      </w:r>
    </w:p>
    <w:p>
      <w:pPr>
        <w:bidi w:val="0"/>
        <w:spacing w:before="120" w:beforeAutospacing="0" w:after="280" w:afterAutospacing="1"/>
      </w:pPr>
      <w:r>
        <w:rPr>
          <w:rtl w:val="0"/>
        </w:rPr>
        <w:t>a) Tờ khai đăng ký theo mẫu quy định;</w:t>
      </w:r>
    </w:p>
    <w:p>
      <w:pPr>
        <w:bidi w:val="0"/>
        <w:spacing w:before="120" w:beforeAutospacing="0" w:after="280" w:afterAutospacing="1"/>
      </w:pPr>
      <w:r>
        <w:rPr>
          <w:rtl w:val="0"/>
        </w:rPr>
        <w:t xml:space="preserve">b) Tài liệu, mẫu vật, thông tin thể hiện đối tượng sở hữu công nghiệp đăng ký bảo hộ quy định tại các điều từ </w:t>
      </w:r>
      <w:bookmarkStart w:id="341" w:name="tc_80"/>
      <w:r>
        <w:rPr>
          <w:rtl w:val="0"/>
        </w:rPr>
        <w:t>Điều 102 đến Điều 106 của Luật này</w:t>
      </w:r>
      <w:bookmarkEnd w:id="341"/>
      <w:r>
        <w:rPr>
          <w:rtl w:val="0"/>
        </w:rPr>
        <w:t>;</w:t>
      </w:r>
    </w:p>
    <w:p>
      <w:pPr>
        <w:bidi w:val="0"/>
        <w:spacing w:before="120" w:beforeAutospacing="0" w:after="280" w:afterAutospacing="1"/>
      </w:pPr>
      <w:r>
        <w:rPr>
          <w:rtl w:val="0"/>
        </w:rPr>
        <w:t>c) Giấy uỷ quyền, nếu đơn nộp thông qua đại diện;</w:t>
      </w:r>
    </w:p>
    <w:p>
      <w:pPr>
        <w:bidi w:val="0"/>
        <w:spacing w:before="120" w:beforeAutospacing="0" w:after="280" w:afterAutospacing="1"/>
      </w:pPr>
      <w:r>
        <w:rPr>
          <w:rtl w:val="0"/>
        </w:rPr>
        <w:t>d) Tài liệu chứng minh quyền đăng ký, nếu người nộp đơn thụ hưởng quyền đó của người khác;</w:t>
      </w:r>
    </w:p>
    <w:p>
      <w:pPr>
        <w:bidi w:val="0"/>
        <w:spacing w:before="120" w:beforeAutospacing="0" w:after="280" w:afterAutospacing="1"/>
      </w:pPr>
      <w:r>
        <w:rPr>
          <w:rtl w:val="0"/>
        </w:rPr>
        <w:t>đ) Tài liệu chứng minh quyền ưu tiên, nếu có yêu cầu hưởng quyền ưu tiên;</w:t>
      </w:r>
    </w:p>
    <w:p>
      <w:pPr>
        <w:bidi w:val="0"/>
        <w:spacing w:before="120" w:beforeAutospacing="0" w:after="280" w:afterAutospacing="1"/>
      </w:pPr>
      <w:r>
        <w:rPr>
          <w:rtl w:val="0"/>
        </w:rPr>
        <w:t>đ1)</w:t>
      </w:r>
      <w:bookmarkStart w:id="342" w:name="_ftnref111"/>
      <w:bookmarkEnd w:id="342"/>
      <w:r>
        <w:rPr>
          <w:rtl w:val="0"/>
        </w:rPr>
        <w:fldChar w:fldCharType="begin"/>
      </w:r>
      <w:r>
        <w:rPr>
          <w:rtl w:val="0"/>
        </w:rPr>
        <w:instrText xml:space="preserve"> HYPERLINK \l "_ftn111" </w:instrText>
      </w:r>
      <w:r>
        <w:rPr>
          <w:rtl w:val="0"/>
        </w:rPr>
        <w:fldChar w:fldCharType="separate"/>
      </w:r>
      <w:r>
        <w:rPr>
          <w:color w:val="0000FF"/>
          <w:u w:val="single"/>
          <w:rtl w:val="0"/>
        </w:rPr>
        <w:t>[111]</w:t>
      </w:r>
      <w:r>
        <w:rPr>
          <w:rtl w:val="0"/>
        </w:rPr>
        <w:fldChar w:fldCharType="end"/>
      </w:r>
      <w:r>
        <w:rPr>
          <w:rtl w:val="0"/>
        </w:rPr>
        <w:t xml:space="preserve">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pPr>
        <w:bidi w:val="0"/>
        <w:spacing w:before="120" w:beforeAutospacing="0" w:after="280" w:afterAutospacing="1"/>
      </w:pPr>
      <w:r>
        <w:rPr>
          <w:rtl w:val="0"/>
        </w:rPr>
        <w:t>e) Chứng từ nộp phí, lệ phí.</w:t>
      </w:r>
    </w:p>
    <w:p>
      <w:pPr>
        <w:bidi w:val="0"/>
        <w:spacing w:before="120" w:beforeAutospacing="0" w:after="280" w:afterAutospacing="1"/>
      </w:pPr>
      <w:r>
        <w:rPr>
          <w:rtl w:val="0"/>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pPr>
        <w:bidi w:val="0"/>
        <w:spacing w:before="120" w:beforeAutospacing="0" w:after="280" w:afterAutospacing="1"/>
      </w:pPr>
      <w:r>
        <w:rPr>
          <w:rtl w:val="0"/>
        </w:rPr>
        <w:t>a) Giấy uỷ quyền;</w:t>
      </w:r>
    </w:p>
    <w:p>
      <w:pPr>
        <w:bidi w:val="0"/>
        <w:spacing w:before="120" w:beforeAutospacing="0" w:after="280" w:afterAutospacing="1"/>
      </w:pPr>
      <w:r>
        <w:rPr>
          <w:rtl w:val="0"/>
        </w:rPr>
        <w:t xml:space="preserve">b) Tài liệu chứng minh quyền đăng ký; </w:t>
      </w:r>
    </w:p>
    <w:p>
      <w:pPr>
        <w:bidi w:val="0"/>
        <w:spacing w:before="120" w:beforeAutospacing="0" w:after="280" w:afterAutospacing="1"/>
      </w:pPr>
      <w:r>
        <w:rPr>
          <w:rtl w:val="0"/>
        </w:rPr>
        <w:t xml:space="preserve">c) Tài liệu chứng minh quyền ưu tiên; </w:t>
      </w:r>
    </w:p>
    <w:p>
      <w:pPr>
        <w:bidi w:val="0"/>
        <w:spacing w:before="120" w:beforeAutospacing="0" w:after="280" w:afterAutospacing="1"/>
      </w:pPr>
      <w:r>
        <w:rPr>
          <w:rtl w:val="0"/>
        </w:rPr>
        <w:t>d) Các tài liệu khác để bổ trợ cho đơn.</w:t>
      </w:r>
    </w:p>
    <w:p>
      <w:pPr>
        <w:bidi w:val="0"/>
        <w:spacing w:before="120" w:beforeAutospacing="0" w:after="280" w:afterAutospacing="1"/>
      </w:pPr>
      <w:r>
        <w:rPr>
          <w:rtl w:val="0"/>
        </w:rPr>
        <w:t>3. Tài liệu chứng minh quyền ưu tiên đối với đơn đăng ký sở hữu công nghiệp bao gồm:</w:t>
      </w:r>
    </w:p>
    <w:p>
      <w:pPr>
        <w:bidi w:val="0"/>
        <w:spacing w:before="120" w:beforeAutospacing="0" w:after="280" w:afterAutospacing="1"/>
      </w:pPr>
      <w:r>
        <w:rPr>
          <w:rtl w:val="0"/>
        </w:rPr>
        <w:t>a) Bản sao đơn hoặc các đơn đầu tiên có xác nhận của cơ quan đã nhận đơn đầu tiên;</w:t>
      </w:r>
    </w:p>
    <w:p>
      <w:pPr>
        <w:bidi w:val="0"/>
        <w:spacing w:before="120" w:beforeAutospacing="0" w:after="280" w:afterAutospacing="1"/>
      </w:pPr>
      <w:r>
        <w:rPr>
          <w:rtl w:val="0"/>
        </w:rPr>
        <w:t>b) Giấy chuyển nhượng quyền ưu tiên nếu quyền đó được thụ hưởng từ người khác.</w:t>
      </w:r>
    </w:p>
    <w:p>
      <w:pPr>
        <w:bidi w:val="0"/>
        <w:spacing w:before="120" w:beforeAutospacing="0" w:after="280" w:afterAutospacing="1"/>
      </w:pPr>
      <w:bookmarkStart w:id="343" w:name="dieu_101"/>
      <w:r>
        <w:rPr>
          <w:b/>
          <w:bCs/>
          <w:rtl w:val="0"/>
        </w:rPr>
        <w:t>Điều 101. Yêu cầu về tính thống nhất của đơn đăng ký sở hữu công nghiệp</w:t>
      </w:r>
      <w:bookmarkEnd w:id="343"/>
    </w:p>
    <w:p>
      <w:pPr>
        <w:bidi w:val="0"/>
        <w:spacing w:before="120" w:beforeAutospacing="0" w:after="280" w:afterAutospacing="1"/>
      </w:pPr>
      <w:r>
        <w:rPr>
          <w:rtl w:val="0"/>
        </w:rPr>
        <w:t>1. Mỗi đơn đăng ký sở hữu công nghiệp chỉ được yêu cầu cấp một văn bằng bảo hộ cho một đối tượng sở hữu công nghiệp duy nhất, trừ trường hợp quy định tại các khoản 2, 3 và 4 Điều này.</w:t>
      </w:r>
    </w:p>
    <w:p>
      <w:pPr>
        <w:bidi w:val="0"/>
        <w:spacing w:before="120" w:beforeAutospacing="0" w:after="280" w:afterAutospacing="1"/>
      </w:pPr>
      <w:r>
        <w:rPr>
          <w:rtl w:val="0"/>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bidi w:val="0"/>
        <w:spacing w:before="120" w:beforeAutospacing="0" w:after="280" w:afterAutospacing="1"/>
      </w:pPr>
      <w:r>
        <w:rPr>
          <w:rtl w:val="0"/>
        </w:rPr>
        <w:t>3. Mỗi đơn đăng ký có thể yêu cầu cấp một Bằng độc quyền kiểu dáng công nghiệp cho nhiều kiểu dáng công nghiệp trong các trường hợp sau đây:</w:t>
      </w:r>
    </w:p>
    <w:p>
      <w:pPr>
        <w:bidi w:val="0"/>
        <w:spacing w:before="120" w:beforeAutospacing="0" w:after="280" w:afterAutospacing="1"/>
      </w:pPr>
      <w:r>
        <w:rPr>
          <w:rtl w:val="0"/>
        </w:rPr>
        <w:t>a) Các kiểu dáng công nghiệp của một bộ sản phẩm gồm nhiều sản phẩm thể hiện ý tưởng sáng tạo chung duy nhất, được sử dụng cùng nhau hoặc để thực hiện chung một mục đích;</w:t>
      </w:r>
    </w:p>
    <w:p>
      <w:pPr>
        <w:bidi w:val="0"/>
        <w:spacing w:before="120" w:beforeAutospacing="0" w:after="280" w:afterAutospacing="1"/>
      </w:pPr>
      <w:r>
        <w:rPr>
          <w:rtl w:val="0"/>
        </w:rPr>
        <w:t>b) Một kiểu dáng công nghiệp kèm theo một hoặc nhiều phương án là biến thể của kiểu dáng công nghiệp đó, theo ý tưởng sáng tạo chung duy nhất, không khác biệt đáng kể với kiểu dáng công nghiệp đó.</w:t>
      </w:r>
    </w:p>
    <w:p>
      <w:pPr>
        <w:bidi w:val="0"/>
        <w:spacing w:before="120" w:beforeAutospacing="0" w:after="280" w:afterAutospacing="1"/>
      </w:pPr>
      <w:r>
        <w:rPr>
          <w:rtl w:val="0"/>
        </w:rPr>
        <w:t>4. Mỗi đơn đăng ký có thể yêu cầu cấp Giấy chứng nhận đăng ký nhãn hiệu cho một nhãn hiệu dùng cho một hoặc nhiều hàng hóa, dịch vụ khác nhau.</w:t>
      </w:r>
    </w:p>
    <w:p>
      <w:pPr>
        <w:bidi w:val="0"/>
        <w:spacing w:before="120" w:beforeAutospacing="0" w:after="280" w:afterAutospacing="1"/>
      </w:pPr>
      <w:bookmarkStart w:id="344" w:name="dieu_102"/>
      <w:r>
        <w:rPr>
          <w:b/>
          <w:bCs/>
          <w:rtl w:val="0"/>
        </w:rPr>
        <w:t>Điều 102. Yêu cầu đối với đơn đăng ký sáng chế</w:t>
      </w:r>
      <w:bookmarkEnd w:id="344"/>
    </w:p>
    <w:p>
      <w:pPr>
        <w:bidi w:val="0"/>
        <w:spacing w:before="120" w:beforeAutospacing="0" w:after="280" w:afterAutospacing="1"/>
      </w:pPr>
      <w:r>
        <w:rPr>
          <w:rtl w:val="0"/>
        </w:rPr>
        <w:t>1. Tài liệu xác định sáng chế cần bảo hộ trong đơn đăng ký sáng chế bao gồm bản mô tả sáng chế và bản tóm tắt sáng chế. Bản mô tả sáng chế gồm phần mô tả sáng chế và phạm vi bảo hộ sáng chế.</w:t>
      </w:r>
    </w:p>
    <w:p>
      <w:pPr>
        <w:bidi w:val="0"/>
        <w:spacing w:before="120" w:beforeAutospacing="0" w:after="280" w:afterAutospacing="1"/>
      </w:pPr>
      <w:r>
        <w:rPr>
          <w:rtl w:val="0"/>
        </w:rPr>
        <w:t>2. Phần mô tả sáng chế phải đáp ứng các điều kiện sau đây:</w:t>
      </w:r>
    </w:p>
    <w:p>
      <w:pPr>
        <w:bidi w:val="0"/>
        <w:spacing w:before="120" w:beforeAutospacing="0" w:after="280" w:afterAutospacing="1"/>
      </w:pPr>
      <w:r>
        <w:rPr>
          <w:rtl w:val="0"/>
        </w:rPr>
        <w:t>a) Bộc lộ đầy đủ và rõ ràng bản chất của sáng chế đến mức căn cứ vào đó người có hiểu biết trung bình về lĩnh vực kỹ thuật tương ứng có thể thực hiện được sáng chế đó;</w:t>
      </w:r>
    </w:p>
    <w:p>
      <w:pPr>
        <w:bidi w:val="0"/>
        <w:spacing w:before="120" w:beforeAutospacing="0" w:after="280" w:afterAutospacing="1"/>
      </w:pPr>
      <w:r>
        <w:rPr>
          <w:rtl w:val="0"/>
        </w:rPr>
        <w:t>b) Giải thích vắn tắt hình vẽ kèm theo, nếu cần làm rõ thêm bản chất của sáng chế;</w:t>
      </w:r>
    </w:p>
    <w:p>
      <w:pPr>
        <w:bidi w:val="0"/>
        <w:spacing w:before="120" w:beforeAutospacing="0" w:after="280" w:afterAutospacing="1"/>
      </w:pPr>
      <w:r>
        <w:rPr>
          <w:rtl w:val="0"/>
        </w:rPr>
        <w:t>c) Làm rõ tính mới, trình độ sáng tạo và khả năng áp dụng công nghiệp của sáng chế.</w:t>
      </w:r>
    </w:p>
    <w:p>
      <w:pPr>
        <w:bidi w:val="0"/>
        <w:spacing w:before="120" w:beforeAutospacing="0" w:after="280" w:afterAutospacing="1"/>
      </w:pPr>
      <w:r>
        <w:rPr>
          <w:rtl w:val="0"/>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pPr>
        <w:bidi w:val="0"/>
        <w:spacing w:before="120" w:beforeAutospacing="0" w:after="280" w:afterAutospacing="1"/>
      </w:pPr>
      <w:r>
        <w:rPr>
          <w:rtl w:val="0"/>
        </w:rPr>
        <w:t>4. Bản tóm tắt sáng chế phải bộc lộ những nội dung chủ yếu về bản chất của sáng chế.</w:t>
      </w:r>
    </w:p>
    <w:p>
      <w:pPr>
        <w:bidi w:val="0"/>
        <w:spacing w:before="120" w:beforeAutospacing="0" w:after="280" w:afterAutospacing="1"/>
      </w:pPr>
      <w:bookmarkStart w:id="345" w:name="dieu_103"/>
      <w:r>
        <w:rPr>
          <w:b/>
          <w:bCs/>
          <w:rtl w:val="0"/>
        </w:rPr>
        <w:t>Điều 103. Yêu cầu đối với đơn đăng ký kiểu dáng công nghiệp</w:t>
      </w:r>
      <w:bookmarkEnd w:id="345"/>
      <w:bookmarkStart w:id="346" w:name="_ftnref112"/>
      <w:bookmarkEnd w:id="346"/>
      <w:r>
        <w:rPr>
          <w:b/>
          <w:bCs/>
          <w:rtl w:val="0"/>
        </w:rPr>
        <w:fldChar w:fldCharType="begin"/>
      </w:r>
      <w:r>
        <w:rPr>
          <w:b/>
          <w:bCs/>
          <w:rtl w:val="0"/>
        </w:rPr>
        <w:instrText xml:space="preserve"> HYPERLINK \l "_ftn112" </w:instrText>
      </w:r>
      <w:r>
        <w:rPr>
          <w:b/>
          <w:bCs/>
          <w:rtl w:val="0"/>
        </w:rPr>
        <w:fldChar w:fldCharType="separate"/>
      </w:r>
      <w:r>
        <w:rPr>
          <w:b/>
          <w:bCs/>
          <w:color w:val="0000FF"/>
          <w:u w:val="single"/>
          <w:rtl w:val="0"/>
        </w:rPr>
        <w:t>[112]</w:t>
      </w:r>
      <w:r>
        <w:rPr>
          <w:b/>
          <w:bCs/>
          <w:rtl w:val="0"/>
        </w:rPr>
        <w:fldChar w:fldCharType="end"/>
      </w:r>
    </w:p>
    <w:p>
      <w:pPr>
        <w:bidi w:val="0"/>
        <w:spacing w:before="120" w:beforeAutospacing="0" w:after="280" w:afterAutospacing="1"/>
      </w:pPr>
      <w:r>
        <w:rPr>
          <w:rtl w:val="0"/>
        </w:rPr>
        <w:t>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w:t>
      </w:r>
    </w:p>
    <w:p>
      <w:pPr>
        <w:bidi w:val="0"/>
        <w:spacing w:before="120" w:beforeAutospacing="0" w:after="280" w:afterAutospacing="1"/>
      </w:pPr>
      <w:r>
        <w:rPr>
          <w:rtl w:val="0"/>
        </w:rPr>
        <w:t>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p>
    <w:p>
      <w:pPr>
        <w:bidi w:val="0"/>
        <w:spacing w:before="120" w:beforeAutospacing="0" w:after="280" w:afterAutospacing="1"/>
      </w:pPr>
      <w:r>
        <w:rPr>
          <w:rtl w:val="0"/>
        </w:rPr>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pPr>
        <w:bidi w:val="0"/>
        <w:spacing w:before="120" w:beforeAutospacing="0" w:after="280" w:afterAutospacing="1"/>
      </w:pPr>
      <w:bookmarkStart w:id="347" w:name="dieu_104"/>
      <w:r>
        <w:rPr>
          <w:b/>
          <w:bCs/>
          <w:rtl w:val="0"/>
        </w:rPr>
        <w:t>Điều 104. Yêu cầu đối với đơn đăng ký thiết kế bố trí</w:t>
      </w:r>
      <w:bookmarkEnd w:id="347"/>
    </w:p>
    <w:p>
      <w:pPr>
        <w:bidi w:val="0"/>
        <w:spacing w:before="120" w:beforeAutospacing="0" w:after="280" w:afterAutospacing="1"/>
      </w:pPr>
      <w:r>
        <w:rPr>
          <w:rtl w:val="0"/>
        </w:rPr>
        <w:t>Tài liệu, mẫu vật, thông tin xác định thiết kế bố trí cần bảo hộ trong đơn đăng ký thiết kế bố trí bao gồm:</w:t>
      </w:r>
    </w:p>
    <w:p>
      <w:pPr>
        <w:bidi w:val="0"/>
        <w:spacing w:before="120" w:beforeAutospacing="0" w:after="280" w:afterAutospacing="1"/>
      </w:pPr>
      <w:r>
        <w:rPr>
          <w:rtl w:val="0"/>
        </w:rPr>
        <w:t>1. Bản vẽ, ảnh chụp thiết kế bố trí;</w:t>
      </w:r>
    </w:p>
    <w:p>
      <w:pPr>
        <w:bidi w:val="0"/>
        <w:spacing w:before="120" w:beforeAutospacing="0" w:after="280" w:afterAutospacing="1"/>
      </w:pPr>
      <w:r>
        <w:rPr>
          <w:rtl w:val="0"/>
        </w:rPr>
        <w:t>2. Thông tin về chức năng, cấu tạo của mạch tích hợp bán dẫn sản xuất theo thiết kế bố trí;</w:t>
      </w:r>
    </w:p>
    <w:p>
      <w:pPr>
        <w:bidi w:val="0"/>
        <w:spacing w:before="120" w:beforeAutospacing="0" w:after="280" w:afterAutospacing="1"/>
      </w:pPr>
      <w:r>
        <w:rPr>
          <w:rtl w:val="0"/>
        </w:rPr>
        <w:t>3. Mẫu mạch tích hợp bán dẫn sản xuất theo thiết kế bố trí, nếu thiết kế bố trí đã được khai thác thương mại.</w:t>
      </w:r>
    </w:p>
    <w:p>
      <w:pPr>
        <w:bidi w:val="0"/>
        <w:spacing w:before="120" w:beforeAutospacing="0" w:after="280" w:afterAutospacing="1"/>
      </w:pPr>
      <w:bookmarkStart w:id="348" w:name="dieu_105"/>
      <w:r>
        <w:rPr>
          <w:b/>
          <w:bCs/>
          <w:rtl w:val="0"/>
        </w:rPr>
        <w:t>Điều 105. Yêu cầu đối với đơn đăng ký nhãn hiệu</w:t>
      </w:r>
      <w:bookmarkEnd w:id="348"/>
    </w:p>
    <w:p>
      <w:pPr>
        <w:bidi w:val="0"/>
        <w:spacing w:before="120" w:beforeAutospacing="0" w:after="280" w:afterAutospacing="1"/>
      </w:pPr>
      <w:r>
        <w:rPr>
          <w:rtl w:val="0"/>
        </w:rPr>
        <w:t>1. Tài liệu, mẫu vật, thông tin xác định nhãn hiệu cần bảo hộ trong đơn đăng ký nhãn hiệu bao gồm:</w:t>
      </w:r>
    </w:p>
    <w:p>
      <w:pPr>
        <w:bidi w:val="0"/>
        <w:spacing w:before="120" w:beforeAutospacing="0" w:after="280" w:afterAutospacing="1"/>
      </w:pPr>
      <w:r>
        <w:rPr>
          <w:rtl w:val="0"/>
        </w:rPr>
        <w:t>a) Mẫu nhãn hiệu và danh mục hàng hóa, dịch vụ mang nhãn hiệu;</w:t>
      </w:r>
    </w:p>
    <w:p>
      <w:pPr>
        <w:bidi w:val="0"/>
        <w:spacing w:before="120" w:beforeAutospacing="0" w:after="280" w:afterAutospacing="1"/>
      </w:pPr>
      <w:r>
        <w:rPr>
          <w:rtl w:val="0"/>
        </w:rPr>
        <w:t>b) Quy chế sử dụng nhãn hiệu tập thể, quy chế sử dụng nhãn hiệu chứng nhận.</w:t>
      </w:r>
    </w:p>
    <w:p>
      <w:pPr>
        <w:bidi w:val="0"/>
        <w:spacing w:before="120" w:beforeAutospacing="0" w:after="280" w:afterAutospacing="1"/>
      </w:pPr>
      <w:r>
        <w:rPr>
          <w:rtl w:val="0"/>
        </w:rPr>
        <w:t>2.</w:t>
      </w:r>
      <w:bookmarkStart w:id="349" w:name="_ftnref113"/>
      <w:bookmarkEnd w:id="349"/>
      <w:r>
        <w:rPr>
          <w:rtl w:val="0"/>
        </w:rPr>
        <w:fldChar w:fldCharType="begin"/>
      </w:r>
      <w:r>
        <w:rPr>
          <w:rtl w:val="0"/>
        </w:rPr>
        <w:instrText xml:space="preserve"> HYPERLINK \l "_ftn113" </w:instrText>
      </w:r>
      <w:r>
        <w:rPr>
          <w:rtl w:val="0"/>
        </w:rPr>
        <w:fldChar w:fldCharType="separate"/>
      </w:r>
      <w:r>
        <w:rPr>
          <w:color w:val="0000FF"/>
          <w:u w:val="single"/>
          <w:rtl w:val="0"/>
        </w:rPr>
        <w:t>[113]</w:t>
      </w:r>
      <w:r>
        <w:rPr>
          <w:rtl w:val="0"/>
        </w:rPr>
        <w:fldChar w:fldCharType="end"/>
      </w:r>
      <w:r>
        <w:rPr>
          <w:rtl w:val="0"/>
        </w:rPr>
        <w:t xml:space="preserve">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pPr>
        <w:bidi w:val="0"/>
        <w:spacing w:before="120" w:beforeAutospacing="0" w:after="280" w:afterAutospacing="1"/>
      </w:pPr>
      <w:r>
        <w:rPr>
          <w:rtl w:val="0"/>
        </w:rPr>
        <w:t>3. Hàng hóa, dịch vụ nêu trong đơn đăng ký nhãn hiệu phải được xếp vào các nhóm phù hợp với bảng phân loại theo Thoả ước Ni-xơ về phân loại quốc tế về hàng hóa và dịch vụ nhằm mục đích đăng ký nhãn hiệu, do cơ quan quản lý nhà nước về quyền sở hữu công nghiệp công bố.</w:t>
      </w:r>
    </w:p>
    <w:p>
      <w:pPr>
        <w:bidi w:val="0"/>
        <w:spacing w:before="120" w:beforeAutospacing="0" w:after="280" w:afterAutospacing="1"/>
      </w:pPr>
      <w:r>
        <w:rPr>
          <w:rtl w:val="0"/>
        </w:rPr>
        <w:t>4. Quy chế sử dụng nhãn hiệu tập thể bao gồm những nội dung chủ yếu sau đây:</w:t>
      </w:r>
    </w:p>
    <w:p>
      <w:pPr>
        <w:bidi w:val="0"/>
        <w:spacing w:before="120" w:beforeAutospacing="0" w:after="280" w:afterAutospacing="1"/>
      </w:pPr>
      <w:r>
        <w:rPr>
          <w:rtl w:val="0"/>
        </w:rPr>
        <w:t>a) Tên, địa chỉ, căn cứ thành lập và hoạt động của tổ chức tập thể là chủ sở hữu nhãn hiệu;</w:t>
      </w:r>
    </w:p>
    <w:p>
      <w:pPr>
        <w:bidi w:val="0"/>
        <w:spacing w:before="120" w:beforeAutospacing="0" w:after="280" w:afterAutospacing="1"/>
      </w:pPr>
      <w:r>
        <w:rPr>
          <w:rtl w:val="0"/>
        </w:rPr>
        <w:t>b) Các tiêu chuẩn để trở thành thành viên của tổ chức tập thể;</w:t>
      </w:r>
    </w:p>
    <w:p>
      <w:pPr>
        <w:bidi w:val="0"/>
        <w:spacing w:before="120" w:beforeAutospacing="0" w:after="280" w:afterAutospacing="1"/>
      </w:pPr>
      <w:r>
        <w:rPr>
          <w:rtl w:val="0"/>
        </w:rPr>
        <w:t>c) Danh sách các tổ chức, cá nhân được phép sử dụng nhãn hiệu;</w:t>
      </w:r>
    </w:p>
    <w:p>
      <w:pPr>
        <w:bidi w:val="0"/>
        <w:spacing w:before="120" w:beforeAutospacing="0" w:after="280" w:afterAutospacing="1"/>
      </w:pPr>
      <w:r>
        <w:rPr>
          <w:rtl w:val="0"/>
        </w:rPr>
        <w:t>d) Các điều kiện sử dụng nhãn hiệu;</w:t>
      </w:r>
    </w:p>
    <w:p>
      <w:pPr>
        <w:bidi w:val="0"/>
        <w:spacing w:before="120" w:beforeAutospacing="0" w:after="280" w:afterAutospacing="1"/>
      </w:pPr>
      <w:r>
        <w:rPr>
          <w:rtl w:val="0"/>
        </w:rPr>
        <w:t>đ) Biện pháp xử lý hành vi vi phạm quy chế sử dụng nhãn hiệu.</w:t>
      </w:r>
    </w:p>
    <w:p>
      <w:pPr>
        <w:bidi w:val="0"/>
        <w:spacing w:before="120" w:beforeAutospacing="0" w:after="280" w:afterAutospacing="1"/>
      </w:pPr>
      <w:r>
        <w:rPr>
          <w:rtl w:val="0"/>
        </w:rPr>
        <w:t>5. Quy chế sử dụng nhãn hiệu chứng nhận phải có những nội dung chủ yếu sau đây:</w:t>
      </w:r>
    </w:p>
    <w:p>
      <w:pPr>
        <w:bidi w:val="0"/>
        <w:spacing w:before="120" w:beforeAutospacing="0" w:after="280" w:afterAutospacing="1"/>
      </w:pPr>
      <w:r>
        <w:rPr>
          <w:rtl w:val="0"/>
        </w:rPr>
        <w:t>a) Tổ chức, cá nhân là chủ sở hữu nhãn hiệu;</w:t>
      </w:r>
    </w:p>
    <w:p>
      <w:pPr>
        <w:bidi w:val="0"/>
        <w:spacing w:before="120" w:beforeAutospacing="0" w:after="280" w:afterAutospacing="1"/>
      </w:pPr>
      <w:r>
        <w:rPr>
          <w:rtl w:val="0"/>
        </w:rPr>
        <w:t>b) Điều kiện để được sử dụng nhãn hiệu;</w:t>
      </w:r>
    </w:p>
    <w:p>
      <w:pPr>
        <w:bidi w:val="0"/>
        <w:spacing w:before="120" w:beforeAutospacing="0" w:after="280" w:afterAutospacing="1"/>
      </w:pPr>
      <w:r>
        <w:rPr>
          <w:rtl w:val="0"/>
        </w:rPr>
        <w:t>c) Các đặc tính của hàng hóa, dịch vụ được chứng nhận bởi nhãn hiệu;</w:t>
      </w:r>
    </w:p>
    <w:p>
      <w:pPr>
        <w:bidi w:val="0"/>
        <w:spacing w:before="120" w:beforeAutospacing="0" w:after="280" w:afterAutospacing="1"/>
      </w:pPr>
      <w:r>
        <w:rPr>
          <w:rtl w:val="0"/>
        </w:rPr>
        <w:t>d) Phương pháp đánh giá các đặc tính của hàng hóa, dịch vụ và phương pháp kiểm soát việc sử dụng nhãn hiệu;</w:t>
      </w:r>
    </w:p>
    <w:p>
      <w:pPr>
        <w:bidi w:val="0"/>
        <w:spacing w:before="120" w:beforeAutospacing="0" w:after="280" w:afterAutospacing="1"/>
      </w:pPr>
      <w:r>
        <w:rPr>
          <w:rtl w:val="0"/>
        </w:rPr>
        <w:t>đ) Chi phí mà người sử dụng nhãn hiệu phải trả cho việc chứng nhận, bảo vệ nhãn hiệu, nếu có.</w:t>
      </w:r>
    </w:p>
    <w:p>
      <w:pPr>
        <w:bidi w:val="0"/>
        <w:spacing w:before="120" w:beforeAutospacing="0" w:after="280" w:afterAutospacing="1"/>
      </w:pPr>
      <w:bookmarkStart w:id="350" w:name="dieu_106"/>
      <w:r>
        <w:rPr>
          <w:b/>
          <w:bCs/>
          <w:rtl w:val="0"/>
        </w:rPr>
        <w:t>Điều 106. Yêu cầu đối với đơn đăng ký chỉ dẫn địa lý</w:t>
      </w:r>
      <w:bookmarkEnd w:id="350"/>
    </w:p>
    <w:p>
      <w:pPr>
        <w:bidi w:val="0"/>
        <w:spacing w:before="120" w:beforeAutospacing="0" w:after="280" w:afterAutospacing="1"/>
      </w:pPr>
      <w:r>
        <w:rPr>
          <w:rtl w:val="0"/>
        </w:rPr>
        <w:t>1. Tài liệu, mẫu vật, thông tin xác định chỉ dẫn địa lý cần bảo hộ trong đơn đăng ký chỉ dẫn địa lý bao gồm:</w:t>
      </w:r>
    </w:p>
    <w:p>
      <w:pPr>
        <w:bidi w:val="0"/>
        <w:spacing w:before="120" w:beforeAutospacing="0" w:after="280" w:afterAutospacing="1"/>
      </w:pPr>
      <w:r>
        <w:rPr>
          <w:rtl w:val="0"/>
        </w:rPr>
        <w:t>a) Tên gọi, dấu hiệu là chỉ dẫn địa lý;</w:t>
      </w:r>
    </w:p>
    <w:p>
      <w:pPr>
        <w:bidi w:val="0"/>
        <w:spacing w:before="120" w:beforeAutospacing="0" w:after="280" w:afterAutospacing="1"/>
      </w:pPr>
      <w:r>
        <w:rPr>
          <w:rtl w:val="0"/>
        </w:rPr>
        <w:t>b) Sản phẩm mang chỉ dẫn địa lý;</w:t>
      </w:r>
    </w:p>
    <w:p>
      <w:pPr>
        <w:bidi w:val="0"/>
        <w:spacing w:before="120" w:beforeAutospacing="0" w:after="280" w:afterAutospacing="1"/>
      </w:pPr>
      <w:r>
        <w:rPr>
          <w:rtl w:val="0"/>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pPr>
        <w:bidi w:val="0"/>
        <w:spacing w:before="120" w:beforeAutospacing="0" w:after="280" w:afterAutospacing="1"/>
      </w:pPr>
      <w:r>
        <w:rPr>
          <w:rtl w:val="0"/>
        </w:rPr>
        <w:t>d) Bản đồ khu vực địa lý tương ứng với chỉ dẫn địa lý;</w:t>
      </w:r>
    </w:p>
    <w:p>
      <w:pPr>
        <w:bidi w:val="0"/>
        <w:spacing w:before="120" w:beforeAutospacing="0" w:after="280" w:afterAutospacing="1"/>
      </w:pPr>
      <w:r>
        <w:rPr>
          <w:rtl w:val="0"/>
        </w:rPr>
        <w:t>đ) Tài liệu chứng minh chỉ dẫn địa lý đang được bảo hộ tại nước có chỉ dẫn địa lý đó, nếu là chỉ dẫn địa lý của nước ngoài;</w:t>
      </w:r>
    </w:p>
    <w:p>
      <w:pPr>
        <w:bidi w:val="0"/>
        <w:spacing w:before="120" w:beforeAutospacing="0" w:after="280" w:afterAutospacing="1"/>
      </w:pPr>
      <w:r>
        <w:rPr>
          <w:rtl w:val="0"/>
        </w:rPr>
        <w:t>e)</w:t>
      </w:r>
      <w:bookmarkStart w:id="351" w:name="_ftnref114"/>
      <w:bookmarkEnd w:id="351"/>
      <w:r>
        <w:rPr>
          <w:rtl w:val="0"/>
        </w:rPr>
        <w:fldChar w:fldCharType="begin"/>
      </w:r>
      <w:r>
        <w:rPr>
          <w:rtl w:val="0"/>
        </w:rPr>
        <w:instrText xml:space="preserve"> HYPERLINK \l "_ftn114" </w:instrText>
      </w:r>
      <w:r>
        <w:rPr>
          <w:rtl w:val="0"/>
        </w:rPr>
        <w:fldChar w:fldCharType="separate"/>
      </w:r>
      <w:r>
        <w:rPr>
          <w:color w:val="0000FF"/>
          <w:u w:val="single"/>
          <w:rtl w:val="0"/>
        </w:rPr>
        <w:t>[114]</w:t>
      </w:r>
      <w:r>
        <w:rPr>
          <w:rtl w:val="0"/>
        </w:rPr>
        <w:fldChar w:fldCharType="end"/>
      </w:r>
      <w:r>
        <w:rPr>
          <w:rtl w:val="0"/>
        </w:rPr>
        <w:t xml:space="preserve"> Đối với chỉ dẫn địa lý đồng âm, tài liệu thuyết minh về điều kiện sử dụng và cách thức trình bày chỉ dẫn địa lý để bảo đảm khả năng phân biệt giữa các chỉ dẫn địa lý.</w:t>
      </w:r>
    </w:p>
    <w:p>
      <w:pPr>
        <w:bidi w:val="0"/>
        <w:spacing w:before="120" w:beforeAutospacing="0" w:after="280" w:afterAutospacing="1"/>
      </w:pPr>
      <w:r>
        <w:rPr>
          <w:rtl w:val="0"/>
        </w:rPr>
        <w:t>2. Bản mô tả tính chất đặc thù phải có các nội dung chủ yếu sau đây:</w:t>
      </w:r>
    </w:p>
    <w:p>
      <w:pPr>
        <w:bidi w:val="0"/>
        <w:spacing w:before="120" w:beforeAutospacing="0" w:after="280" w:afterAutospacing="1"/>
      </w:pPr>
      <w:r>
        <w:rPr>
          <w:rtl w:val="0"/>
        </w:rPr>
        <w:t>a) Mô tả loại sản phẩm tương ứng, bao gồm cả nguyên liệu thô và các đặc tính lý học, hóa học, vi sinh và cảm quan của sản phẩm;</w:t>
      </w:r>
    </w:p>
    <w:p>
      <w:pPr>
        <w:bidi w:val="0"/>
        <w:spacing w:before="120" w:beforeAutospacing="0" w:after="280" w:afterAutospacing="1"/>
      </w:pPr>
      <w:r>
        <w:rPr>
          <w:rtl w:val="0"/>
        </w:rPr>
        <w:t>b) Cách xác định khu vực địa lý tương ứng với chỉ dẫn địa lý;</w:t>
      </w:r>
    </w:p>
    <w:p>
      <w:pPr>
        <w:bidi w:val="0"/>
        <w:spacing w:before="120" w:beforeAutospacing="0" w:after="280" w:afterAutospacing="1"/>
      </w:pPr>
      <w:r>
        <w:rPr>
          <w:rtl w:val="0"/>
        </w:rPr>
        <w:t xml:space="preserve">c) Chứng cứ về loại sản phẩm có xuất xứ từ khu vực địa lý theo nghĩa tương ứng quy định tại </w:t>
      </w:r>
      <w:bookmarkStart w:id="352" w:name="tc_81"/>
      <w:r>
        <w:rPr>
          <w:rtl w:val="0"/>
        </w:rPr>
        <w:t>Điều 79 của Luật này</w:t>
      </w:r>
      <w:bookmarkEnd w:id="352"/>
      <w:r>
        <w:rPr>
          <w:rtl w:val="0"/>
        </w:rPr>
        <w:t>;</w:t>
      </w:r>
    </w:p>
    <w:p>
      <w:pPr>
        <w:bidi w:val="0"/>
        <w:spacing w:before="120" w:beforeAutospacing="0" w:after="280" w:afterAutospacing="1"/>
      </w:pPr>
      <w:r>
        <w:rPr>
          <w:rtl w:val="0"/>
        </w:rPr>
        <w:t>d) Mô tả phương pháp sản xuất, chế biến mang tính địa phương và có tính ổn định;</w:t>
      </w:r>
    </w:p>
    <w:p>
      <w:pPr>
        <w:bidi w:val="0"/>
        <w:spacing w:before="120" w:beforeAutospacing="0" w:after="280" w:afterAutospacing="1"/>
      </w:pPr>
      <w:r>
        <w:rPr>
          <w:rtl w:val="0"/>
        </w:rPr>
        <w:t xml:space="preserve">đ) Thông tin về mối quan hệ giữa tính chất, chất lượng đặc thù hoặc danh tiếng của sản phẩm với điều kiện địa lý theo quy định tại </w:t>
      </w:r>
      <w:bookmarkStart w:id="353" w:name="tc_82"/>
      <w:r>
        <w:rPr>
          <w:rtl w:val="0"/>
        </w:rPr>
        <w:t>Điều 79 của Luật này</w:t>
      </w:r>
      <w:bookmarkEnd w:id="353"/>
      <w:r>
        <w:rPr>
          <w:rtl w:val="0"/>
        </w:rPr>
        <w:t>;</w:t>
      </w:r>
    </w:p>
    <w:p>
      <w:pPr>
        <w:bidi w:val="0"/>
        <w:spacing w:before="120" w:beforeAutospacing="0" w:after="280" w:afterAutospacing="1"/>
      </w:pPr>
      <w:r>
        <w:rPr>
          <w:rtl w:val="0"/>
        </w:rPr>
        <w:t>e) Thông tin về cơ chế tự kiểm tra các tính chất, chất lượng đặc thù của sản phẩm.</w:t>
      </w:r>
    </w:p>
    <w:p>
      <w:pPr>
        <w:bidi w:val="0"/>
        <w:spacing w:before="120" w:beforeAutospacing="0" w:after="280" w:afterAutospacing="1"/>
      </w:pPr>
      <w:bookmarkStart w:id="354" w:name="dieu_107"/>
      <w:r>
        <w:rPr>
          <w:b/>
          <w:bCs/>
          <w:rtl w:val="0"/>
        </w:rPr>
        <w:t>Điều 107. Uỷ quyền đại diện trong các thủ tục liên quan đến quyền sở hữu công nghiệp</w:t>
      </w:r>
      <w:bookmarkEnd w:id="354"/>
    </w:p>
    <w:p>
      <w:pPr>
        <w:bidi w:val="0"/>
        <w:spacing w:before="120" w:beforeAutospacing="0" w:after="280" w:afterAutospacing="1"/>
      </w:pPr>
      <w:r>
        <w:rPr>
          <w:rtl w:val="0"/>
        </w:rPr>
        <w:t>1. Việc uỷ quyền tiến hành các thủ tục liên quan đến việc xác lập, duy trì, gia hạn, sửa đổi, chấm dứt, huỷ bỏ hiệu lực văn bằng bảo hộ phải được lập thành giấy uỷ quyền.</w:t>
      </w:r>
    </w:p>
    <w:p>
      <w:pPr>
        <w:bidi w:val="0"/>
        <w:spacing w:before="120" w:beforeAutospacing="0" w:after="280" w:afterAutospacing="1"/>
      </w:pPr>
      <w:r>
        <w:rPr>
          <w:rtl w:val="0"/>
        </w:rPr>
        <w:t>2. Giấy uỷ quyền phải có các nội dung chủ yếu sau đây:</w:t>
      </w:r>
    </w:p>
    <w:p>
      <w:pPr>
        <w:bidi w:val="0"/>
        <w:spacing w:before="120" w:beforeAutospacing="0" w:after="280" w:afterAutospacing="1"/>
      </w:pPr>
      <w:r>
        <w:rPr>
          <w:rtl w:val="0"/>
        </w:rPr>
        <w:t>a) Tên, địa chỉ đầy đủ của bên uỷ quyền và bên được uỷ quyền;</w:t>
      </w:r>
    </w:p>
    <w:p>
      <w:pPr>
        <w:bidi w:val="0"/>
        <w:spacing w:before="120" w:beforeAutospacing="0" w:after="280" w:afterAutospacing="1"/>
      </w:pPr>
      <w:r>
        <w:rPr>
          <w:rtl w:val="0"/>
        </w:rPr>
        <w:t>b) Phạm vi uỷ quyền;</w:t>
      </w:r>
    </w:p>
    <w:p>
      <w:pPr>
        <w:bidi w:val="0"/>
        <w:spacing w:before="120" w:beforeAutospacing="0" w:after="280" w:afterAutospacing="1"/>
      </w:pPr>
      <w:r>
        <w:rPr>
          <w:rtl w:val="0"/>
        </w:rPr>
        <w:t>c) Thời hạn uỷ quyền;</w:t>
      </w:r>
    </w:p>
    <w:p>
      <w:pPr>
        <w:bidi w:val="0"/>
        <w:spacing w:before="120" w:beforeAutospacing="0" w:after="280" w:afterAutospacing="1"/>
      </w:pPr>
      <w:r>
        <w:rPr>
          <w:rtl w:val="0"/>
        </w:rPr>
        <w:t>d) Ngày lập giấy uỷ quyền;</w:t>
      </w:r>
    </w:p>
    <w:p>
      <w:pPr>
        <w:bidi w:val="0"/>
        <w:spacing w:before="120" w:beforeAutospacing="0" w:after="280" w:afterAutospacing="1"/>
      </w:pPr>
      <w:r>
        <w:rPr>
          <w:rtl w:val="0"/>
        </w:rPr>
        <w:t>đ) Chữ ký, con dấu (nếu có) của bên uỷ quyền.</w:t>
      </w:r>
    </w:p>
    <w:p>
      <w:pPr>
        <w:bidi w:val="0"/>
        <w:spacing w:before="120" w:beforeAutospacing="0" w:after="280" w:afterAutospacing="1"/>
      </w:pPr>
      <w:r>
        <w:rPr>
          <w:rtl w:val="0"/>
        </w:rPr>
        <w:t>3. Giấy uỷ quyền không có thời hạn uỷ quyền được coi là có hiệu lực vô thời hạn và chỉ chấm dứt hiệu lực khi bên uỷ quyền tuyên bố chấm dứt uỷ quyền.</w:t>
      </w:r>
    </w:p>
    <w:p>
      <w:pPr>
        <w:bidi w:val="0"/>
        <w:spacing w:before="120" w:beforeAutospacing="0" w:after="280" w:afterAutospacing="1"/>
      </w:pPr>
      <w:bookmarkStart w:id="355" w:name="muc_3_8"/>
      <w:r>
        <w:rPr>
          <w:b/>
          <w:bCs/>
          <w:rtl w:val="0"/>
        </w:rPr>
        <w:t>Mục 3. THỦ TỤC XỬ LÝ ĐƠN ĐĂNG KÝ SỞ HỮU CÔNG NGHIỆP VÀ CẤP VĂN BẰNG BẢO HỘ</w:t>
      </w:r>
      <w:bookmarkEnd w:id="355"/>
    </w:p>
    <w:p>
      <w:pPr>
        <w:bidi w:val="0"/>
        <w:spacing w:before="120" w:beforeAutospacing="0" w:after="280" w:afterAutospacing="1"/>
      </w:pPr>
      <w:bookmarkStart w:id="356" w:name="dieu_108"/>
      <w:r>
        <w:rPr>
          <w:b/>
          <w:bCs/>
          <w:rtl w:val="0"/>
        </w:rPr>
        <w:t>Điều 108. Tiếp nhận đơn đăng ký sở hữu công nghiệp, ngày nộp đơn</w:t>
      </w:r>
      <w:bookmarkEnd w:id="356"/>
    </w:p>
    <w:p>
      <w:pPr>
        <w:bidi w:val="0"/>
        <w:spacing w:before="120" w:beforeAutospacing="0" w:after="280" w:afterAutospacing="1"/>
      </w:pPr>
      <w:r>
        <w:rPr>
          <w:rtl w:val="0"/>
        </w:rPr>
        <w:t>1. Đơn đăng ký sở hữu công nghiệp chỉ được cơ quan quản lý nhà nước về quyền sở hữu công nghiệp tiếp nhận nếu có ít nhất các thông tin và tài liệu sau đây:</w:t>
      </w:r>
    </w:p>
    <w:p>
      <w:pPr>
        <w:bidi w:val="0"/>
        <w:spacing w:before="120" w:beforeAutospacing="0" w:after="280" w:afterAutospacing="1"/>
      </w:pPr>
      <w:r>
        <w:rPr>
          <w:rtl w:val="0"/>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pPr>
        <w:bidi w:val="0"/>
        <w:spacing w:before="120" w:beforeAutospacing="0" w:after="280" w:afterAutospacing="1"/>
      </w:pPr>
      <w:r>
        <w:rPr>
          <w:rtl w:val="0"/>
        </w:rPr>
        <w:t>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w:t>
      </w:r>
    </w:p>
    <w:p>
      <w:pPr>
        <w:bidi w:val="0"/>
        <w:spacing w:before="120" w:beforeAutospacing="0" w:after="280" w:afterAutospacing="1"/>
      </w:pPr>
      <w:r>
        <w:rPr>
          <w:rtl w:val="0"/>
        </w:rPr>
        <w:t>c) Chứng từ nộp phí, lệ phí</w:t>
      </w:r>
      <w:bookmarkStart w:id="357" w:name="_ftnref115"/>
      <w:bookmarkEnd w:id="357"/>
      <w:r>
        <w:rPr>
          <w:rtl w:val="0"/>
        </w:rPr>
        <w:fldChar w:fldCharType="begin"/>
      </w:r>
      <w:r>
        <w:rPr>
          <w:rtl w:val="0"/>
        </w:rPr>
        <w:instrText xml:space="preserve"> HYPERLINK \l "_ftn115" </w:instrText>
      </w:r>
      <w:r>
        <w:rPr>
          <w:rtl w:val="0"/>
        </w:rPr>
        <w:fldChar w:fldCharType="separate"/>
      </w:r>
      <w:r>
        <w:rPr>
          <w:color w:val="0000FF"/>
          <w:u w:val="single"/>
          <w:rtl w:val="0"/>
        </w:rPr>
        <w:t>[115]</w:t>
      </w:r>
      <w:r>
        <w:rPr>
          <w:rtl w:val="0"/>
        </w:rPr>
        <w:fldChar w:fldCharType="end"/>
      </w:r>
      <w:r>
        <w:rPr>
          <w:rtl w:val="0"/>
        </w:rPr>
        <w:t>.</w:t>
      </w:r>
    </w:p>
    <w:p>
      <w:pPr>
        <w:bidi w:val="0"/>
        <w:spacing w:before="120" w:beforeAutospacing="0" w:after="280" w:afterAutospacing="1"/>
      </w:pPr>
      <w:r>
        <w:rPr>
          <w:rtl w:val="0"/>
        </w:rPr>
        <w:t>2. Ngày nộp đơn là ngày đơn được cơ quan quản lý nhà nước về quyền sở hữu công nghiệp tiếp nhận hoặc là ngày nộp đơn quốc tế đối với đơn nộp theo điều ước quốc tế.</w:t>
      </w:r>
    </w:p>
    <w:p>
      <w:pPr>
        <w:bidi w:val="0"/>
        <w:spacing w:before="120" w:beforeAutospacing="0" w:after="280" w:afterAutospacing="1"/>
      </w:pPr>
      <w:r>
        <w:rPr>
          <w:rtl w:val="0"/>
        </w:rPr>
        <w:t>3.</w:t>
      </w:r>
      <w:bookmarkStart w:id="358" w:name="_ftnref116"/>
      <w:bookmarkEnd w:id="358"/>
      <w:r>
        <w:rPr>
          <w:rtl w:val="0"/>
        </w:rPr>
        <w:fldChar w:fldCharType="begin"/>
      </w:r>
      <w:r>
        <w:rPr>
          <w:rtl w:val="0"/>
        </w:rPr>
        <w:instrText xml:space="preserve"> HYPERLINK \l "_ftn116" </w:instrText>
      </w:r>
      <w:r>
        <w:rPr>
          <w:rtl w:val="0"/>
        </w:rPr>
        <w:fldChar w:fldCharType="separate"/>
      </w:r>
      <w:r>
        <w:rPr>
          <w:color w:val="0000FF"/>
          <w:u w:val="single"/>
          <w:rtl w:val="0"/>
        </w:rPr>
        <w:t>[116]</w:t>
      </w:r>
      <w:r>
        <w:rPr>
          <w:rtl w:val="0"/>
        </w:rPr>
        <w:fldChar w:fldCharType="end"/>
      </w:r>
      <w:r>
        <w:rPr>
          <w:rtl w:val="0"/>
        </w:rPr>
        <w:t xml:space="preserve"> Đơn đăng ký đối với sáng chế mật được thực hiện theo quy định của Chính phủ.</w:t>
      </w:r>
    </w:p>
    <w:p>
      <w:pPr>
        <w:bidi w:val="0"/>
        <w:spacing w:before="120" w:beforeAutospacing="0" w:after="280" w:afterAutospacing="1"/>
      </w:pPr>
      <w:bookmarkStart w:id="359" w:name="dieu_109"/>
      <w:r>
        <w:rPr>
          <w:b/>
          <w:bCs/>
          <w:rtl w:val="0"/>
        </w:rPr>
        <w:t>Điều 109. Thẩm định hình thức đơn đăng ký sở hữu công nghiệp</w:t>
      </w:r>
      <w:bookmarkEnd w:id="359"/>
    </w:p>
    <w:p>
      <w:pPr>
        <w:bidi w:val="0"/>
        <w:spacing w:before="120" w:beforeAutospacing="0" w:after="280" w:afterAutospacing="1"/>
      </w:pPr>
      <w:r>
        <w:rPr>
          <w:rtl w:val="0"/>
        </w:rPr>
        <w:t>1. Đơn đăng ký sở hữu công nghiệp được thẩm định hình thức để đánh giá tính hợp lệ của đơn.</w:t>
      </w:r>
    </w:p>
    <w:p>
      <w:pPr>
        <w:bidi w:val="0"/>
        <w:spacing w:before="120" w:beforeAutospacing="0" w:after="280" w:afterAutospacing="1"/>
      </w:pPr>
      <w:r>
        <w:rPr>
          <w:rtl w:val="0"/>
        </w:rPr>
        <w:t>2. Đơn đăng ký sở hữu công nghiệp bị coi là không hợp lệ trong các trường hợp sau đây:</w:t>
      </w:r>
    </w:p>
    <w:p>
      <w:pPr>
        <w:bidi w:val="0"/>
        <w:spacing w:before="120" w:beforeAutospacing="0" w:after="280" w:afterAutospacing="1"/>
      </w:pPr>
      <w:r>
        <w:rPr>
          <w:rtl w:val="0"/>
        </w:rPr>
        <w:t>a) Đơn không đáp ứng các yêu cầu về hình thức;</w:t>
      </w:r>
    </w:p>
    <w:p>
      <w:pPr>
        <w:bidi w:val="0"/>
        <w:spacing w:before="120" w:beforeAutospacing="0" w:after="280" w:afterAutospacing="1"/>
      </w:pPr>
      <w:r>
        <w:rPr>
          <w:rtl w:val="0"/>
        </w:rPr>
        <w:t>b) Đối tượng nêu trong đơn là đối tượng không được bảo hộ;</w:t>
      </w:r>
    </w:p>
    <w:p>
      <w:pPr>
        <w:bidi w:val="0"/>
        <w:spacing w:before="120" w:beforeAutospacing="0" w:after="280" w:afterAutospacing="1"/>
      </w:pPr>
      <w:r>
        <w:rPr>
          <w:rtl w:val="0"/>
        </w:rPr>
        <w:t>c) Người nộp đơn không có quyền đăng ký, kể cả trường hợp quyền đăng ký cùng thuộc nhiều tổ chức, cá nhân nhưng một hoặc một số người trong số đó không đồng ý thực hiện việc nộp đơn;</w:t>
      </w:r>
    </w:p>
    <w:p>
      <w:pPr>
        <w:bidi w:val="0"/>
        <w:spacing w:before="120" w:beforeAutospacing="0" w:after="280" w:afterAutospacing="1"/>
      </w:pPr>
      <w:r>
        <w:rPr>
          <w:rtl w:val="0"/>
        </w:rPr>
        <w:t xml:space="preserve">d) Đơn được nộp trái với quy định về cách thức nộp đơn quy định tại </w:t>
      </w:r>
      <w:bookmarkStart w:id="360" w:name="tc_83"/>
      <w:r>
        <w:rPr>
          <w:rtl w:val="0"/>
        </w:rPr>
        <w:t>Điều 89 của Luật này</w:t>
      </w:r>
      <w:bookmarkEnd w:id="360"/>
      <w:r>
        <w:rPr>
          <w:rtl w:val="0"/>
        </w:rPr>
        <w:t>;</w:t>
      </w:r>
    </w:p>
    <w:p>
      <w:pPr>
        <w:bidi w:val="0"/>
        <w:spacing w:before="120" w:beforeAutospacing="0" w:after="280" w:afterAutospacing="1"/>
      </w:pPr>
      <w:r>
        <w:rPr>
          <w:rtl w:val="0"/>
        </w:rPr>
        <w:t>đ)</w:t>
      </w:r>
      <w:bookmarkStart w:id="361" w:name="_ftnref117"/>
      <w:bookmarkEnd w:id="361"/>
      <w:r>
        <w:rPr>
          <w:rtl w:val="0"/>
        </w:rPr>
        <w:fldChar w:fldCharType="begin"/>
      </w:r>
      <w:r>
        <w:rPr>
          <w:rtl w:val="0"/>
        </w:rPr>
        <w:instrText xml:space="preserve"> HYPERLINK \l "_ftn117" </w:instrText>
      </w:r>
      <w:r>
        <w:rPr>
          <w:rtl w:val="0"/>
        </w:rPr>
        <w:fldChar w:fldCharType="separate"/>
      </w:r>
      <w:r>
        <w:rPr>
          <w:color w:val="0000FF"/>
          <w:u w:val="single"/>
          <w:rtl w:val="0"/>
        </w:rPr>
        <w:t>[117]</w:t>
      </w:r>
      <w:r>
        <w:rPr>
          <w:rtl w:val="0"/>
        </w:rPr>
        <w:fldChar w:fldCharType="end"/>
      </w:r>
      <w:r>
        <w:rPr>
          <w:rtl w:val="0"/>
        </w:rPr>
        <w:t xml:space="preserve"> Người nộp đơn không nộp đủ phí, lệ phí theo quy định;</w:t>
      </w:r>
    </w:p>
    <w:p>
      <w:pPr>
        <w:bidi w:val="0"/>
        <w:spacing w:before="120" w:beforeAutospacing="0" w:after="280" w:afterAutospacing="1"/>
      </w:pPr>
      <w:r>
        <w:rPr>
          <w:rtl w:val="0"/>
        </w:rPr>
        <w:t>e)</w:t>
      </w:r>
      <w:bookmarkStart w:id="362" w:name="_ftnref118"/>
      <w:bookmarkEnd w:id="362"/>
      <w:r>
        <w:rPr>
          <w:rtl w:val="0"/>
        </w:rPr>
        <w:fldChar w:fldCharType="begin"/>
      </w:r>
      <w:r>
        <w:rPr>
          <w:rtl w:val="0"/>
        </w:rPr>
        <w:instrText xml:space="preserve"> HYPERLINK \l "_ftn118" </w:instrText>
      </w:r>
      <w:r>
        <w:rPr>
          <w:rtl w:val="0"/>
        </w:rPr>
        <w:fldChar w:fldCharType="separate"/>
      </w:r>
      <w:r>
        <w:rPr>
          <w:color w:val="0000FF"/>
          <w:u w:val="single"/>
          <w:rtl w:val="0"/>
        </w:rPr>
        <w:t>[118]</w:t>
      </w:r>
      <w:r>
        <w:rPr>
          <w:rtl w:val="0"/>
        </w:rPr>
        <w:fldChar w:fldCharType="end"/>
      </w:r>
      <w:r>
        <w:rPr>
          <w:rtl w:val="0"/>
        </w:rPr>
        <w:t xml:space="preserve"> Đơn đăng ký sáng chế được nộp trái với quy định về kiểm soát an ninh đối với sáng chế quy định tại </w:t>
      </w:r>
      <w:bookmarkStart w:id="363" w:name="tc_84"/>
      <w:r>
        <w:rPr>
          <w:rtl w:val="0"/>
        </w:rPr>
        <w:t>Điều 89a của Luật này</w:t>
      </w:r>
      <w:bookmarkEnd w:id="363"/>
      <w:r>
        <w:rPr>
          <w:rtl w:val="0"/>
        </w:rPr>
        <w:t>.</w:t>
      </w:r>
    </w:p>
    <w:p>
      <w:pPr>
        <w:bidi w:val="0"/>
        <w:spacing w:before="120" w:beforeAutospacing="0" w:after="280" w:afterAutospacing="1"/>
      </w:pPr>
      <w:r>
        <w:rPr>
          <w:rtl w:val="0"/>
        </w:rPr>
        <w:t>3. Đối với đơn đăng ký sở hữu công nghiệp thuộc các trường hợp quy định tại khoản 2 Điều này, cơ quan quản lý nhà nước về quyền sở hữu công nghiệp thực hiện các thủ tục sau đây:</w:t>
      </w:r>
    </w:p>
    <w:p>
      <w:pPr>
        <w:bidi w:val="0"/>
        <w:spacing w:before="120" w:beforeAutospacing="0" w:after="280" w:afterAutospacing="1"/>
      </w:pPr>
      <w:r>
        <w:rPr>
          <w:rtl w:val="0"/>
        </w:rPr>
        <w:t>a) Thông báo dự định từ chối chấp nhận đơn hợp lệ, trong đó phải nêu rõ lý do và ấn định thời hạn để người nộp đơn sửa chữa thiếu sót hoặc có ý kiến phản đối dự định từ chối;</w:t>
      </w:r>
    </w:p>
    <w:p>
      <w:pPr>
        <w:bidi w:val="0"/>
        <w:spacing w:before="120" w:beforeAutospacing="0" w:after="280" w:afterAutospacing="1"/>
      </w:pPr>
      <w:r>
        <w:rPr>
          <w:rtl w:val="0"/>
        </w:rPr>
        <w:t>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w:t>
      </w:r>
    </w:p>
    <w:p>
      <w:pPr>
        <w:bidi w:val="0"/>
        <w:spacing w:before="120" w:beforeAutospacing="0" w:after="280" w:afterAutospacing="1"/>
      </w:pPr>
      <w:r>
        <w:rPr>
          <w:rtl w:val="0"/>
        </w:rPr>
        <w:t>c) Thông báo từ chối cấp Giấy chứng nhận đăng ký thiết kế bố trí mạch tích hợp bán dẫn đối với đơn đăng ký thiết kế bố trí;</w:t>
      </w:r>
    </w:p>
    <w:p>
      <w:pPr>
        <w:bidi w:val="0"/>
        <w:spacing w:before="120" w:beforeAutospacing="0" w:after="280" w:afterAutospacing="1"/>
      </w:pPr>
      <w:r>
        <w:rPr>
          <w:rtl w:val="0"/>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pPr>
        <w:bidi w:val="0"/>
        <w:spacing w:before="120" w:beforeAutospacing="0" w:after="280" w:afterAutospacing="1"/>
      </w:pPr>
      <w:r>
        <w:rPr>
          <w:rtl w:val="0"/>
        </w:rPr>
        <w:t xml:space="preserve">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w:t>
      </w:r>
      <w:bookmarkStart w:id="364" w:name="tc_85"/>
      <w:r>
        <w:rPr>
          <w:rtl w:val="0"/>
        </w:rPr>
        <w:t>Điều 118 của Luật này</w:t>
      </w:r>
      <w:bookmarkEnd w:id="364"/>
      <w:r>
        <w:rPr>
          <w:rtl w:val="0"/>
        </w:rPr>
        <w:t xml:space="preserve"> đối với đơn đăng ký thiết kế bố trí.</w:t>
      </w:r>
    </w:p>
    <w:p>
      <w:pPr>
        <w:bidi w:val="0"/>
        <w:spacing w:before="120" w:beforeAutospacing="0" w:after="280" w:afterAutospacing="1"/>
      </w:pPr>
      <w:r>
        <w:rPr>
          <w:rtl w:val="0"/>
        </w:rPr>
        <w:t>5. Đơn đăng ký nhãn hiệu bị từ chối theo quy định tại khoản 3 Điều này bị coi là không được nộp, trừ trường hợp đơn được dùng làm căn cứ để yêu cầu hưởng quyền ưu tiên.</w:t>
      </w:r>
    </w:p>
    <w:p>
      <w:pPr>
        <w:bidi w:val="0"/>
        <w:spacing w:before="120" w:beforeAutospacing="0" w:after="280" w:afterAutospacing="1"/>
      </w:pPr>
      <w:bookmarkStart w:id="365" w:name="dieu_110"/>
      <w:r>
        <w:rPr>
          <w:b/>
          <w:bCs/>
          <w:rtl w:val="0"/>
        </w:rPr>
        <w:t>Điều 110. Công khai đơn đăng ký nhãn hiệu, công bố đơn đăng ký sở hữu công nghiệp</w:t>
      </w:r>
      <w:bookmarkEnd w:id="365"/>
      <w:bookmarkStart w:id="366" w:name="_ftnref119"/>
      <w:bookmarkEnd w:id="366"/>
      <w:r>
        <w:rPr>
          <w:b/>
          <w:bCs/>
          <w:rtl w:val="0"/>
        </w:rPr>
        <w:fldChar w:fldCharType="begin"/>
      </w:r>
      <w:r>
        <w:rPr>
          <w:b/>
          <w:bCs/>
          <w:rtl w:val="0"/>
        </w:rPr>
        <w:instrText xml:space="preserve"> HYPERLINK \l "_ftn119" </w:instrText>
      </w:r>
      <w:r>
        <w:rPr>
          <w:b/>
          <w:bCs/>
          <w:rtl w:val="0"/>
        </w:rPr>
        <w:fldChar w:fldCharType="separate"/>
      </w:r>
      <w:r>
        <w:rPr>
          <w:b/>
          <w:bCs/>
          <w:color w:val="0000FF"/>
          <w:u w:val="single"/>
          <w:rtl w:val="0"/>
        </w:rPr>
        <w:t>[119]</w:t>
      </w:r>
      <w:r>
        <w:rPr>
          <w:b/>
          <w:bCs/>
          <w:rtl w:val="0"/>
        </w:rPr>
        <w:fldChar w:fldCharType="end"/>
      </w:r>
    </w:p>
    <w:p>
      <w:pPr>
        <w:bidi w:val="0"/>
        <w:spacing w:before="120" w:beforeAutospacing="0" w:after="280" w:afterAutospacing="1"/>
      </w:pPr>
      <w:r>
        <w:rPr>
          <w:rtl w:val="0"/>
        </w:rPr>
        <w:t>1a.</w:t>
      </w:r>
      <w:bookmarkStart w:id="367" w:name="_ftnref120"/>
      <w:bookmarkEnd w:id="367"/>
      <w:r>
        <w:rPr>
          <w:rtl w:val="0"/>
        </w:rPr>
        <w:fldChar w:fldCharType="begin"/>
      </w:r>
      <w:r>
        <w:rPr>
          <w:rtl w:val="0"/>
        </w:rPr>
        <w:instrText xml:space="preserve"> HYPERLINK \l "_ftn120" </w:instrText>
      </w:r>
      <w:r>
        <w:rPr>
          <w:rtl w:val="0"/>
        </w:rPr>
        <w:fldChar w:fldCharType="separate"/>
      </w:r>
      <w:r>
        <w:rPr>
          <w:color w:val="0000FF"/>
          <w:u w:val="single"/>
          <w:rtl w:val="0"/>
        </w:rPr>
        <w:t>[120]</w:t>
      </w:r>
      <w:r>
        <w:rPr>
          <w:rtl w:val="0"/>
        </w:rPr>
        <w:fldChar w:fldCharType="end"/>
      </w:r>
      <w:r>
        <w:rPr>
          <w:rtl w:val="0"/>
        </w:rPr>
        <w:t xml:space="preserve"> Đơn đăng ký nhãn hiệu chưa được cơ quan quản lý nhà nước về quyền sở hữu công nghiệp chấp nhận hợp lệ được công khai ngay sau khi được tiếp nhận.</w:t>
      </w:r>
    </w:p>
    <w:p>
      <w:pPr>
        <w:bidi w:val="0"/>
        <w:spacing w:before="120" w:beforeAutospacing="0" w:after="280" w:afterAutospacing="1"/>
      </w:pPr>
      <w:r>
        <w:rPr>
          <w:rtl w:val="0"/>
        </w:rPr>
        <w:t>1. Đơn đăng ký sở hữu công nghiệp đã được cơ quan quản lý nhà nước về quyền sở hữu công nghiệp chấp nhận hợp lệ được công bố trên Công báo sở hữu công nghiệp theo quy định tại Điều này.</w:t>
      </w:r>
    </w:p>
    <w:p>
      <w:pPr>
        <w:bidi w:val="0"/>
        <w:spacing w:before="120" w:beforeAutospacing="0" w:after="280" w:afterAutospacing="1"/>
      </w:pPr>
      <w:r>
        <w:rPr>
          <w:rtl w:val="0"/>
        </w:rPr>
        <w:t>2. Đơn đăng ký sáng chế được công bố trong tháng thứ mười chín kể từ ngày nộp đơn hoặc từ ngày ưu tiên đối với đơn được hưởng quyền ưu tiên hoặc vào thời điểm sớm hơn theo yêu cầu của người nộp đơn.</w:t>
      </w:r>
    </w:p>
    <w:p>
      <w:pPr>
        <w:bidi w:val="0"/>
        <w:spacing w:before="120" w:beforeAutospacing="0" w:after="280" w:afterAutospacing="1"/>
      </w:pPr>
      <w:r>
        <w:rPr>
          <w:rtl w:val="0"/>
        </w:rPr>
        <w:t>3.</w:t>
      </w:r>
      <w:bookmarkStart w:id="368" w:name="_ftnref121"/>
      <w:bookmarkEnd w:id="368"/>
      <w:r>
        <w:rPr>
          <w:rtl w:val="0"/>
        </w:rPr>
        <w:fldChar w:fldCharType="begin"/>
      </w:r>
      <w:r>
        <w:rPr>
          <w:rtl w:val="0"/>
        </w:rPr>
        <w:instrText xml:space="preserve"> HYPERLINK \l "_ftn121" </w:instrText>
      </w:r>
      <w:r>
        <w:rPr>
          <w:rtl w:val="0"/>
        </w:rPr>
        <w:fldChar w:fldCharType="separate"/>
      </w:r>
      <w:r>
        <w:rPr>
          <w:color w:val="0000FF"/>
          <w:u w:val="single"/>
          <w:rtl w:val="0"/>
        </w:rPr>
        <w:t>[121]</w:t>
      </w:r>
      <w:r>
        <w:rPr>
          <w:rtl w:val="0"/>
        </w:rPr>
        <w:fldChar w:fldCharType="end"/>
      </w:r>
      <w:r>
        <w:rPr>
          <w:rtl w:val="0"/>
        </w:rPr>
        <w:t xml:space="preserve">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p>
    <w:p>
      <w:pPr>
        <w:bidi w:val="0"/>
        <w:spacing w:before="120" w:beforeAutospacing="0" w:after="280" w:afterAutospacing="1"/>
      </w:pPr>
      <w:r>
        <w:rPr>
          <w:rtl w:val="0"/>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pPr>
        <w:bidi w:val="0"/>
        <w:spacing w:before="120" w:beforeAutospacing="0" w:after="280" w:afterAutospacing="1"/>
      </w:pPr>
      <w:r>
        <w:rPr>
          <w:rtl w:val="0"/>
        </w:rPr>
        <w:t>Các thông tin cơ bản về đơn đăng ký thiết kế bố trí và văn bằng bảo hộ thiết kế bố trí được công bố trong thời hạn hai tháng kể từ ngày cấp văn bằng bảo hộ.</w:t>
      </w:r>
    </w:p>
    <w:p>
      <w:pPr>
        <w:bidi w:val="0"/>
        <w:spacing w:before="120" w:beforeAutospacing="0" w:after="280" w:afterAutospacing="1"/>
      </w:pPr>
      <w:bookmarkStart w:id="369" w:name="dieu_111"/>
      <w:r>
        <w:rPr>
          <w:b/>
          <w:bCs/>
          <w:rtl w:val="0"/>
        </w:rPr>
        <w:t>Điều 111. Bảo mật đơn đăng ký sáng chế, đơn đăng ký kiểu dáng công nghiệp trước khi công bố</w:t>
      </w:r>
      <w:bookmarkEnd w:id="369"/>
    </w:p>
    <w:p>
      <w:pPr>
        <w:bidi w:val="0"/>
        <w:spacing w:before="120" w:beforeAutospacing="0" w:after="280" w:afterAutospacing="1"/>
      </w:pPr>
      <w:r>
        <w:rPr>
          <w:rtl w:val="0"/>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pPr>
        <w:bidi w:val="0"/>
        <w:spacing w:before="120" w:beforeAutospacing="0" w:after="280" w:afterAutospacing="1"/>
      </w:pPr>
      <w:r>
        <w:rPr>
          <w:rtl w:val="0"/>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bidi w:val="0"/>
        <w:spacing w:before="120" w:beforeAutospacing="0" w:after="280" w:afterAutospacing="1"/>
      </w:pPr>
      <w:bookmarkStart w:id="370" w:name="dieu_112"/>
      <w:r>
        <w:rPr>
          <w:b/>
          <w:bCs/>
          <w:rtl w:val="0"/>
        </w:rPr>
        <w:t>Điều 112. Ý kiến của người thứ ba về việc cấp văn bằng bảo hộ</w:t>
      </w:r>
      <w:bookmarkEnd w:id="370"/>
      <w:bookmarkStart w:id="371" w:name="_ftnref122"/>
      <w:bookmarkEnd w:id="371"/>
      <w:r>
        <w:rPr>
          <w:b/>
          <w:bCs/>
          <w:rtl w:val="0"/>
        </w:rPr>
        <w:fldChar w:fldCharType="begin"/>
      </w:r>
      <w:r>
        <w:rPr>
          <w:b/>
          <w:bCs/>
          <w:rtl w:val="0"/>
        </w:rPr>
        <w:instrText xml:space="preserve"> HYPERLINK \l "_ftn122" </w:instrText>
      </w:r>
      <w:r>
        <w:rPr>
          <w:b/>
          <w:bCs/>
          <w:rtl w:val="0"/>
        </w:rPr>
        <w:fldChar w:fldCharType="separate"/>
      </w:r>
      <w:r>
        <w:rPr>
          <w:b/>
          <w:bCs/>
          <w:color w:val="0000FF"/>
          <w:u w:val="single"/>
          <w:rtl w:val="0"/>
        </w:rPr>
        <w:t>[122]</w:t>
      </w:r>
      <w:r>
        <w:rPr>
          <w:b/>
          <w:bCs/>
          <w:rtl w:val="0"/>
        </w:rPr>
        <w:fldChar w:fldCharType="end"/>
      </w:r>
    </w:p>
    <w:p>
      <w:pPr>
        <w:bidi w:val="0"/>
        <w:spacing w:before="120" w:beforeAutospacing="0" w:after="280" w:afterAutospacing="1"/>
      </w:pPr>
      <w:r>
        <w:rPr>
          <w:rtl w:val="0"/>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pPr>
        <w:bidi w:val="0"/>
        <w:spacing w:before="120" w:beforeAutospacing="0" w:after="280" w:afterAutospacing="1"/>
      </w:pPr>
      <w:r>
        <w:rPr>
          <w:rtl w:val="0"/>
        </w:rPr>
        <w:t>Văn bản nêu ý kiến của người thứ ba được coi là một nguồn thông tin tham khảo cho quá trình xử lý đơn đăng ký sở hữu công nghiệp.</w:t>
      </w:r>
    </w:p>
    <w:p>
      <w:pPr>
        <w:bidi w:val="0"/>
        <w:spacing w:before="120" w:beforeAutospacing="0" w:after="280" w:afterAutospacing="1"/>
      </w:pPr>
      <w:bookmarkStart w:id="372" w:name="dieu_112_1"/>
      <w:r>
        <w:rPr>
          <w:b/>
          <w:bCs/>
          <w:rtl w:val="0"/>
        </w:rPr>
        <w:t>Điều 112a. Phản đối đơn đăng ký sở hữu công nghiệp</w:t>
      </w:r>
      <w:bookmarkEnd w:id="372"/>
      <w:bookmarkStart w:id="373" w:name="_ftnref123"/>
      <w:bookmarkEnd w:id="373"/>
      <w:r>
        <w:rPr>
          <w:b/>
          <w:bCs/>
          <w:rtl w:val="0"/>
        </w:rPr>
        <w:fldChar w:fldCharType="begin"/>
      </w:r>
      <w:r>
        <w:rPr>
          <w:b/>
          <w:bCs/>
          <w:rtl w:val="0"/>
        </w:rPr>
        <w:instrText xml:space="preserve"> HYPERLINK \l "_ftn123" </w:instrText>
      </w:r>
      <w:r>
        <w:rPr>
          <w:b/>
          <w:bCs/>
          <w:rtl w:val="0"/>
        </w:rPr>
        <w:fldChar w:fldCharType="separate"/>
      </w:r>
      <w:r>
        <w:rPr>
          <w:b/>
          <w:bCs/>
          <w:color w:val="0000FF"/>
          <w:u w:val="single"/>
          <w:rtl w:val="0"/>
        </w:rPr>
        <w:t>[123]</w:t>
      </w:r>
      <w:r>
        <w:rPr>
          <w:b/>
          <w:bCs/>
          <w:rtl w:val="0"/>
        </w:rPr>
        <w:fldChar w:fldCharType="end"/>
      </w:r>
    </w:p>
    <w:p>
      <w:pPr>
        <w:bidi w:val="0"/>
        <w:spacing w:before="120" w:beforeAutospacing="0" w:after="280" w:afterAutospacing="1"/>
      </w:pPr>
      <w:r>
        <w:rPr>
          <w:rtl w:val="0"/>
        </w:rPr>
        <w:t>1. Trước ngày ra quyết định cấp văn bằng bảo hộ, trong các thời hạn sau đây, bất kỳ người thứ ba nào cũng có quyền phản đối việc cấp văn bằng bảo hộ:</w:t>
      </w:r>
    </w:p>
    <w:p>
      <w:pPr>
        <w:bidi w:val="0"/>
        <w:spacing w:before="120" w:beforeAutospacing="0" w:after="280" w:afterAutospacing="1"/>
      </w:pPr>
      <w:r>
        <w:rPr>
          <w:rtl w:val="0"/>
        </w:rPr>
        <w:t>a) Chín tháng kể từ ngày đơn đăng ký sáng chế được công bố;</w:t>
      </w:r>
    </w:p>
    <w:p>
      <w:pPr>
        <w:bidi w:val="0"/>
        <w:spacing w:before="120" w:beforeAutospacing="0" w:after="280" w:afterAutospacing="1"/>
      </w:pPr>
      <w:r>
        <w:rPr>
          <w:rtl w:val="0"/>
        </w:rPr>
        <w:t>b) Bốn tháng kể từ ngày đơn đăng ký kiểu dáng công nghiệp được công bố;</w:t>
      </w:r>
    </w:p>
    <w:p>
      <w:pPr>
        <w:bidi w:val="0"/>
        <w:spacing w:before="120" w:beforeAutospacing="0" w:after="280" w:afterAutospacing="1"/>
      </w:pPr>
      <w:r>
        <w:rPr>
          <w:rtl w:val="0"/>
        </w:rPr>
        <w:t>c) Năm tháng kể từ ngày đơn đăng ký nhãn hiệu được công bố;</w:t>
      </w:r>
    </w:p>
    <w:p>
      <w:pPr>
        <w:bidi w:val="0"/>
        <w:spacing w:before="120" w:beforeAutospacing="0" w:after="280" w:afterAutospacing="1"/>
      </w:pPr>
      <w:r>
        <w:rPr>
          <w:rtl w:val="0"/>
        </w:rPr>
        <w:t>d) Ba tháng kể từ ngày đơn đăng ký chỉ dẫn địa lý được công bố.</w:t>
      </w:r>
    </w:p>
    <w:p>
      <w:pPr>
        <w:bidi w:val="0"/>
        <w:spacing w:before="120" w:beforeAutospacing="0" w:after="280" w:afterAutospacing="1"/>
      </w:pPr>
      <w:r>
        <w:rPr>
          <w:rtl w:val="0"/>
        </w:rPr>
        <w:t>2. Ý kiến phản đối quy định tại khoản 1 Điều này phải được lập thành văn bản kèm theo tài liệu hoặc trích dẫn nguồn thông tin để chứng minh và phải nộp phí, lệ phí.</w:t>
      </w:r>
    </w:p>
    <w:p>
      <w:pPr>
        <w:bidi w:val="0"/>
        <w:spacing w:before="120" w:beforeAutospacing="0" w:after="280" w:afterAutospacing="1"/>
      </w:pPr>
      <w:r>
        <w:rPr>
          <w:rtl w:val="0"/>
        </w:rPr>
        <w:t>3. Cơ quan quản lý nhà nước về quyền sở hữu công nghiệp có trách nhiệm xử lý ý kiến phản đối quy định tại khoản 2 Điều này theo trình tự, thủ tục do Bộ trưởng Bộ Khoa học và Công nghệ quy định.</w:t>
      </w:r>
    </w:p>
    <w:p>
      <w:pPr>
        <w:bidi w:val="0"/>
        <w:spacing w:before="120" w:beforeAutospacing="0" w:after="280" w:afterAutospacing="1"/>
      </w:pPr>
      <w:bookmarkStart w:id="374" w:name="dieu_113"/>
      <w:r>
        <w:rPr>
          <w:b/>
          <w:bCs/>
          <w:rtl w:val="0"/>
        </w:rPr>
        <w:t>Điều 113. Yêu cầu thẩm định nội dung đơn đăng ký sáng chế</w:t>
      </w:r>
      <w:bookmarkEnd w:id="374"/>
    </w:p>
    <w:p>
      <w:pPr>
        <w:bidi w:val="0"/>
        <w:spacing w:before="120" w:beforeAutospacing="0" w:after="280" w:afterAutospacing="1"/>
      </w:pPr>
      <w:r>
        <w:rPr>
          <w:rtl w:val="0"/>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pPr>
        <w:bidi w:val="0"/>
        <w:spacing w:before="120" w:beforeAutospacing="0" w:after="280" w:afterAutospacing="1"/>
      </w:pPr>
      <w:r>
        <w:rPr>
          <w:rtl w:val="0"/>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pPr>
        <w:bidi w:val="0"/>
        <w:spacing w:before="120" w:beforeAutospacing="0" w:after="280" w:afterAutospacing="1"/>
      </w:pPr>
      <w:r>
        <w:rPr>
          <w:rtl w:val="0"/>
        </w:rPr>
        <w:t>3. Trường hợp không có yêu cầu thẩm định nội dung nộp trong thời hạn quy định tại khoản 1 và khoản 2 Điều này thì đơn đăng ký sáng chế được coi như đã rút tại thời điểm kết thúc thời hạn đó.</w:t>
      </w:r>
    </w:p>
    <w:p>
      <w:pPr>
        <w:bidi w:val="0"/>
        <w:spacing w:before="120" w:beforeAutospacing="0" w:after="280" w:afterAutospacing="1"/>
      </w:pPr>
      <w:bookmarkStart w:id="375" w:name="dieu_114"/>
      <w:r>
        <w:rPr>
          <w:b/>
          <w:bCs/>
          <w:rtl w:val="0"/>
        </w:rPr>
        <w:t>Điều 114. Thẩm định nội dung đơn đăng ký sở hữu công nghiệp</w:t>
      </w:r>
      <w:bookmarkEnd w:id="375"/>
    </w:p>
    <w:p>
      <w:pPr>
        <w:bidi w:val="0"/>
        <w:spacing w:before="120" w:beforeAutospacing="0" w:after="280" w:afterAutospacing="1"/>
      </w:pPr>
      <w:r>
        <w:rPr>
          <w:rtl w:val="0"/>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pPr>
        <w:bidi w:val="0"/>
        <w:spacing w:before="120" w:beforeAutospacing="0" w:after="280" w:afterAutospacing="1"/>
      </w:pPr>
      <w:r>
        <w:rPr>
          <w:rtl w:val="0"/>
        </w:rPr>
        <w:t>a) Đơn đăng ký sáng chế đã được công nhận là hợp lệ và có yêu cầu thẩm định nội dung nộp theo quy định;</w:t>
      </w:r>
    </w:p>
    <w:p>
      <w:pPr>
        <w:bidi w:val="0"/>
        <w:spacing w:before="120" w:beforeAutospacing="0" w:after="280" w:afterAutospacing="1"/>
      </w:pPr>
      <w:r>
        <w:rPr>
          <w:rtl w:val="0"/>
        </w:rPr>
        <w:t>b) Đơn đăng ký kiểu dáng công nghiệp, đơn đăng ký nhãn hiệu, đơn đăng ký chỉ dẫn địa lý đã được công nhận là hợp lệ.</w:t>
      </w:r>
    </w:p>
    <w:p>
      <w:pPr>
        <w:bidi w:val="0"/>
        <w:spacing w:before="120" w:beforeAutospacing="0" w:after="280" w:afterAutospacing="1"/>
      </w:pPr>
      <w:r>
        <w:rPr>
          <w:rtl w:val="0"/>
        </w:rPr>
        <w:t>2. Đơn đăng ký thiết kế bố trí không được thẩm định nội dung.</w:t>
      </w:r>
    </w:p>
    <w:p>
      <w:pPr>
        <w:bidi w:val="0"/>
        <w:spacing w:before="120" w:beforeAutospacing="0" w:after="280" w:afterAutospacing="1"/>
      </w:pPr>
      <w:r>
        <w:rPr>
          <w:rtl w:val="0"/>
        </w:rPr>
        <w:t>3.</w:t>
      </w:r>
      <w:bookmarkStart w:id="376" w:name="_ftnref124"/>
      <w:bookmarkEnd w:id="376"/>
      <w:r>
        <w:rPr>
          <w:rtl w:val="0"/>
        </w:rPr>
        <w:fldChar w:fldCharType="begin"/>
      </w:r>
      <w:r>
        <w:rPr>
          <w:rtl w:val="0"/>
        </w:rPr>
        <w:instrText xml:space="preserve"> HYPERLINK \l "_ftn124" </w:instrText>
      </w:r>
      <w:r>
        <w:rPr>
          <w:rtl w:val="0"/>
        </w:rPr>
        <w:fldChar w:fldCharType="separate"/>
      </w:r>
      <w:r>
        <w:rPr>
          <w:color w:val="0000FF"/>
          <w:u w:val="single"/>
          <w:rtl w:val="0"/>
        </w:rPr>
        <w:t>[124]</w:t>
      </w:r>
      <w:r>
        <w:rPr>
          <w:rtl w:val="0"/>
        </w:rPr>
        <w:fldChar w:fldCharType="end"/>
      </w:r>
      <w:r>
        <w:rPr>
          <w:rtl w:val="0"/>
        </w:rPr>
        <w:t xml:space="preserve">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pPr>
        <w:bidi w:val="0"/>
        <w:spacing w:before="120" w:beforeAutospacing="0" w:after="280" w:afterAutospacing="1"/>
      </w:pPr>
      <w:r>
        <w:rPr>
          <w:rtl w:val="0"/>
        </w:rPr>
        <w:t>4.</w:t>
      </w:r>
      <w:bookmarkStart w:id="377" w:name="_ftnref125"/>
      <w:bookmarkEnd w:id="377"/>
      <w:r>
        <w:rPr>
          <w:rtl w:val="0"/>
        </w:rPr>
        <w:fldChar w:fldCharType="begin"/>
      </w:r>
      <w:r>
        <w:rPr>
          <w:rtl w:val="0"/>
        </w:rPr>
        <w:instrText xml:space="preserve"> HYPERLINK \l "_ftn125" </w:instrText>
      </w:r>
      <w:r>
        <w:rPr>
          <w:rtl w:val="0"/>
        </w:rPr>
        <w:fldChar w:fldCharType="separate"/>
      </w:r>
      <w:r>
        <w:rPr>
          <w:color w:val="0000FF"/>
          <w:u w:val="single"/>
          <w:rtl w:val="0"/>
        </w:rPr>
        <w:t>[125]</w:t>
      </w:r>
      <w:r>
        <w:rPr>
          <w:rtl w:val="0"/>
        </w:rPr>
        <w:fldChar w:fldCharType="end"/>
      </w:r>
      <w:r>
        <w:rPr>
          <w:rtl w:val="0"/>
        </w:rPr>
        <w:t xml:space="preserve"> Bộ trưởng Bộ Khoa học và Công nghệ quy định chi tiết việc sử dụng kết quả thẩm định nội dung đơn đăng ký sáng chế quy định tại khoản 3 Điều này.</w:t>
      </w:r>
    </w:p>
    <w:p>
      <w:pPr>
        <w:bidi w:val="0"/>
        <w:spacing w:before="120" w:beforeAutospacing="0" w:after="280" w:afterAutospacing="1"/>
      </w:pPr>
      <w:bookmarkStart w:id="378" w:name="dieu_115"/>
      <w:r>
        <w:rPr>
          <w:b/>
          <w:bCs/>
          <w:rtl w:val="0"/>
        </w:rPr>
        <w:t>Điều 115. Sửa đổi, bổ sung, tách, chuyển đổi đơn đăng ký sở hữu công nghiệp</w:t>
      </w:r>
      <w:bookmarkEnd w:id="378"/>
    </w:p>
    <w:p>
      <w:pPr>
        <w:bidi w:val="0"/>
        <w:spacing w:before="120" w:beforeAutospacing="0" w:after="280" w:afterAutospacing="1"/>
      </w:pPr>
      <w:r>
        <w:rPr>
          <w:rtl w:val="0"/>
        </w:rPr>
        <w:t>1. Trước khi cơ quan quản lý nhà nước về quyền sở hữu công nghiệp thông báo từ chối cấp văn bằng bảo hộ hoặc quyết định cấp văn bằng bảo hộ, người nộp đơn có các quyền sau đây:</w:t>
      </w:r>
    </w:p>
    <w:p>
      <w:pPr>
        <w:bidi w:val="0"/>
        <w:spacing w:before="120" w:beforeAutospacing="0" w:after="280" w:afterAutospacing="1"/>
      </w:pPr>
      <w:r>
        <w:rPr>
          <w:rtl w:val="0"/>
        </w:rPr>
        <w:t>a) Sửa đổi, bổ sung đơn;</w:t>
      </w:r>
    </w:p>
    <w:p>
      <w:pPr>
        <w:bidi w:val="0"/>
        <w:spacing w:before="120" w:beforeAutospacing="0" w:after="280" w:afterAutospacing="1"/>
      </w:pPr>
      <w:r>
        <w:rPr>
          <w:rtl w:val="0"/>
        </w:rPr>
        <w:t>b) Tách đơn;</w:t>
      </w:r>
    </w:p>
    <w:p>
      <w:pPr>
        <w:bidi w:val="0"/>
        <w:spacing w:before="120" w:beforeAutospacing="0" w:after="280" w:afterAutospacing="1"/>
      </w:pPr>
      <w:r>
        <w:rPr>
          <w:rtl w:val="0"/>
        </w:rPr>
        <w:t>c) Yêu cầu ghi nhận thay đổi về tên, địa chỉ của người nộp đơn;</w:t>
      </w:r>
    </w:p>
    <w:p>
      <w:pPr>
        <w:bidi w:val="0"/>
        <w:spacing w:before="120" w:beforeAutospacing="0" w:after="280" w:afterAutospacing="1"/>
      </w:pPr>
      <w:r>
        <w:rPr>
          <w:rtl w:val="0"/>
        </w:rPr>
        <w:t>d) Yêu cầu ghi nhận thay đổi người nộp đơn do chuyển nhượng đơn theo hợp đồng, do thừa kế, kế thừa hoặc theo quyết định của cơ quan có thẩm quyền;</w:t>
      </w:r>
    </w:p>
    <w:p>
      <w:pPr>
        <w:bidi w:val="0"/>
        <w:spacing w:before="120" w:beforeAutospacing="0" w:after="280" w:afterAutospacing="1"/>
      </w:pPr>
      <w:r>
        <w:rPr>
          <w:rtl w:val="0"/>
        </w:rPr>
        <w:t>đ) Chuyển đổi đơn đăng ký sáng chế có yêu cầu cấp Bằng độc quyền sáng chế thành đơn đăng ký sáng chế có yêu cầu cấp Bằng độc quyền giải pháp hữu ích và ngược lại.</w:t>
      </w:r>
    </w:p>
    <w:p>
      <w:pPr>
        <w:bidi w:val="0"/>
        <w:spacing w:before="120" w:beforeAutospacing="0" w:after="280" w:afterAutospacing="1"/>
      </w:pPr>
      <w:r>
        <w:rPr>
          <w:rtl w:val="0"/>
        </w:rPr>
        <w:t>2. Người yêu cầu thực hiện các thủ tục quy định tại khoản 1 Điều này phải nộp phí và lệ phí.</w:t>
      </w:r>
    </w:p>
    <w:p>
      <w:pPr>
        <w:bidi w:val="0"/>
        <w:spacing w:before="120" w:beforeAutospacing="0" w:after="280" w:afterAutospacing="1"/>
      </w:pPr>
      <w:r>
        <w:rPr>
          <w:rtl w:val="0"/>
        </w:rPr>
        <w:t>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w:t>
      </w:r>
    </w:p>
    <w:p>
      <w:pPr>
        <w:bidi w:val="0"/>
        <w:spacing w:before="120" w:beforeAutospacing="0" w:after="280" w:afterAutospacing="1"/>
      </w:pPr>
      <w:r>
        <w:rPr>
          <w:rtl w:val="0"/>
        </w:rPr>
        <w:t>4. Trong trường hợp tách đơn thì ngày nộp đơn của đơn được tách được xác định là ngày nộp đơn của đơn ban đầu.</w:t>
      </w:r>
    </w:p>
    <w:p>
      <w:pPr>
        <w:bidi w:val="0"/>
        <w:spacing w:before="120" w:beforeAutospacing="0" w:after="280" w:afterAutospacing="1"/>
      </w:pPr>
      <w:bookmarkStart w:id="379" w:name="dieu_116"/>
      <w:r>
        <w:rPr>
          <w:b/>
          <w:bCs/>
          <w:rtl w:val="0"/>
        </w:rPr>
        <w:t>Điều 116. Rút đơn đăng ký sở hữu công nghiệp</w:t>
      </w:r>
      <w:bookmarkEnd w:id="379"/>
    </w:p>
    <w:p>
      <w:pPr>
        <w:bidi w:val="0"/>
        <w:spacing w:before="120" w:beforeAutospacing="0" w:after="280" w:afterAutospacing="1"/>
      </w:pPr>
      <w:r>
        <w:rPr>
          <w:rtl w:val="0"/>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pPr>
        <w:bidi w:val="0"/>
        <w:spacing w:before="120" w:beforeAutospacing="0" w:after="280" w:afterAutospacing="1"/>
      </w:pPr>
      <w:r>
        <w:rPr>
          <w:rtl w:val="0"/>
        </w:rPr>
        <w:t>2.</w:t>
      </w:r>
      <w:bookmarkStart w:id="380" w:name="_ftnref126"/>
      <w:bookmarkEnd w:id="380"/>
      <w:r>
        <w:rPr>
          <w:rtl w:val="0"/>
        </w:rPr>
        <w:fldChar w:fldCharType="begin"/>
      </w:r>
      <w:r>
        <w:rPr>
          <w:rtl w:val="0"/>
        </w:rPr>
        <w:instrText xml:space="preserve"> HYPERLINK \l "_ftn126" </w:instrText>
      </w:r>
      <w:r>
        <w:rPr>
          <w:rtl w:val="0"/>
        </w:rPr>
        <w:fldChar w:fldCharType="separate"/>
      </w:r>
      <w:r>
        <w:rPr>
          <w:color w:val="0000FF"/>
          <w:u w:val="single"/>
          <w:rtl w:val="0"/>
        </w:rPr>
        <w:t>[126]</w:t>
      </w:r>
      <w:r>
        <w:rPr>
          <w:rtl w:val="0"/>
        </w:rPr>
        <w:fldChar w:fldCharType="end"/>
      </w:r>
      <w:r>
        <w:rPr>
          <w:rtl w:val="0"/>
        </w:rPr>
        <w:t xml:space="preserve"> Từ thời điểm người nộp đơn tuyên bố rút đơn, mọi thủ tục tiếp theo liên quan đến đơn đó bị chấm dứt.</w:t>
      </w:r>
    </w:p>
    <w:p>
      <w:pPr>
        <w:bidi w:val="0"/>
        <w:spacing w:before="120" w:beforeAutospacing="0" w:after="280" w:afterAutospacing="1"/>
      </w:pPr>
      <w:r>
        <w:rPr>
          <w:rtl w:val="0"/>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pPr>
        <w:bidi w:val="0"/>
        <w:spacing w:before="120" w:beforeAutospacing="0" w:after="280" w:afterAutospacing="1"/>
      </w:pPr>
      <w:bookmarkStart w:id="381" w:name="dieu_117"/>
      <w:r>
        <w:rPr>
          <w:b/>
          <w:bCs/>
          <w:rtl w:val="0"/>
        </w:rPr>
        <w:t>Điều 117. Từ chối cấp văn bằng bảo hộ</w:t>
      </w:r>
      <w:bookmarkEnd w:id="381"/>
    </w:p>
    <w:p>
      <w:pPr>
        <w:bidi w:val="0"/>
        <w:spacing w:before="120" w:beforeAutospacing="0" w:after="280" w:afterAutospacing="1"/>
      </w:pPr>
      <w:r>
        <w:rPr>
          <w:rtl w:val="0"/>
        </w:rPr>
        <w:t>1.</w:t>
      </w:r>
      <w:bookmarkStart w:id="382" w:name="_ftnref127"/>
      <w:bookmarkEnd w:id="382"/>
      <w:r>
        <w:rPr>
          <w:rtl w:val="0"/>
        </w:rPr>
        <w:fldChar w:fldCharType="begin"/>
      </w:r>
      <w:r>
        <w:rPr>
          <w:rtl w:val="0"/>
        </w:rPr>
        <w:instrText xml:space="preserve"> HYPERLINK \l "_ftn127" </w:instrText>
      </w:r>
      <w:r>
        <w:rPr>
          <w:rtl w:val="0"/>
        </w:rPr>
        <w:fldChar w:fldCharType="separate"/>
      </w:r>
      <w:r>
        <w:rPr>
          <w:color w:val="0000FF"/>
          <w:u w:val="single"/>
          <w:rtl w:val="0"/>
        </w:rPr>
        <w:t>[127]</w:t>
      </w:r>
      <w:r>
        <w:rPr>
          <w:rtl w:val="0"/>
        </w:rPr>
        <w:fldChar w:fldCharType="end"/>
      </w:r>
      <w:r>
        <w:rPr>
          <w:rtl w:val="0"/>
        </w:rPr>
        <w:t xml:space="preserve"> Đơn đăng ký sáng chế, kiểu dáng công nghiệp, nhãn hiệu, chỉ dẫn địa lý bị từ chối cấp văn bằng bảo hộ trong các trường hợp sau đây:</w:t>
      </w:r>
    </w:p>
    <w:p>
      <w:pPr>
        <w:bidi w:val="0"/>
        <w:spacing w:before="120" w:beforeAutospacing="0" w:after="280" w:afterAutospacing="1"/>
      </w:pPr>
      <w:r>
        <w:rPr>
          <w:rtl w:val="0"/>
        </w:rPr>
        <w:t>a) Có cơ sở để khẳng định rằng đối tượng nêu trong đơn không đáp ứng đầy đủ các điều kiện bảo hộ;</w:t>
      </w:r>
    </w:p>
    <w:p>
      <w:pPr>
        <w:bidi w:val="0"/>
        <w:spacing w:before="120" w:beforeAutospacing="0" w:after="280" w:afterAutospacing="1"/>
      </w:pPr>
      <w:r>
        <w:rPr>
          <w:rtl w:val="0"/>
        </w:rPr>
        <w:t>b) Có cơ sở để khẳng định rằng người nộp đơn không có quyền đăng ký đối tượng sở hữu công nghiệp hoặc đăng ký nhãn hiệu với dụng ý xấu;</w:t>
      </w:r>
    </w:p>
    <w:p>
      <w:pPr>
        <w:bidi w:val="0"/>
        <w:spacing w:before="120" w:beforeAutospacing="0" w:after="280" w:afterAutospacing="1"/>
      </w:pPr>
      <w:r>
        <w:rPr>
          <w:rtl w:val="0"/>
        </w:rPr>
        <w:t xml:space="preserve">c) Đơn đáp ứng các điều kiện để được cấp văn bằng bảo hộ nhưng không phải là đơn có ngày ưu tiên hoặc ngày nộp đơn sớm nhất thuộc trường hợp quy định tại </w:t>
      </w:r>
      <w:bookmarkStart w:id="383" w:name="tc_86"/>
      <w:r>
        <w:rPr>
          <w:rtl w:val="0"/>
        </w:rPr>
        <w:t>khoản 1 và khoản 2 Điều 90 của Luật này</w:t>
      </w:r>
      <w:bookmarkEnd w:id="383"/>
      <w:r>
        <w:rPr>
          <w:rtl w:val="0"/>
        </w:rPr>
        <w:t>;</w:t>
      </w:r>
    </w:p>
    <w:p>
      <w:pPr>
        <w:bidi w:val="0"/>
        <w:spacing w:before="120" w:beforeAutospacing="0" w:after="280" w:afterAutospacing="1"/>
      </w:pPr>
      <w:r>
        <w:rPr>
          <w:rtl w:val="0"/>
        </w:rPr>
        <w:t xml:space="preserve">d) Đơn thuộc trường hợp quy định tại </w:t>
      </w:r>
      <w:bookmarkStart w:id="384" w:name="tc_87"/>
      <w:r>
        <w:rPr>
          <w:rtl w:val="0"/>
        </w:rPr>
        <w:t>khoản 3 Điều 90 của Luật này</w:t>
      </w:r>
      <w:bookmarkEnd w:id="384"/>
      <w:r>
        <w:rPr>
          <w:rtl w:val="0"/>
        </w:rPr>
        <w:t xml:space="preserve"> mà không được sự thống nhất của tất cả những người nộp đơn;</w:t>
      </w:r>
    </w:p>
    <w:p>
      <w:pPr>
        <w:bidi w:val="0"/>
        <w:spacing w:before="120" w:beforeAutospacing="0" w:after="280" w:afterAutospacing="1"/>
      </w:pPr>
      <w:r>
        <w:rPr>
          <w:rtl w:val="0"/>
        </w:rPr>
        <w:t>đ) Việc sửa đổi, bổ sung đơn làm mở rộng phạm vi đối tượng đã bộc lộ hoặc nêu trong đơn hoặc làm thay đổi bản chất của đối tượng yêu cầu đăng ký nêu trong đơn.</w:t>
      </w:r>
    </w:p>
    <w:p>
      <w:pPr>
        <w:bidi w:val="0"/>
        <w:spacing w:before="120" w:beforeAutospacing="0" w:after="280" w:afterAutospacing="1"/>
      </w:pPr>
      <w:r>
        <w:rPr>
          <w:rtl w:val="0"/>
        </w:rPr>
        <w:t>1a.</w:t>
      </w:r>
      <w:bookmarkStart w:id="385" w:name="_ftnref128"/>
      <w:bookmarkEnd w:id="385"/>
      <w:r>
        <w:rPr>
          <w:rtl w:val="0"/>
        </w:rPr>
        <w:fldChar w:fldCharType="begin"/>
      </w:r>
      <w:r>
        <w:rPr>
          <w:rtl w:val="0"/>
        </w:rPr>
        <w:instrText xml:space="preserve"> HYPERLINK \l "_ftn128" </w:instrText>
      </w:r>
      <w:r>
        <w:rPr>
          <w:rtl w:val="0"/>
        </w:rPr>
        <w:fldChar w:fldCharType="separate"/>
      </w:r>
      <w:r>
        <w:rPr>
          <w:color w:val="0000FF"/>
          <w:u w:val="single"/>
          <w:rtl w:val="0"/>
        </w:rPr>
        <w:t>[128]</w:t>
      </w:r>
      <w:r>
        <w:rPr>
          <w:rtl w:val="0"/>
        </w:rPr>
        <w:fldChar w:fldCharType="end"/>
      </w:r>
      <w:r>
        <w:rPr>
          <w:rtl w:val="0"/>
        </w:rPr>
        <w:t xml:space="preserve"> Ngoài các trường hợp quy định tại khoản 1 Điều này, đơn đăng ký sáng chế bị từ chối cấp văn bằng bảo hộ trong các trường hợp sau đây:</w:t>
      </w:r>
    </w:p>
    <w:p>
      <w:pPr>
        <w:bidi w:val="0"/>
        <w:spacing w:before="120" w:beforeAutospacing="0" w:after="280" w:afterAutospacing="1"/>
      </w:pPr>
      <w:r>
        <w:rPr>
          <w:rtl w:val="0"/>
        </w:rPr>
        <w:t>a) Sáng chế được yêu cầu bảo hộ vượt quá phạm vi bộc lộ trong bản mô tả ban đầu của đơn đăng ký sáng chế;</w:t>
      </w:r>
    </w:p>
    <w:p>
      <w:pPr>
        <w:bidi w:val="0"/>
        <w:spacing w:before="120" w:beforeAutospacing="0" w:after="280" w:afterAutospacing="1"/>
      </w:pPr>
      <w:r>
        <w:rPr>
          <w:rtl w:val="0"/>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pPr>
        <w:bidi w:val="0"/>
        <w:spacing w:before="120" w:beforeAutospacing="0" w:after="280" w:afterAutospacing="1"/>
      </w:pPr>
      <w:r>
        <w:rPr>
          <w:rtl w:val="0"/>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pPr>
        <w:bidi w:val="0"/>
        <w:spacing w:before="120" w:beforeAutospacing="0" w:after="280" w:afterAutospacing="1"/>
      </w:pPr>
      <w:r>
        <w:rPr>
          <w:rtl w:val="0"/>
        </w:rPr>
        <w:t xml:space="preserve">d) Đơn đăng ký sáng chế được nộp trái với quy định về kiểm soát an ninh đối với sáng chế quy định tại </w:t>
      </w:r>
      <w:bookmarkStart w:id="386" w:name="tc_88"/>
      <w:r>
        <w:rPr>
          <w:rtl w:val="0"/>
        </w:rPr>
        <w:t>Điều 89a của Luật này</w:t>
      </w:r>
      <w:bookmarkEnd w:id="386"/>
      <w:r>
        <w:rPr>
          <w:rtl w:val="0"/>
        </w:rPr>
        <w:t>.</w:t>
      </w:r>
    </w:p>
    <w:p>
      <w:pPr>
        <w:bidi w:val="0"/>
        <w:spacing w:before="120" w:beforeAutospacing="0" w:after="280" w:afterAutospacing="1"/>
      </w:pPr>
      <w:r>
        <w:rPr>
          <w:rtl w:val="0"/>
        </w:rPr>
        <w:t xml:space="preserve">2. Đơn đăng ký thiết kế bố trí bị từ chối cấp văn bằng bảo hộ trong trường hợp không đáp ứng yêu cầu về hình thức theo quy định tại </w:t>
      </w:r>
      <w:bookmarkStart w:id="387" w:name="tc_89"/>
      <w:r>
        <w:rPr>
          <w:rtl w:val="0"/>
        </w:rPr>
        <w:t>Điều 109 của Luật này</w:t>
      </w:r>
      <w:bookmarkEnd w:id="387"/>
      <w:r>
        <w:rPr>
          <w:rtl w:val="0"/>
        </w:rPr>
        <w:t>.</w:t>
      </w:r>
    </w:p>
    <w:p>
      <w:pPr>
        <w:bidi w:val="0"/>
        <w:spacing w:before="120" w:beforeAutospacing="0" w:after="280" w:afterAutospacing="1"/>
      </w:pPr>
      <w:r>
        <w:rPr>
          <w:rtl w:val="0"/>
        </w:rPr>
        <w:t>3.</w:t>
      </w:r>
      <w:bookmarkStart w:id="388" w:name="_ftnref129"/>
      <w:bookmarkEnd w:id="388"/>
      <w:r>
        <w:rPr>
          <w:rtl w:val="0"/>
        </w:rPr>
        <w:fldChar w:fldCharType="begin"/>
      </w:r>
      <w:r>
        <w:rPr>
          <w:rtl w:val="0"/>
        </w:rPr>
        <w:instrText xml:space="preserve"> HYPERLINK \l "_ftn129" </w:instrText>
      </w:r>
      <w:r>
        <w:rPr>
          <w:rtl w:val="0"/>
        </w:rPr>
        <w:fldChar w:fldCharType="separate"/>
      </w:r>
      <w:r>
        <w:rPr>
          <w:color w:val="0000FF"/>
          <w:u w:val="single"/>
          <w:rtl w:val="0"/>
        </w:rPr>
        <w:t>[129]</w:t>
      </w:r>
      <w:r>
        <w:rPr>
          <w:rtl w:val="0"/>
        </w:rPr>
        <w:fldChar w:fldCharType="end"/>
      </w:r>
      <w:r>
        <w:rPr>
          <w:rtl w:val="0"/>
        </w:rPr>
        <w:t xml:space="preserve"> Đơn đăng ký sở hữu công nghiệp thuộc trường hợp quy định tại các khoản 1, 1a và 2 Điều này thì cơ quan quản lý nhà nước về quyền sở hữu công nghiệp thực hiện các thủ tục sau đây:</w:t>
      </w:r>
    </w:p>
    <w:p>
      <w:pPr>
        <w:bidi w:val="0"/>
        <w:spacing w:before="120" w:beforeAutospacing="0" w:after="280" w:afterAutospacing="1"/>
      </w:pPr>
      <w:r>
        <w:rPr>
          <w:rtl w:val="0"/>
        </w:rPr>
        <w:t>a) Thông báo kết quả thẩm định nội dung, trong đó nêu rõ dự định từ chối cấp văn bằng bảo hộ, lý do và ấn định thời hạn để người nộp đơn có ý kiến phản đối dự định từ chối;</w:t>
      </w:r>
    </w:p>
    <w:p>
      <w:pPr>
        <w:bidi w:val="0"/>
        <w:spacing w:before="120" w:beforeAutospacing="0" w:after="280" w:afterAutospacing="1"/>
      </w:pPr>
      <w:r>
        <w:rPr>
          <w:rtl w:val="0"/>
        </w:rPr>
        <w:t xml:space="preserve">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w:t>
      </w:r>
      <w:bookmarkStart w:id="389" w:name="tc_90"/>
      <w:r>
        <w:rPr>
          <w:rtl w:val="0"/>
        </w:rPr>
        <w:t>điểm e và điểm h khoản 2 Điều 74 của Luật này</w:t>
      </w:r>
      <w:bookmarkEnd w:id="389"/>
      <w:r>
        <w:rPr>
          <w:rtl w:val="0"/>
        </w:rPr>
        <w:t>.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pPr>
        <w:bidi w:val="0"/>
        <w:spacing w:before="120" w:beforeAutospacing="0" w:after="280" w:afterAutospacing="1"/>
      </w:pPr>
      <w:r>
        <w:rPr>
          <w:rtl w:val="0"/>
        </w:rPr>
        <w:t>c) Tạm dừng quy trình thẩm định đơn trong trường hợp nhận được bản sao thông báo thụ lý vụ án của Tòa án có thẩm quyền về việc người thứ ba khởi kiện liên quan đến quyền đăng ký đối tượng sở hữu công nghiệp hoặc nhãn hiệu được đăng ký với dụng ý xấu. Căn cứ kết quả giải quyết của Tòa án, cơ quan quản lý nhà nước về quyền sở hữu công nghiệp tiếp tục quy trình thẩm định đơn;</w:t>
      </w:r>
    </w:p>
    <w:p>
      <w:pPr>
        <w:bidi w:val="0"/>
        <w:spacing w:before="120" w:beforeAutospacing="0" w:after="280" w:afterAutospacing="1"/>
      </w:pPr>
      <w:r>
        <w:rPr>
          <w:rtl w:val="0"/>
        </w:rPr>
        <w:t>d) Quyết định từ chối cấp văn bằng bảo hộ nếu người nộp đơn không có ý kiến phản đối hoặc ý kiến phản đối không xác đáng về dự định từ chối quy định tại điểm a khoản này.</w:t>
      </w:r>
    </w:p>
    <w:p>
      <w:pPr>
        <w:bidi w:val="0"/>
        <w:spacing w:before="120" w:beforeAutospacing="0" w:after="280" w:afterAutospacing="1"/>
      </w:pPr>
      <w:r>
        <w:rPr>
          <w:rtl w:val="0"/>
        </w:rPr>
        <w:t>4.</w:t>
      </w:r>
      <w:bookmarkStart w:id="390" w:name="_ftnref130"/>
      <w:bookmarkEnd w:id="390"/>
      <w:r>
        <w:rPr>
          <w:rtl w:val="0"/>
        </w:rPr>
        <w:fldChar w:fldCharType="begin"/>
      </w:r>
      <w:r>
        <w:rPr>
          <w:rtl w:val="0"/>
        </w:rPr>
        <w:instrText xml:space="preserve"> HYPERLINK \l "_ftn130" </w:instrText>
      </w:r>
      <w:r>
        <w:rPr>
          <w:rtl w:val="0"/>
        </w:rPr>
        <w:fldChar w:fldCharType="separate"/>
      </w:r>
      <w:r>
        <w:rPr>
          <w:color w:val="0000FF"/>
          <w:u w:val="single"/>
          <w:rtl w:val="0"/>
        </w:rPr>
        <w:t>[130]</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391" w:name="dieu_118"/>
      <w:r>
        <w:rPr>
          <w:b/>
          <w:bCs/>
          <w:rtl w:val="0"/>
        </w:rPr>
        <w:t>Điều 118. Cấp văn bằng bảo hộ, đăng bạ</w:t>
      </w:r>
      <w:bookmarkEnd w:id="391"/>
      <w:bookmarkStart w:id="392" w:name="_ftnref131"/>
      <w:bookmarkEnd w:id="392"/>
      <w:r>
        <w:rPr>
          <w:b/>
          <w:bCs/>
          <w:rtl w:val="0"/>
        </w:rPr>
        <w:fldChar w:fldCharType="begin"/>
      </w:r>
      <w:r>
        <w:rPr>
          <w:b/>
          <w:bCs/>
          <w:rtl w:val="0"/>
        </w:rPr>
        <w:instrText xml:space="preserve"> HYPERLINK \l "_ftn131" </w:instrText>
      </w:r>
      <w:r>
        <w:rPr>
          <w:b/>
          <w:bCs/>
          <w:rtl w:val="0"/>
        </w:rPr>
        <w:fldChar w:fldCharType="separate"/>
      </w:r>
      <w:r>
        <w:rPr>
          <w:b/>
          <w:bCs/>
          <w:color w:val="0000FF"/>
          <w:u w:val="single"/>
          <w:rtl w:val="0"/>
        </w:rPr>
        <w:t>[131]</w:t>
      </w:r>
      <w:r>
        <w:rPr>
          <w:b/>
          <w:bCs/>
          <w:rtl w:val="0"/>
        </w:rPr>
        <w:fldChar w:fldCharType="end"/>
      </w:r>
    </w:p>
    <w:p>
      <w:pPr>
        <w:bidi w:val="0"/>
        <w:spacing w:before="120" w:beforeAutospacing="0" w:after="280" w:afterAutospacing="1"/>
      </w:pPr>
      <w:r>
        <w:rPr>
          <w:rtl w:val="0"/>
        </w:rPr>
        <w:t xml:space="preserve">1. Đơn đăng ký sở hữu công nghiệp không thuộc trường hợp từ chối cấp văn bằng bảo hộ quy định tại các </w:t>
      </w:r>
      <w:bookmarkStart w:id="393" w:name="tc_91"/>
      <w:r>
        <w:rPr>
          <w:rtl w:val="0"/>
        </w:rPr>
        <w:t>khoản 1, 1a và 2, điểm d khoản 3 Điều 117 của Luật này</w:t>
      </w:r>
      <w:bookmarkEnd w:id="393"/>
      <w:r>
        <w:rPr>
          <w:rtl w:val="0"/>
        </w:rPr>
        <w:t xml:space="preserve"> hoặc người nộp đơn có ý kiến xác đáng phản đối về dự định từ chối quy định tại </w:t>
      </w:r>
      <w:bookmarkStart w:id="394" w:name="tc_92"/>
      <w:r>
        <w:rPr>
          <w:rtl w:val="0"/>
        </w:rPr>
        <w:t>điểm a khoản 3 Điều 117 của Luật này</w:t>
      </w:r>
      <w:bookmarkEnd w:id="394"/>
      <w:r>
        <w:rPr>
          <w:rtl w:val="0"/>
        </w:rPr>
        <w:t xml:space="preserve"> thì cơ quan quản lý nhà nước về quyền sở hữu công nghiệp thực hiện các công việc sau đây:</w:t>
      </w:r>
    </w:p>
    <w:p>
      <w:pPr>
        <w:bidi w:val="0"/>
        <w:spacing w:before="120" w:beforeAutospacing="0" w:after="280" w:afterAutospacing="1"/>
      </w:pPr>
      <w:r>
        <w:rPr>
          <w:rtl w:val="0"/>
        </w:rP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pPr>
        <w:bidi w:val="0"/>
        <w:spacing w:before="120" w:beforeAutospacing="0" w:after="280" w:afterAutospacing="1"/>
      </w:pPr>
      <w:r>
        <w:rPr>
          <w:rtl w:val="0"/>
        </w:rPr>
        <w:t>b) Quyết định cấp văn bằng bảo hộ và ghi nhận vào Sổ đăng ký quốc gia về sở hữu công nghiệp nếu người nộp đơn nộp phí, lệ phí.</w:t>
      </w:r>
    </w:p>
    <w:p>
      <w:pPr>
        <w:bidi w:val="0"/>
        <w:spacing w:before="120" w:beforeAutospacing="0" w:after="280" w:afterAutospacing="1"/>
      </w:pPr>
      <w:r>
        <w:rPr>
          <w:rtl w:val="0"/>
        </w:rPr>
        <w:t>2. Trong trường hợp có ý kiến phản đối về kết quả thẩm định nội dung, đơn đăng ký sở hữu công nghiệp tương ứng được thẩm định lại về những vấn đề bị phản đối.</w:t>
      </w:r>
    </w:p>
    <w:p>
      <w:pPr>
        <w:bidi w:val="0"/>
        <w:spacing w:before="120" w:beforeAutospacing="0" w:after="280" w:afterAutospacing="1"/>
      </w:pPr>
      <w:bookmarkStart w:id="395" w:name="dieu_119"/>
      <w:r>
        <w:rPr>
          <w:b/>
          <w:bCs/>
          <w:rtl w:val="0"/>
        </w:rPr>
        <w:t>Điều 119. Thời hạn xử lý đơn đăng ký sở hữu công nghiệp</w:t>
      </w:r>
      <w:bookmarkEnd w:id="395"/>
      <w:bookmarkStart w:id="396" w:name="_ftnref132"/>
      <w:bookmarkEnd w:id="396"/>
      <w:r>
        <w:rPr>
          <w:b/>
          <w:bCs/>
          <w:rtl w:val="0"/>
        </w:rPr>
        <w:fldChar w:fldCharType="begin"/>
      </w:r>
      <w:r>
        <w:rPr>
          <w:b/>
          <w:bCs/>
          <w:rtl w:val="0"/>
        </w:rPr>
        <w:instrText xml:space="preserve"> HYPERLINK \l "_ftn132" </w:instrText>
      </w:r>
      <w:r>
        <w:rPr>
          <w:b/>
          <w:bCs/>
          <w:rtl w:val="0"/>
        </w:rPr>
        <w:fldChar w:fldCharType="separate"/>
      </w:r>
      <w:r>
        <w:rPr>
          <w:b/>
          <w:bCs/>
          <w:color w:val="0000FF"/>
          <w:u w:val="single"/>
          <w:rtl w:val="0"/>
        </w:rPr>
        <w:t>[132]</w:t>
      </w:r>
      <w:r>
        <w:rPr>
          <w:b/>
          <w:bCs/>
          <w:rtl w:val="0"/>
        </w:rPr>
        <w:fldChar w:fldCharType="end"/>
      </w:r>
    </w:p>
    <w:p>
      <w:pPr>
        <w:bidi w:val="0"/>
        <w:spacing w:before="120" w:beforeAutospacing="0" w:after="280" w:afterAutospacing="1"/>
      </w:pPr>
      <w:r>
        <w:rPr>
          <w:rtl w:val="0"/>
        </w:rPr>
        <w:t>1. Đơn đăng ký sở hữu công nghiệp được thẩm định hình thức trong thời hạn một tháng, kể từ ngày nộp đơn.</w:t>
      </w:r>
    </w:p>
    <w:p>
      <w:pPr>
        <w:bidi w:val="0"/>
        <w:spacing w:before="120" w:beforeAutospacing="0" w:after="280" w:afterAutospacing="1"/>
      </w:pPr>
      <w:r>
        <w:rPr>
          <w:rtl w:val="0"/>
        </w:rPr>
        <w:t>2. Đơn đăng ký sở hữu công nghiệp được thẩm định nội dung trong thời hạn sau đây:</w:t>
      </w:r>
    </w:p>
    <w:p>
      <w:pPr>
        <w:bidi w:val="0"/>
        <w:spacing w:before="120" w:beforeAutospacing="0" w:after="280" w:afterAutospacing="1"/>
      </w:pPr>
      <w:r>
        <w:rPr>
          <w:rtl w:val="0"/>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bidi w:val="0"/>
        <w:spacing w:before="120" w:beforeAutospacing="0" w:after="280" w:afterAutospacing="1"/>
      </w:pPr>
      <w:r>
        <w:rPr>
          <w:rtl w:val="0"/>
        </w:rPr>
        <w:t>b) Đối với nhãn hiệu không quá chín tháng, kể từ ngày công bố đơn;</w:t>
      </w:r>
    </w:p>
    <w:p>
      <w:pPr>
        <w:bidi w:val="0"/>
        <w:spacing w:before="120" w:beforeAutospacing="0" w:after="280" w:afterAutospacing="1"/>
      </w:pPr>
      <w:r>
        <w:rPr>
          <w:rtl w:val="0"/>
        </w:rPr>
        <w:t>c) Đối với kiểu dáng công nghiệp không quá bảy tháng, kể từ ngày công bố đơn;</w:t>
      </w:r>
    </w:p>
    <w:p>
      <w:pPr>
        <w:bidi w:val="0"/>
        <w:spacing w:before="120" w:beforeAutospacing="0" w:after="280" w:afterAutospacing="1"/>
      </w:pPr>
      <w:r>
        <w:rPr>
          <w:rtl w:val="0"/>
        </w:rPr>
        <w:t>d) Đối với chỉ dẫn địa lý không quá sáu tháng, kể từ ngày công bố đơn.</w:t>
      </w:r>
    </w:p>
    <w:p>
      <w:pPr>
        <w:bidi w:val="0"/>
        <w:spacing w:before="120" w:beforeAutospacing="0" w:after="280" w:afterAutospacing="1"/>
      </w:pPr>
      <w:r>
        <w:rPr>
          <w:rtl w:val="0"/>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pPr>
        <w:bidi w:val="0"/>
        <w:spacing w:before="120" w:beforeAutospacing="0" w:after="280" w:afterAutospacing="1"/>
      </w:pPr>
      <w:r>
        <w:rPr>
          <w:rtl w:val="0"/>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pPr>
        <w:bidi w:val="0"/>
        <w:spacing w:before="120" w:beforeAutospacing="0" w:after="280" w:afterAutospacing="1"/>
      </w:pPr>
      <w:bookmarkStart w:id="397" w:name="dieu_119_1"/>
      <w:r>
        <w:rPr>
          <w:b/>
          <w:bCs/>
          <w:rtl w:val="0"/>
        </w:rPr>
        <w:t>Điều 119a. Khiếu nại và giải quyết khiếu nại liên quan đến các thủ tục về sở hữu công nghiệp</w:t>
      </w:r>
      <w:bookmarkEnd w:id="397"/>
      <w:bookmarkStart w:id="398" w:name="_ftnref133"/>
      <w:bookmarkEnd w:id="398"/>
      <w:r>
        <w:rPr>
          <w:b/>
          <w:bCs/>
          <w:rtl w:val="0"/>
        </w:rPr>
        <w:fldChar w:fldCharType="begin"/>
      </w:r>
      <w:r>
        <w:rPr>
          <w:b/>
          <w:bCs/>
          <w:rtl w:val="0"/>
        </w:rPr>
        <w:instrText xml:space="preserve"> HYPERLINK \l "_ftn133" </w:instrText>
      </w:r>
      <w:r>
        <w:rPr>
          <w:b/>
          <w:bCs/>
          <w:rtl w:val="0"/>
        </w:rPr>
        <w:fldChar w:fldCharType="separate"/>
      </w:r>
      <w:r>
        <w:rPr>
          <w:b/>
          <w:bCs/>
          <w:color w:val="0000FF"/>
          <w:u w:val="single"/>
          <w:rtl w:val="0"/>
        </w:rPr>
        <w:t>[133]</w:t>
      </w:r>
      <w:r>
        <w:rPr>
          <w:b/>
          <w:bCs/>
          <w:rtl w:val="0"/>
        </w:rPr>
        <w:fldChar w:fldCharType="end"/>
      </w:r>
    </w:p>
    <w:p>
      <w:pPr>
        <w:bidi w:val="0"/>
        <w:spacing w:before="120" w:beforeAutospacing="0" w:after="280" w:afterAutospacing="1"/>
      </w:pPr>
      <w:r>
        <w:rPr>
          <w:rtl w:val="0"/>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pPr>
        <w:bidi w:val="0"/>
        <w:spacing w:before="120" w:beforeAutospacing="0" w:after="280" w:afterAutospacing="1"/>
      </w:pPr>
      <w:r>
        <w:rPr>
          <w:rtl w:val="0"/>
        </w:rP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pPr>
        <w:bidi w:val="0"/>
        <w:spacing w:before="120" w:beforeAutospacing="0" w:after="280" w:afterAutospacing="1"/>
      </w:pPr>
      <w:r>
        <w:rPr>
          <w:rtl w:val="0"/>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pPr>
        <w:bidi w:val="0"/>
        <w:spacing w:before="120" w:beforeAutospacing="0" w:after="280" w:afterAutospacing="1"/>
      </w:pPr>
      <w:r>
        <w:rPr>
          <w:rtl w:val="0"/>
        </w:rPr>
        <w:t>4. Trong trường hợp khiếu nại liên quan đến quyền đăng ký hoặc các nội dung khác cần thẩm định lại, người khiếu nại phải nộp phí thẩm định lại.</w:t>
      </w:r>
    </w:p>
    <w:p>
      <w:pPr>
        <w:bidi w:val="0"/>
        <w:spacing w:before="120" w:beforeAutospacing="0" w:after="280" w:afterAutospacing="1"/>
      </w:pPr>
      <w:r>
        <w:rPr>
          <w:rtl w:val="0"/>
        </w:rPr>
        <w:t>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w:t>
      </w:r>
    </w:p>
    <w:p>
      <w:pPr>
        <w:bidi w:val="0"/>
        <w:spacing w:before="120" w:beforeAutospacing="0" w:after="280" w:afterAutospacing="1"/>
      </w:pPr>
      <w:r>
        <w:rPr>
          <w:rtl w:val="0"/>
        </w:rPr>
        <w:t xml:space="preserve">Thời hạn thẩm định lại được áp dụng theo quy định tại </w:t>
      </w:r>
      <w:bookmarkStart w:id="399" w:name="tc_93"/>
      <w:r>
        <w:rPr>
          <w:rtl w:val="0"/>
        </w:rPr>
        <w:t>khoản 3 Điều 119 của Luật này</w:t>
      </w:r>
      <w:bookmarkEnd w:id="399"/>
      <w:r>
        <w:rPr>
          <w:rtl w:val="0"/>
        </w:rPr>
        <w:t>.</w:t>
      </w:r>
    </w:p>
    <w:p>
      <w:pPr>
        <w:bidi w:val="0"/>
        <w:spacing w:before="120" w:beforeAutospacing="0" w:after="280" w:afterAutospacing="1"/>
      </w:pPr>
      <w:r>
        <w:rPr>
          <w:rtl w:val="0"/>
        </w:rPr>
        <w:t>6. Việc khiếu nại và giải quyết khiếu nại không quy định tại Điều này được thực hiện theo quy định của pháp luật về khiếu nại.</w:t>
      </w:r>
    </w:p>
    <w:p>
      <w:pPr>
        <w:bidi w:val="0"/>
        <w:spacing w:before="120" w:beforeAutospacing="0" w:after="280" w:afterAutospacing="1"/>
      </w:pPr>
      <w:bookmarkStart w:id="400" w:name="muc_4_8"/>
      <w:r>
        <w:rPr>
          <w:b/>
          <w:bCs/>
          <w:rtl w:val="0"/>
        </w:rPr>
        <w:t>Mục 4. ĐƠN QUỐC TẾ, ĐỀ NGHỊ QUỐC TẾ VÀ XỬ LÝ ĐƠN QUỐC TẾ, ĐỀ NGHỊ QUỐC TẾ</w:t>
      </w:r>
      <w:bookmarkEnd w:id="400"/>
      <w:bookmarkStart w:id="401" w:name="_ftnref134"/>
      <w:bookmarkEnd w:id="401"/>
      <w:r>
        <w:rPr>
          <w:b/>
          <w:bCs/>
          <w:rtl w:val="0"/>
        </w:rPr>
        <w:fldChar w:fldCharType="begin"/>
      </w:r>
      <w:r>
        <w:rPr>
          <w:b/>
          <w:bCs/>
          <w:rtl w:val="0"/>
        </w:rPr>
        <w:instrText xml:space="preserve"> HYPERLINK \l "_ftn134" </w:instrText>
      </w:r>
      <w:r>
        <w:rPr>
          <w:b/>
          <w:bCs/>
          <w:rtl w:val="0"/>
        </w:rPr>
        <w:fldChar w:fldCharType="separate"/>
      </w:r>
      <w:r>
        <w:rPr>
          <w:b/>
          <w:bCs/>
          <w:color w:val="0000FF"/>
          <w:u w:val="single"/>
          <w:rtl w:val="0"/>
        </w:rPr>
        <w:t>[134]</w:t>
      </w:r>
      <w:r>
        <w:rPr>
          <w:b/>
          <w:bCs/>
          <w:rtl w:val="0"/>
        </w:rPr>
        <w:fldChar w:fldCharType="end"/>
      </w:r>
    </w:p>
    <w:p>
      <w:pPr>
        <w:bidi w:val="0"/>
        <w:spacing w:before="120" w:beforeAutospacing="0" w:after="280" w:afterAutospacing="1"/>
      </w:pPr>
      <w:bookmarkStart w:id="402" w:name="dieu_120"/>
      <w:r>
        <w:rPr>
          <w:b/>
          <w:bCs/>
          <w:rtl w:val="0"/>
        </w:rPr>
        <w:t>Điều 120. Đơn quốc tế và xử lý đơn quốc tế</w:t>
      </w:r>
      <w:bookmarkEnd w:id="402"/>
    </w:p>
    <w:p>
      <w:pPr>
        <w:bidi w:val="0"/>
        <w:spacing w:before="120" w:beforeAutospacing="0" w:after="280" w:afterAutospacing="1"/>
      </w:pPr>
      <w:r>
        <w:rPr>
          <w:rtl w:val="0"/>
        </w:rPr>
        <w:t>1. Đơn đăng ký sở hữu công nghiệp nộp theo các điều ước quốc tế mà Cộng hoà xã hội chủ nghĩa Việt Nam là thành viên được gọi chung là đơn quốc tế.</w:t>
      </w:r>
    </w:p>
    <w:p>
      <w:pPr>
        <w:bidi w:val="0"/>
        <w:spacing w:before="120" w:beforeAutospacing="0" w:after="280" w:afterAutospacing="1"/>
      </w:pPr>
      <w:r>
        <w:rPr>
          <w:rtl w:val="0"/>
        </w:rPr>
        <w:t>2. Đơn quốc tế và việc xử lý đơn quốc tế phải tuân thủ quy định của điều ước quốc tế có liên quan.</w:t>
      </w:r>
    </w:p>
    <w:p>
      <w:pPr>
        <w:bidi w:val="0"/>
        <w:spacing w:before="120" w:beforeAutospacing="0" w:after="280" w:afterAutospacing="1"/>
      </w:pPr>
      <w:r>
        <w:rPr>
          <w:rtl w:val="0"/>
        </w:rPr>
        <w:t>3. Chính phủ hướng dẫn thi hành quy định về đơn quốc tế và trình tự, thủ tục xử lý đơn quốc tế của điều ước quốc tế có liên quan phù hợp với các nguyên tắc của Chương này.</w:t>
      </w:r>
    </w:p>
    <w:p>
      <w:pPr>
        <w:bidi w:val="0"/>
        <w:spacing w:before="120" w:beforeAutospacing="0" w:after="280" w:afterAutospacing="1"/>
      </w:pPr>
      <w:bookmarkStart w:id="403" w:name="dieu_120_1"/>
      <w:r>
        <w:rPr>
          <w:b/>
          <w:bCs/>
          <w:rtl w:val="0"/>
        </w:rPr>
        <w:t>Điều 120a. Đề nghị quốc tế và xử lý đề nghị quốc tế về chỉ dẫn địa lý</w:t>
      </w:r>
      <w:bookmarkEnd w:id="403"/>
      <w:bookmarkStart w:id="404" w:name="_ftnref135"/>
      <w:bookmarkEnd w:id="404"/>
      <w:r>
        <w:rPr>
          <w:b/>
          <w:bCs/>
          <w:rtl w:val="0"/>
        </w:rPr>
        <w:fldChar w:fldCharType="begin"/>
      </w:r>
      <w:r>
        <w:rPr>
          <w:b/>
          <w:bCs/>
          <w:rtl w:val="0"/>
        </w:rPr>
        <w:instrText xml:space="preserve"> HYPERLINK \l "_ftn135" </w:instrText>
      </w:r>
      <w:r>
        <w:rPr>
          <w:b/>
          <w:bCs/>
          <w:rtl w:val="0"/>
        </w:rPr>
        <w:fldChar w:fldCharType="separate"/>
      </w:r>
      <w:r>
        <w:rPr>
          <w:b/>
          <w:bCs/>
          <w:color w:val="0000FF"/>
          <w:u w:val="single"/>
          <w:rtl w:val="0"/>
        </w:rPr>
        <w:t>[135]</w:t>
      </w:r>
      <w:r>
        <w:rPr>
          <w:b/>
          <w:bCs/>
          <w:rtl w:val="0"/>
        </w:rPr>
        <w:fldChar w:fldCharType="end"/>
      </w:r>
    </w:p>
    <w:p>
      <w:pPr>
        <w:bidi w:val="0"/>
        <w:spacing w:before="120" w:beforeAutospacing="0" w:after="280" w:afterAutospacing="1"/>
      </w:pPr>
      <w:r>
        <w:rPr>
          <w:rtl w:val="0"/>
        </w:rPr>
        <w:t>1. Đề nghị công nhận và bảo hộ chỉ dẫn địa lý theo điều ước quốc tế mà Cộng hòa xã hội chủ nghĩa Việt Nam đang đàm phán gọi là đề nghị quốc tế.</w:t>
      </w:r>
    </w:p>
    <w:p>
      <w:pPr>
        <w:bidi w:val="0"/>
        <w:spacing w:before="120" w:beforeAutospacing="0" w:after="280" w:afterAutospacing="1"/>
      </w:pPr>
      <w:r>
        <w:rPr>
          <w:rtl w:val="0"/>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cho cơ quan quản lý nhà nước về quyền sở hữu công nghiệp.</w:t>
      </w:r>
    </w:p>
    <w:p>
      <w:pPr>
        <w:bidi w:val="0"/>
        <w:spacing w:before="120" w:beforeAutospacing="0" w:after="280" w:afterAutospacing="1"/>
      </w:pPr>
      <w:bookmarkStart w:id="405" w:name="chuong_9"/>
      <w:r>
        <w:rPr>
          <w:b/>
          <w:bCs/>
          <w:rtl w:val="0"/>
        </w:rPr>
        <w:t>Chương IX</w:t>
      </w:r>
      <w:bookmarkEnd w:id="405"/>
    </w:p>
    <w:p>
      <w:pPr>
        <w:bidi w:val="0"/>
        <w:spacing w:before="120" w:beforeAutospacing="0" w:after="280" w:afterAutospacing="1"/>
        <w:jc w:val="center"/>
      </w:pPr>
      <w:bookmarkStart w:id="406" w:name="chuong_9_name"/>
      <w:r>
        <w:rPr>
          <w:b/>
          <w:bCs/>
          <w:sz w:val="24"/>
          <w:rtl w:val="0"/>
        </w:rPr>
        <w:t>CHỦ SỞ HỮU, NỘI DUNG VÀ GIỚI HẠN QUYỀN SỞ HỮU CÔNG NGHIỆP</w:t>
      </w:r>
      <w:bookmarkEnd w:id="406"/>
    </w:p>
    <w:p>
      <w:pPr>
        <w:bidi w:val="0"/>
        <w:spacing w:before="120" w:beforeAutospacing="0" w:after="280" w:afterAutospacing="1"/>
      </w:pPr>
      <w:bookmarkStart w:id="407" w:name="muc_1_9"/>
      <w:r>
        <w:rPr>
          <w:b/>
          <w:bCs/>
          <w:rtl w:val="0"/>
        </w:rPr>
        <w:t>Mục 1. CHỦ SỞ HỮU VÀ NỘI DUNG QUYỀN SỞ HỮU CÔNG NGHIỆP</w:t>
      </w:r>
      <w:bookmarkEnd w:id="407"/>
      <w:r>
        <w:rPr>
          <w:b/>
          <w:bCs/>
          <w:rtl w:val="0"/>
        </w:rPr>
        <w:t xml:space="preserve"> </w:t>
      </w:r>
    </w:p>
    <w:p>
      <w:pPr>
        <w:bidi w:val="0"/>
        <w:spacing w:before="120" w:beforeAutospacing="0" w:after="280" w:afterAutospacing="1"/>
      </w:pPr>
      <w:bookmarkStart w:id="408" w:name="dieu_121"/>
      <w:r>
        <w:rPr>
          <w:b/>
          <w:bCs/>
          <w:rtl w:val="0"/>
        </w:rPr>
        <w:t>Điều 121. Chủ sở hữu đối tượng sở hữu công nghiệp</w:t>
      </w:r>
      <w:bookmarkEnd w:id="408"/>
    </w:p>
    <w:p>
      <w:pPr>
        <w:bidi w:val="0"/>
        <w:spacing w:before="120" w:beforeAutospacing="0" w:after="280" w:afterAutospacing="1"/>
      </w:pPr>
      <w:r>
        <w:rPr>
          <w:rtl w:val="0"/>
        </w:rPr>
        <w:t>1.</w:t>
      </w:r>
      <w:bookmarkStart w:id="409" w:name="_ftnref136"/>
      <w:bookmarkEnd w:id="409"/>
      <w:r>
        <w:rPr>
          <w:rtl w:val="0"/>
        </w:rPr>
        <w:fldChar w:fldCharType="begin"/>
      </w:r>
      <w:r>
        <w:rPr>
          <w:rtl w:val="0"/>
        </w:rPr>
        <w:instrText xml:space="preserve"> HYPERLINK \l "_ftn136" </w:instrText>
      </w:r>
      <w:r>
        <w:rPr>
          <w:rtl w:val="0"/>
        </w:rPr>
        <w:fldChar w:fldCharType="separate"/>
      </w:r>
      <w:r>
        <w:rPr>
          <w:color w:val="0000FF"/>
          <w:u w:val="single"/>
          <w:rtl w:val="0"/>
        </w:rPr>
        <w:t>[136]</w:t>
      </w:r>
      <w:r>
        <w:rPr>
          <w:rtl w:val="0"/>
        </w:rPr>
        <w:fldChar w:fldCharType="end"/>
      </w:r>
      <w:r>
        <w:rPr>
          <w:rtl w:val="0"/>
        </w:rPr>
        <w:t xml:space="preserve"> Chủ sở hữu sáng chế, thiết kế bố trí là tổ chức, cá nhân được cơ quan có thẩm quyền cấp văn bằng bảo hộ các đối tượng sở hữu công nghiệp tương ứng.</w:t>
      </w:r>
    </w:p>
    <w:p>
      <w:pPr>
        <w:bidi w:val="0"/>
        <w:spacing w:before="120" w:beforeAutospacing="0" w:after="280" w:afterAutospacing="1"/>
      </w:pPr>
      <w:r>
        <w:rPr>
          <w:rtl w:val="0"/>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pPr>
        <w:bidi w:val="0"/>
        <w:spacing w:before="120" w:beforeAutospacing="0" w:after="280" w:afterAutospacing="1"/>
      </w:pPr>
      <w:r>
        <w:rPr>
          <w:rtl w:val="0"/>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pPr>
        <w:bidi w:val="0"/>
        <w:spacing w:before="120" w:beforeAutospacing="0" w:after="280" w:afterAutospacing="1"/>
      </w:pPr>
      <w:r>
        <w:rPr>
          <w:rtl w:val="0"/>
        </w:rPr>
        <w:t>2. Chủ sở hữu tên thương mại là tổ chức, cá nhân sử dụng hợp pháp tên thương mại đó trong hoạt động kinh doanh.</w:t>
      </w:r>
    </w:p>
    <w:p>
      <w:pPr>
        <w:bidi w:val="0"/>
        <w:spacing w:before="120" w:beforeAutospacing="0" w:after="280" w:afterAutospacing="1"/>
      </w:pPr>
      <w:r>
        <w:rPr>
          <w:rtl w:val="0"/>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pPr>
        <w:bidi w:val="0"/>
        <w:spacing w:before="120" w:beforeAutospacing="0" w:after="280" w:afterAutospacing="1"/>
      </w:pPr>
      <w:r>
        <w:rPr>
          <w:rtl w:val="0"/>
        </w:rPr>
        <w:t>4.</w:t>
      </w:r>
      <w:bookmarkStart w:id="410" w:name="_ftnref137"/>
      <w:bookmarkEnd w:id="410"/>
      <w:r>
        <w:rPr>
          <w:rtl w:val="0"/>
        </w:rPr>
        <w:fldChar w:fldCharType="begin"/>
      </w:r>
      <w:r>
        <w:rPr>
          <w:rtl w:val="0"/>
        </w:rPr>
        <w:instrText xml:space="preserve"> HYPERLINK \l "_ftn137" </w:instrText>
      </w:r>
      <w:r>
        <w:rPr>
          <w:rtl w:val="0"/>
        </w:rPr>
        <w:fldChar w:fldCharType="separate"/>
      </w:r>
      <w:r>
        <w:rPr>
          <w:color w:val="0000FF"/>
          <w:u w:val="single"/>
          <w:rtl w:val="0"/>
        </w:rPr>
        <w:t>[137]</w:t>
      </w:r>
      <w:r>
        <w:rPr>
          <w:rtl w:val="0"/>
        </w:rPr>
        <w:fldChar w:fldCharType="end"/>
      </w:r>
      <w:r>
        <w:rPr>
          <w:rtl w:val="0"/>
        </w:rPr>
        <w:t xml:space="preserve"> Chủ sở hữu chỉ dẫn địa lý của Việt Nam là Nhà nước.</w:t>
      </w:r>
    </w:p>
    <w:p>
      <w:pPr>
        <w:bidi w:val="0"/>
        <w:spacing w:before="120" w:beforeAutospacing="0" w:after="280" w:afterAutospacing="1"/>
      </w:pPr>
      <w:r>
        <w:rPr>
          <w:rtl w:val="0"/>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bidi w:val="0"/>
        <w:spacing w:before="120" w:beforeAutospacing="0" w:after="280" w:afterAutospacing="1"/>
      </w:pPr>
      <w:r>
        <w:rPr>
          <w:rtl w:val="0"/>
        </w:rPr>
        <w:t>Chính phủ quy định chi tiết việc thực hiện quyền quản lý chỉ dẫn địa lý.</w:t>
      </w:r>
    </w:p>
    <w:p>
      <w:pPr>
        <w:bidi w:val="0"/>
        <w:spacing w:before="120" w:beforeAutospacing="0" w:after="280" w:afterAutospacing="1"/>
      </w:pPr>
      <w:bookmarkStart w:id="411" w:name="dieu_122"/>
      <w:r>
        <w:rPr>
          <w:b/>
          <w:bCs/>
          <w:rtl w:val="0"/>
        </w:rPr>
        <w:t>Điều 122. Tác giả và quyền của tác giả sáng chế, kiểu dáng công nghiệp, thiết kế bố trí</w:t>
      </w:r>
      <w:bookmarkEnd w:id="411"/>
    </w:p>
    <w:p>
      <w:pPr>
        <w:bidi w:val="0"/>
        <w:spacing w:before="120" w:beforeAutospacing="0" w:after="280" w:afterAutospacing="1"/>
      </w:pPr>
      <w:r>
        <w:rPr>
          <w:rtl w:val="0"/>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pPr>
        <w:bidi w:val="0"/>
        <w:spacing w:before="120" w:beforeAutospacing="0" w:after="280" w:afterAutospacing="1"/>
      </w:pPr>
      <w:r>
        <w:rPr>
          <w:rtl w:val="0"/>
        </w:rPr>
        <w:t>2. Quyền nhân thân của tác giả sáng chế, kiểu dáng công nghiệp, thiết kế bố trí gồm các quyền sau đây:</w:t>
      </w:r>
    </w:p>
    <w:p>
      <w:pPr>
        <w:bidi w:val="0"/>
        <w:spacing w:before="120" w:beforeAutospacing="0" w:after="280" w:afterAutospacing="1"/>
      </w:pPr>
      <w:r>
        <w:rPr>
          <w:rtl w:val="0"/>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pPr>
        <w:bidi w:val="0"/>
        <w:spacing w:before="120" w:beforeAutospacing="0" w:after="280" w:afterAutospacing="1"/>
      </w:pPr>
      <w:r>
        <w:rPr>
          <w:rtl w:val="0"/>
        </w:rPr>
        <w:t>b) Được nêu tên là tác giả trong các tài liệu công bố, giới thiệu về sáng chế, kiểu dáng công nghiệp, thiết kế bố trí.</w:t>
      </w:r>
    </w:p>
    <w:p>
      <w:pPr>
        <w:bidi w:val="0"/>
        <w:spacing w:before="120" w:beforeAutospacing="0" w:after="280" w:afterAutospacing="1"/>
      </w:pPr>
      <w:r>
        <w:rPr>
          <w:rtl w:val="0"/>
        </w:rPr>
        <w:t xml:space="preserve">3. Quyền tài sản của tác giả sáng chế, kiểu dáng công nghiệp, thiết kế bố trí là quyền nhận thù lao theo quy định tại </w:t>
      </w:r>
      <w:bookmarkStart w:id="412" w:name="tc_94"/>
      <w:r>
        <w:rPr>
          <w:rtl w:val="0"/>
        </w:rPr>
        <w:t>Điều 135 của Luật này</w:t>
      </w:r>
      <w:bookmarkEnd w:id="412"/>
      <w:r>
        <w:rPr>
          <w:rtl w:val="0"/>
        </w:rPr>
        <w:t>.</w:t>
      </w:r>
    </w:p>
    <w:p>
      <w:pPr>
        <w:bidi w:val="0"/>
        <w:spacing w:before="120" w:beforeAutospacing="0" w:after="280" w:afterAutospacing="1"/>
      </w:pPr>
      <w:bookmarkStart w:id="413" w:name="dieu_123"/>
      <w:r>
        <w:rPr>
          <w:b/>
          <w:bCs/>
          <w:rtl w:val="0"/>
        </w:rPr>
        <w:t>Điều 123. Quyền của chủ sở hữu đối tượng sở hữu công nghiệp</w:t>
      </w:r>
      <w:bookmarkEnd w:id="413"/>
    </w:p>
    <w:p>
      <w:pPr>
        <w:bidi w:val="0"/>
        <w:spacing w:before="120" w:beforeAutospacing="0" w:after="280" w:afterAutospacing="1"/>
      </w:pPr>
      <w:r>
        <w:rPr>
          <w:rtl w:val="0"/>
        </w:rPr>
        <w:t>1. Chủ sở hữu đối tượng sở hữu công nghiệp có các quyền tài sản sau đây:</w:t>
      </w:r>
    </w:p>
    <w:p>
      <w:pPr>
        <w:bidi w:val="0"/>
        <w:spacing w:before="120" w:beforeAutospacing="0" w:after="280" w:afterAutospacing="1"/>
      </w:pPr>
      <w:r>
        <w:rPr>
          <w:rtl w:val="0"/>
        </w:rPr>
        <w:t xml:space="preserve">a) Sử dụng, cho phép người khác sử dụng đối tượng sở hữu công nghiệp theo quy định tại </w:t>
      </w:r>
      <w:bookmarkStart w:id="414" w:name="tc_95"/>
      <w:r>
        <w:rPr>
          <w:rtl w:val="0"/>
        </w:rPr>
        <w:t>Điều 124</w:t>
      </w:r>
      <w:bookmarkEnd w:id="414"/>
      <w:r>
        <w:rPr>
          <w:rtl w:val="0"/>
        </w:rPr>
        <w:t xml:space="preserve"> và Chương X của Luật này;</w:t>
      </w:r>
    </w:p>
    <w:p>
      <w:pPr>
        <w:bidi w:val="0"/>
        <w:spacing w:before="120" w:beforeAutospacing="0" w:after="280" w:afterAutospacing="1"/>
      </w:pPr>
      <w:r>
        <w:rPr>
          <w:rtl w:val="0"/>
        </w:rPr>
        <w:t xml:space="preserve">b) Ngăn cấm người khác sử dụng đối tượng sở hữu công nghiệp theo quy định tại </w:t>
      </w:r>
      <w:bookmarkStart w:id="415" w:name="tc_96"/>
      <w:r>
        <w:rPr>
          <w:rtl w:val="0"/>
        </w:rPr>
        <w:t>Điều 125 của Luật này</w:t>
      </w:r>
      <w:bookmarkEnd w:id="415"/>
      <w:r>
        <w:rPr>
          <w:rtl w:val="0"/>
        </w:rPr>
        <w:t>;</w:t>
      </w:r>
    </w:p>
    <w:p>
      <w:pPr>
        <w:bidi w:val="0"/>
        <w:spacing w:before="120" w:beforeAutospacing="0" w:after="280" w:afterAutospacing="1"/>
      </w:pPr>
      <w:r>
        <w:rPr>
          <w:rtl w:val="0"/>
        </w:rPr>
        <w:t>c) Định đoạt đối tượng sở hữu công nghiệp theo quy định tại Chương X của Luật này.</w:t>
      </w:r>
    </w:p>
    <w:p>
      <w:pPr>
        <w:bidi w:val="0"/>
        <w:spacing w:before="120" w:beforeAutospacing="0" w:after="280" w:afterAutospacing="1"/>
      </w:pPr>
      <w:r>
        <w:rPr>
          <w:rtl w:val="0"/>
        </w:rPr>
        <w:t>2.</w:t>
      </w:r>
      <w:bookmarkStart w:id="416" w:name="_ftnref138"/>
      <w:bookmarkEnd w:id="416"/>
      <w:r>
        <w:rPr>
          <w:rtl w:val="0"/>
        </w:rPr>
        <w:fldChar w:fldCharType="begin"/>
      </w:r>
      <w:r>
        <w:rPr>
          <w:rtl w:val="0"/>
        </w:rPr>
        <w:instrText xml:space="preserve"> HYPERLINK \l "_ftn138" </w:instrText>
      </w:r>
      <w:r>
        <w:rPr>
          <w:rtl w:val="0"/>
        </w:rPr>
        <w:fldChar w:fldCharType="separate"/>
      </w:r>
      <w:r>
        <w:rPr>
          <w:color w:val="0000FF"/>
          <w:u w:val="single"/>
          <w:rtl w:val="0"/>
        </w:rPr>
        <w:t>[138]</w:t>
      </w:r>
      <w:r>
        <w:rPr>
          <w:rtl w:val="0"/>
        </w:rPr>
        <w:fldChar w:fldCharType="end"/>
      </w:r>
      <w:r>
        <w:rPr>
          <w:rtl w:val="0"/>
        </w:rPr>
        <w:t xml:space="preserve"> Tổ chức, cá nhân được trao quyền sử dụng, tổ chức được trao quyền quản lý chỉ dẫn địa lý theo quy định tại </w:t>
      </w:r>
      <w:bookmarkStart w:id="417" w:name="tc_97"/>
      <w:r>
        <w:rPr>
          <w:rtl w:val="0"/>
        </w:rPr>
        <w:t>khoản 4 Điều 121 của Luật này</w:t>
      </w:r>
      <w:bookmarkEnd w:id="417"/>
      <w:r>
        <w:rPr>
          <w:rtl w:val="0"/>
        </w:rPr>
        <w:t xml:space="preserve"> hoặc theo pháp luật của nước xuất xứ của chỉ dẫn địa lý có quyền ngăn cấm người khác sử dụng chỉ dẫn địa lý đó theo quy định tại điểm b khoản 1 Điều này.</w:t>
      </w:r>
    </w:p>
    <w:p>
      <w:pPr>
        <w:bidi w:val="0"/>
        <w:spacing w:before="120" w:beforeAutospacing="0" w:after="280" w:afterAutospacing="1"/>
      </w:pPr>
      <w:bookmarkStart w:id="418" w:name="dieu_124"/>
      <w:r>
        <w:rPr>
          <w:b/>
          <w:bCs/>
          <w:rtl w:val="0"/>
        </w:rPr>
        <w:t>Điều 124. Sử dụng đối tượng sở hữu công nghiệp</w:t>
      </w:r>
      <w:bookmarkEnd w:id="418"/>
    </w:p>
    <w:p>
      <w:pPr>
        <w:bidi w:val="0"/>
        <w:spacing w:before="120" w:beforeAutospacing="0" w:after="280" w:afterAutospacing="1"/>
      </w:pPr>
      <w:r>
        <w:rPr>
          <w:rtl w:val="0"/>
        </w:rPr>
        <w:t>1. Sử dụng sáng chế là việc thực hiện các hành vi sau đây:</w:t>
      </w:r>
    </w:p>
    <w:p>
      <w:pPr>
        <w:bidi w:val="0"/>
        <w:spacing w:before="120" w:beforeAutospacing="0" w:after="280" w:afterAutospacing="1"/>
      </w:pPr>
      <w:r>
        <w:rPr>
          <w:rtl w:val="0"/>
        </w:rPr>
        <w:t>a) Sản xuất sản phẩm được bảo hộ;</w:t>
      </w:r>
    </w:p>
    <w:p>
      <w:pPr>
        <w:bidi w:val="0"/>
        <w:spacing w:before="120" w:beforeAutospacing="0" w:after="280" w:afterAutospacing="1"/>
      </w:pPr>
      <w:r>
        <w:rPr>
          <w:rtl w:val="0"/>
        </w:rPr>
        <w:t>b) Áp dụng quy trình được bảo hộ;</w:t>
      </w:r>
    </w:p>
    <w:p>
      <w:pPr>
        <w:bidi w:val="0"/>
        <w:spacing w:before="120" w:beforeAutospacing="0" w:after="280" w:afterAutospacing="1"/>
      </w:pPr>
      <w:r>
        <w:rPr>
          <w:rtl w:val="0"/>
        </w:rPr>
        <w:t>c) Khai thác công dụng của sản phẩm được bảo hộ hoặc sản phẩm được sản xuất theo quy trình được bảo hộ;</w:t>
      </w:r>
    </w:p>
    <w:p>
      <w:pPr>
        <w:bidi w:val="0"/>
        <w:spacing w:before="120" w:beforeAutospacing="0" w:after="280" w:afterAutospacing="1"/>
      </w:pPr>
      <w:r>
        <w:rPr>
          <w:rtl w:val="0"/>
        </w:rPr>
        <w:t>d) Lưu thông, quảng cáo, chào hàng, tàng trữ để lưu thông sản phẩm quy định tại điểm c khoản này;</w:t>
      </w:r>
    </w:p>
    <w:p>
      <w:pPr>
        <w:bidi w:val="0"/>
        <w:spacing w:before="120" w:beforeAutospacing="0" w:after="280" w:afterAutospacing="1"/>
      </w:pPr>
      <w:r>
        <w:rPr>
          <w:rtl w:val="0"/>
        </w:rPr>
        <w:t>đ) Nhập khẩu sản phẩm quy định tại điểm c khoản này.</w:t>
      </w:r>
    </w:p>
    <w:p>
      <w:pPr>
        <w:bidi w:val="0"/>
        <w:spacing w:before="120" w:beforeAutospacing="0" w:after="280" w:afterAutospacing="1"/>
      </w:pPr>
      <w:r>
        <w:rPr>
          <w:rtl w:val="0"/>
        </w:rPr>
        <w:t>2. Sử dụng kiểu dáng công nghiệp là việc thực hiện các hành vi sau đây:</w:t>
      </w:r>
    </w:p>
    <w:p>
      <w:pPr>
        <w:bidi w:val="0"/>
        <w:spacing w:before="120" w:beforeAutospacing="0" w:after="280" w:afterAutospacing="1"/>
      </w:pPr>
      <w:r>
        <w:rPr>
          <w:rtl w:val="0"/>
        </w:rPr>
        <w:t>a) Sản xuất sản phẩm có hình dáng bên ngoài là kiểu dáng công nghiệp được bảo hộ;</w:t>
      </w:r>
    </w:p>
    <w:p>
      <w:pPr>
        <w:bidi w:val="0"/>
        <w:spacing w:before="120" w:beforeAutospacing="0" w:after="280" w:afterAutospacing="1"/>
      </w:pPr>
      <w:r>
        <w:rPr>
          <w:rtl w:val="0"/>
        </w:rPr>
        <w:t>b) Lưu thông, quảng cáo, chào hàng, tàng trữ để lưu thông sản phẩm quy định tại điểm a khoản này;</w:t>
      </w:r>
    </w:p>
    <w:p>
      <w:pPr>
        <w:bidi w:val="0"/>
        <w:spacing w:before="120" w:beforeAutospacing="0" w:after="280" w:afterAutospacing="1"/>
      </w:pPr>
      <w:r>
        <w:rPr>
          <w:rtl w:val="0"/>
        </w:rPr>
        <w:t>c) Nhập khẩu sản phẩm quy định tại điểm a khoản này.</w:t>
      </w:r>
    </w:p>
    <w:p>
      <w:pPr>
        <w:bidi w:val="0"/>
        <w:spacing w:before="120" w:beforeAutospacing="0" w:after="280" w:afterAutospacing="1"/>
      </w:pPr>
      <w:r>
        <w:rPr>
          <w:rtl w:val="0"/>
        </w:rPr>
        <w:t>3. Sử dụng thiết kế bố trí là việc thực hiện các hành vi sau đây:</w:t>
      </w:r>
    </w:p>
    <w:p>
      <w:pPr>
        <w:bidi w:val="0"/>
        <w:spacing w:before="120" w:beforeAutospacing="0" w:after="280" w:afterAutospacing="1"/>
      </w:pPr>
      <w:r>
        <w:rPr>
          <w:rtl w:val="0"/>
        </w:rPr>
        <w:t>a) Sao chép thiết kế bố trí; sản xuất mạch tích hợp bán dẫn theo thiết kế bố trí được bảo hộ;</w:t>
      </w:r>
    </w:p>
    <w:p>
      <w:pPr>
        <w:bidi w:val="0"/>
        <w:spacing w:before="120" w:beforeAutospacing="0" w:after="280" w:afterAutospacing="1"/>
      </w:pPr>
      <w:r>
        <w:rPr>
          <w:rtl w:val="0"/>
        </w:rPr>
        <w:t>b) Bán, cho thuê, quảng cáo, chào hàng hoặc tàng trữ các bản sao thiết kế bố trí, mạch tích hợp bán dẫn sản xuất theo thiết kế bố trí hoặc hàng hóa chứa mạch tích hợp bán dẫn sản xuất theo thiết kế bố trí được bảo hộ;</w:t>
      </w:r>
    </w:p>
    <w:p>
      <w:pPr>
        <w:bidi w:val="0"/>
        <w:spacing w:before="120" w:beforeAutospacing="0" w:after="280" w:afterAutospacing="1"/>
      </w:pPr>
      <w:r>
        <w:rPr>
          <w:rtl w:val="0"/>
        </w:rPr>
        <w:t>c) Nhập khẩu bản sao thiết kế bố trí, mạch tích hợp bán dẫn sản xuất theo thiết kế bố trí hoặc hàng hóa chứa mạch tích hợp bán dẫn sản xuất theo thiết kế bố trí được bảo hộ.</w:t>
      </w:r>
    </w:p>
    <w:p>
      <w:pPr>
        <w:bidi w:val="0"/>
        <w:spacing w:before="120" w:beforeAutospacing="0" w:after="280" w:afterAutospacing="1"/>
      </w:pPr>
      <w:r>
        <w:rPr>
          <w:rtl w:val="0"/>
        </w:rPr>
        <w:t>4. Sử dụng bí mật kinh doanh là việc thực hiện các hành vi sau đây:</w:t>
      </w:r>
    </w:p>
    <w:p>
      <w:pPr>
        <w:bidi w:val="0"/>
        <w:spacing w:before="120" w:beforeAutospacing="0" w:after="280" w:afterAutospacing="1"/>
      </w:pPr>
      <w:r>
        <w:rPr>
          <w:rtl w:val="0"/>
        </w:rPr>
        <w:t>a) Áp dụng bí mật kinh doanh để sản xuất sản phẩm, cung ứng dịch vụ, thương mại hàng hóa;</w:t>
      </w:r>
    </w:p>
    <w:p>
      <w:pPr>
        <w:bidi w:val="0"/>
        <w:spacing w:before="120" w:beforeAutospacing="0" w:after="280" w:afterAutospacing="1"/>
      </w:pPr>
      <w:r>
        <w:rPr>
          <w:rtl w:val="0"/>
        </w:rPr>
        <w:t>b) Bán, quảng cáo để bán, tàng trữ để bán, nhập khẩu sản phẩm được sản xuất do áp dụng bí mật kinh doanh.</w:t>
      </w:r>
    </w:p>
    <w:p>
      <w:pPr>
        <w:bidi w:val="0"/>
        <w:spacing w:before="120" w:beforeAutospacing="0" w:after="280" w:afterAutospacing="1"/>
      </w:pPr>
      <w:r>
        <w:rPr>
          <w:rtl w:val="0"/>
        </w:rPr>
        <w:t>5. Sử dụng nhãn hiệu là việc thực hiện các hành vi sau đây:</w:t>
      </w:r>
    </w:p>
    <w:p>
      <w:pPr>
        <w:bidi w:val="0"/>
        <w:spacing w:before="120" w:beforeAutospacing="0" w:after="280" w:afterAutospacing="1"/>
      </w:pPr>
      <w:r>
        <w:rPr>
          <w:rtl w:val="0"/>
        </w:rPr>
        <w:t>a) Gắn nhãn hiệu được bảo hộ lên hàng hóa, bao bì hàng hóa, phương tiện kinh doanh, phương tiện dịch vụ, giấy tờ giao dịch trong hoạt động kinh doanh;</w:t>
      </w:r>
    </w:p>
    <w:p>
      <w:pPr>
        <w:bidi w:val="0"/>
        <w:spacing w:before="120" w:beforeAutospacing="0" w:after="280" w:afterAutospacing="1"/>
      </w:pPr>
      <w:r>
        <w:rPr>
          <w:rtl w:val="0"/>
        </w:rPr>
        <w:t>b)</w:t>
      </w:r>
      <w:bookmarkStart w:id="419" w:name="_ftnref139"/>
      <w:bookmarkEnd w:id="419"/>
      <w:r>
        <w:rPr>
          <w:rtl w:val="0"/>
        </w:rPr>
        <w:fldChar w:fldCharType="begin"/>
      </w:r>
      <w:r>
        <w:rPr>
          <w:rtl w:val="0"/>
        </w:rPr>
        <w:instrText xml:space="preserve"> HYPERLINK \l "_ftn139" </w:instrText>
      </w:r>
      <w:r>
        <w:rPr>
          <w:rtl w:val="0"/>
        </w:rPr>
        <w:fldChar w:fldCharType="separate"/>
      </w:r>
      <w:r>
        <w:rPr>
          <w:color w:val="0000FF"/>
          <w:u w:val="single"/>
          <w:rtl w:val="0"/>
        </w:rPr>
        <w:t>[139]</w:t>
      </w:r>
      <w:r>
        <w:rPr>
          <w:rtl w:val="0"/>
        </w:rPr>
        <w:fldChar w:fldCharType="end"/>
      </w:r>
      <w:r>
        <w:rPr>
          <w:rtl w:val="0"/>
        </w:rPr>
        <w:t xml:space="preserve"> Bán, chào bán, quảng cáo để bán, trưng bày để bán, tàng trữ để bán, vận chuyển hàng hóa mang nhãn hiệu được bảo hộ;</w:t>
      </w:r>
    </w:p>
    <w:p>
      <w:pPr>
        <w:bidi w:val="0"/>
        <w:spacing w:before="120" w:beforeAutospacing="0" w:after="280" w:afterAutospacing="1"/>
      </w:pPr>
      <w:r>
        <w:rPr>
          <w:rtl w:val="0"/>
        </w:rPr>
        <w:t>c) Nhập khẩu hàng hóa, dịch vụ mang nhãn hiệu được bảo hộ.</w:t>
      </w:r>
    </w:p>
    <w:p>
      <w:pPr>
        <w:bidi w:val="0"/>
        <w:spacing w:before="120" w:beforeAutospacing="0" w:after="280" w:afterAutospacing="1"/>
      </w:pPr>
      <w:r>
        <w:rPr>
          <w:rtl w:val="0"/>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hóa, bao bì hàng hóa và phương tiện cung cấp dịch vụ, quảng cáo.</w:t>
      </w:r>
    </w:p>
    <w:p>
      <w:pPr>
        <w:bidi w:val="0"/>
        <w:spacing w:before="120" w:beforeAutospacing="0" w:after="280" w:afterAutospacing="1"/>
      </w:pPr>
      <w:r>
        <w:rPr>
          <w:rtl w:val="0"/>
        </w:rPr>
        <w:t>7. Sử dụng chỉ dẫn địa lý là việc thực hiện các hành vi sau đây:</w:t>
      </w:r>
    </w:p>
    <w:p>
      <w:pPr>
        <w:bidi w:val="0"/>
        <w:spacing w:before="120" w:beforeAutospacing="0" w:after="280" w:afterAutospacing="1"/>
      </w:pPr>
      <w:r>
        <w:rPr>
          <w:rtl w:val="0"/>
        </w:rPr>
        <w:t>a) Gắn chỉ dẫn địa lý được bảo hộ lên hàng hóa, bao bì hàng hóa, phương tiện kinh doanh, giấy tờ giao dịch trong hoạt động kinh doanh;</w:t>
      </w:r>
    </w:p>
    <w:p>
      <w:pPr>
        <w:bidi w:val="0"/>
        <w:spacing w:before="120" w:beforeAutospacing="0" w:after="280" w:afterAutospacing="1"/>
      </w:pPr>
      <w:r>
        <w:rPr>
          <w:rtl w:val="0"/>
        </w:rPr>
        <w:t>b) Lưu thông, chào bán, quảng cáo nhằm để bán, tàng trữ để bán hàng hóa có mang chỉ dẫn địa lý được bảo hộ;</w:t>
      </w:r>
    </w:p>
    <w:p>
      <w:pPr>
        <w:bidi w:val="0"/>
        <w:spacing w:before="120" w:beforeAutospacing="0" w:after="280" w:afterAutospacing="1"/>
      </w:pPr>
      <w:r>
        <w:rPr>
          <w:rtl w:val="0"/>
        </w:rPr>
        <w:t>c) Nhập khẩu hàng hóa có mang chỉ dẫn địa lý được bảo hộ.</w:t>
      </w:r>
    </w:p>
    <w:p>
      <w:pPr>
        <w:bidi w:val="0"/>
        <w:spacing w:before="120" w:beforeAutospacing="0" w:after="280" w:afterAutospacing="1"/>
      </w:pPr>
      <w:bookmarkStart w:id="420" w:name="dieu_125"/>
      <w:r>
        <w:rPr>
          <w:b/>
          <w:bCs/>
          <w:rtl w:val="0"/>
        </w:rPr>
        <w:t>Điều 125. Quyền ngăn cấm người khác sử dụng đối tượng sở hữu công nghiệp</w:t>
      </w:r>
      <w:bookmarkEnd w:id="420"/>
    </w:p>
    <w:p>
      <w:pPr>
        <w:bidi w:val="0"/>
        <w:spacing w:before="120" w:beforeAutospacing="0" w:after="280" w:afterAutospacing="1"/>
      </w:pPr>
      <w:r>
        <w:rPr>
          <w:rtl w:val="0"/>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pPr>
        <w:bidi w:val="0"/>
        <w:spacing w:before="120" w:beforeAutospacing="0" w:after="280" w:afterAutospacing="1"/>
      </w:pPr>
      <w:r>
        <w:rPr>
          <w:rtl w:val="0"/>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pPr>
        <w:bidi w:val="0"/>
        <w:spacing w:before="120" w:beforeAutospacing="0" w:after="280" w:afterAutospacing="1"/>
      </w:pPr>
      <w:r>
        <w:rPr>
          <w:rtl w:val="0"/>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pPr>
        <w:bidi w:val="0"/>
        <w:spacing w:before="120" w:beforeAutospacing="0" w:after="280" w:afterAutospacing="1"/>
      </w:pPr>
      <w:r>
        <w:rPr>
          <w:rtl w:val="0"/>
        </w:rPr>
        <w:t>b)</w:t>
      </w:r>
      <w:bookmarkStart w:id="421" w:name="_ftnref140"/>
      <w:bookmarkEnd w:id="421"/>
      <w:r>
        <w:rPr>
          <w:rtl w:val="0"/>
        </w:rPr>
        <w:fldChar w:fldCharType="begin"/>
      </w:r>
      <w:r>
        <w:rPr>
          <w:rtl w:val="0"/>
        </w:rPr>
        <w:instrText xml:space="preserve"> HYPERLINK \l "_ftn140" </w:instrText>
      </w:r>
      <w:r>
        <w:rPr>
          <w:rtl w:val="0"/>
        </w:rPr>
        <w:fldChar w:fldCharType="separate"/>
      </w:r>
      <w:r>
        <w:rPr>
          <w:color w:val="0000FF"/>
          <w:u w:val="single"/>
          <w:rtl w:val="0"/>
        </w:rPr>
        <w:t>[140]</w:t>
      </w:r>
      <w:r>
        <w:rPr>
          <w:rtl w:val="0"/>
        </w:rPr>
        <w:fldChar w:fldCharType="end"/>
      </w:r>
      <w:r>
        <w:rPr>
          <w:rtl w:val="0"/>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pPr>
        <w:bidi w:val="0"/>
        <w:spacing w:before="120" w:beforeAutospacing="0" w:after="280" w:afterAutospacing="1"/>
      </w:pPr>
      <w:r>
        <w:rPr>
          <w:rtl w:val="0"/>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pPr>
        <w:bidi w:val="0"/>
        <w:spacing w:before="120" w:beforeAutospacing="0" w:after="280" w:afterAutospacing="1"/>
      </w:pPr>
      <w:r>
        <w:rPr>
          <w:rtl w:val="0"/>
        </w:rPr>
        <w:t xml:space="preserve">d) Sử dụng sáng chế, kiểu dáng công nghiệp do người có quyền sử dụng trước thực hiện theo quy định tại </w:t>
      </w:r>
      <w:bookmarkStart w:id="422" w:name="tc_98"/>
      <w:r>
        <w:rPr>
          <w:rtl w:val="0"/>
        </w:rPr>
        <w:t>Điều 134 của Luật này</w:t>
      </w:r>
      <w:bookmarkEnd w:id="422"/>
      <w:r>
        <w:rPr>
          <w:rtl w:val="0"/>
        </w:rPr>
        <w:t>;</w:t>
      </w:r>
    </w:p>
    <w:p>
      <w:pPr>
        <w:bidi w:val="0"/>
        <w:spacing w:before="120" w:beforeAutospacing="0" w:after="280" w:afterAutospacing="1"/>
      </w:pPr>
      <w:r>
        <w:rPr>
          <w:rtl w:val="0"/>
        </w:rPr>
        <w:t xml:space="preserve">đ) Sử dụng sáng chế do người được cơ quan nhà nước có thẩm quyền cho phép thực hiện theo quy định tại </w:t>
      </w:r>
      <w:bookmarkStart w:id="423" w:name="tc_99"/>
      <w:r>
        <w:rPr>
          <w:rtl w:val="0"/>
        </w:rPr>
        <w:t>Điều 145 và Điều 146 của Luật này</w:t>
      </w:r>
      <w:bookmarkEnd w:id="423"/>
      <w:r>
        <w:rPr>
          <w:rtl w:val="0"/>
        </w:rPr>
        <w:t>;</w:t>
      </w:r>
    </w:p>
    <w:p>
      <w:pPr>
        <w:bidi w:val="0"/>
        <w:spacing w:before="120" w:beforeAutospacing="0" w:after="280" w:afterAutospacing="1"/>
      </w:pPr>
      <w:r>
        <w:rPr>
          <w:rtl w:val="0"/>
        </w:rPr>
        <w:t>e) Sử dụng thiết kế bố trí khi không biết hoặc không có nghĩa vụ phải biết thiết kế bố trí đó được bảo hộ;</w:t>
      </w:r>
    </w:p>
    <w:p>
      <w:pPr>
        <w:bidi w:val="0"/>
        <w:spacing w:before="120" w:beforeAutospacing="0" w:after="280" w:afterAutospacing="1"/>
      </w:pPr>
      <w:r>
        <w:rPr>
          <w:rtl w:val="0"/>
        </w:rPr>
        <w:t>g) Sử dụng nhãn hiệu trùng hoặc tương tự với chỉ dẫn địa lý được bảo hộ nếu nhãn hiệu đó đã đạt được sự bảo hộ một cách trung thực trước ngày nộp đơn đăng ký chỉ dẫn địa lý đó;</w:t>
      </w:r>
    </w:p>
    <w:p>
      <w:pPr>
        <w:bidi w:val="0"/>
        <w:spacing w:before="120" w:beforeAutospacing="0" w:after="280" w:afterAutospacing="1"/>
      </w:pPr>
      <w:r>
        <w:rPr>
          <w:rtl w:val="0"/>
        </w:rPr>
        <w:t>h) Sử dụng một cách trung thực tên người, dấu hiệu mô tả chủng loại, số lượng, chất lượng, công dụng, giá trị, nguồn gốc địa lý và các đặc tính khác của hàng hóa, dịch vụ.</w:t>
      </w:r>
    </w:p>
    <w:p>
      <w:pPr>
        <w:bidi w:val="0"/>
        <w:spacing w:before="120" w:beforeAutospacing="0" w:after="280" w:afterAutospacing="1"/>
      </w:pPr>
      <w:r>
        <w:rPr>
          <w:rtl w:val="0"/>
        </w:rPr>
        <w:t>3. Chủ sở hữu bí mật kinh doanh không có quyền cấm người khác thực hiện các hành vi sau đây:</w:t>
      </w:r>
    </w:p>
    <w:p>
      <w:pPr>
        <w:bidi w:val="0"/>
        <w:spacing w:before="120" w:beforeAutospacing="0" w:after="280" w:afterAutospacing="1"/>
      </w:pPr>
      <w:r>
        <w:rPr>
          <w:rtl w:val="0"/>
        </w:rPr>
        <w:t>a) Bộc lộ, sử dụng bí mật kinh doanh thu được khi không biết và không có nghĩa vụ phải biết bí mật kinh doanh đó do người khác thu được một cách bất hợp pháp;</w:t>
      </w:r>
    </w:p>
    <w:p>
      <w:pPr>
        <w:bidi w:val="0"/>
        <w:spacing w:before="120" w:beforeAutospacing="0" w:after="280" w:afterAutospacing="1"/>
      </w:pPr>
      <w:r>
        <w:rPr>
          <w:rtl w:val="0"/>
        </w:rPr>
        <w:t xml:space="preserve">b) Bộc lộ dữ liệu bí mật nhằm bảo vệ công chúng theo quy định tại </w:t>
      </w:r>
      <w:bookmarkStart w:id="424" w:name="tc_100"/>
      <w:r>
        <w:rPr>
          <w:rtl w:val="0"/>
        </w:rPr>
        <w:t>khoản 1 Điều 128 của Luật này</w:t>
      </w:r>
      <w:bookmarkEnd w:id="424"/>
      <w:r>
        <w:rPr>
          <w:rtl w:val="0"/>
        </w:rPr>
        <w:t>;</w:t>
      </w:r>
    </w:p>
    <w:p>
      <w:pPr>
        <w:bidi w:val="0"/>
        <w:spacing w:before="120" w:beforeAutospacing="0" w:after="280" w:afterAutospacing="1"/>
      </w:pPr>
      <w:r>
        <w:rPr>
          <w:rtl w:val="0"/>
        </w:rPr>
        <w:t xml:space="preserve">c) Sử dụng dữ liệu bí mật quy định tại </w:t>
      </w:r>
      <w:bookmarkStart w:id="425" w:name="tc_101"/>
      <w:r>
        <w:rPr>
          <w:rtl w:val="0"/>
        </w:rPr>
        <w:t>Điều 128 của Luật này</w:t>
      </w:r>
      <w:bookmarkEnd w:id="425"/>
      <w:r>
        <w:rPr>
          <w:rtl w:val="0"/>
        </w:rPr>
        <w:t xml:space="preserve"> không nhằm mục đích thương mại;</w:t>
      </w:r>
    </w:p>
    <w:p>
      <w:pPr>
        <w:bidi w:val="0"/>
        <w:spacing w:before="120" w:beforeAutospacing="0" w:after="280" w:afterAutospacing="1"/>
      </w:pPr>
      <w:r>
        <w:rPr>
          <w:rtl w:val="0"/>
        </w:rPr>
        <w:t>d) Bộc lộ, sử dụng bí mật kinh doanh được tạo ra một cách độc lập;</w:t>
      </w:r>
    </w:p>
    <w:p>
      <w:pPr>
        <w:bidi w:val="0"/>
        <w:spacing w:before="120" w:beforeAutospacing="0" w:after="280" w:afterAutospacing="1"/>
      </w:pPr>
      <w:r>
        <w:rPr>
          <w:rtl w:val="0"/>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pPr>
        <w:bidi w:val="0"/>
        <w:spacing w:before="120" w:beforeAutospacing="0" w:after="280" w:afterAutospacing="1"/>
      </w:pPr>
      <w:bookmarkStart w:id="426" w:name="dieu_126"/>
      <w:r>
        <w:rPr>
          <w:b/>
          <w:bCs/>
          <w:rtl w:val="0"/>
        </w:rPr>
        <w:t>Điều 126. Hành vi xâm phạm quyền đối với sáng chế, kiểu dáng công nghiệp, thiết kế bố trí</w:t>
      </w:r>
      <w:bookmarkEnd w:id="426"/>
    </w:p>
    <w:p>
      <w:pPr>
        <w:bidi w:val="0"/>
        <w:spacing w:before="120" w:beforeAutospacing="0" w:after="280" w:afterAutospacing="1"/>
      </w:pPr>
      <w:r>
        <w:rPr>
          <w:rtl w:val="0"/>
        </w:rPr>
        <w:t>Các hành vi sau đây bị coi là xâm phạm quyền của chủ sở hữu sáng chế, kiểu dáng công nghiệp, thiết kế bố trí:</w:t>
      </w:r>
    </w:p>
    <w:p>
      <w:pPr>
        <w:bidi w:val="0"/>
        <w:spacing w:before="120" w:beforeAutospacing="0" w:after="280" w:afterAutospacing="1"/>
      </w:pPr>
      <w:r>
        <w:rPr>
          <w:rtl w:val="0"/>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pPr>
        <w:bidi w:val="0"/>
        <w:spacing w:before="120" w:beforeAutospacing="0" w:after="280" w:afterAutospacing="1"/>
      </w:pPr>
      <w:r>
        <w:rPr>
          <w:rtl w:val="0"/>
        </w:rPr>
        <w:t xml:space="preserve">2. Sử dụng sáng chế, kiểu dáng công nghiệp, thiết kế bố trí mà không trả tiền đền bù theo quy định về quyền tạm thời quy định tại </w:t>
      </w:r>
      <w:bookmarkStart w:id="427" w:name="tc_102"/>
      <w:r>
        <w:rPr>
          <w:rtl w:val="0"/>
        </w:rPr>
        <w:t>Điều 131 của Luật này</w:t>
      </w:r>
      <w:bookmarkEnd w:id="427"/>
      <w:r>
        <w:rPr>
          <w:rtl w:val="0"/>
        </w:rPr>
        <w:t>.</w:t>
      </w:r>
    </w:p>
    <w:p>
      <w:pPr>
        <w:bidi w:val="0"/>
        <w:spacing w:before="120" w:beforeAutospacing="0" w:after="280" w:afterAutospacing="1"/>
      </w:pPr>
      <w:bookmarkStart w:id="428" w:name="dieu_127"/>
      <w:r>
        <w:rPr>
          <w:b/>
          <w:bCs/>
          <w:rtl w:val="0"/>
        </w:rPr>
        <w:t>Điều 127. Hành vi xâm phạm quyền đối với bí mật kinh doanh</w:t>
      </w:r>
      <w:bookmarkEnd w:id="428"/>
    </w:p>
    <w:p>
      <w:pPr>
        <w:bidi w:val="0"/>
        <w:spacing w:before="120" w:beforeAutospacing="0" w:after="280" w:afterAutospacing="1"/>
      </w:pPr>
      <w:r>
        <w:rPr>
          <w:rtl w:val="0"/>
        </w:rPr>
        <w:t>1. Các hành vi sau đây bị coi là xâm phạm quyền đối với bí mật kinh doanh:</w:t>
      </w:r>
    </w:p>
    <w:p>
      <w:pPr>
        <w:bidi w:val="0"/>
        <w:spacing w:before="120" w:beforeAutospacing="0" w:after="280" w:afterAutospacing="1"/>
      </w:pPr>
      <w:r>
        <w:rPr>
          <w:rtl w:val="0"/>
        </w:rPr>
        <w:t>a) Tiếp cận, thu thập thông tin thuộc bí mật kinh doanh bằng cách chống lại các biện pháp bảo mật của người kiểm soát hợp pháp bí mật kinh doanh đó;</w:t>
      </w:r>
    </w:p>
    <w:p>
      <w:pPr>
        <w:bidi w:val="0"/>
        <w:spacing w:before="120" w:beforeAutospacing="0" w:after="280" w:afterAutospacing="1"/>
      </w:pPr>
      <w:r>
        <w:rPr>
          <w:rtl w:val="0"/>
        </w:rPr>
        <w:t>b) Bộc lộ, sử dụng thông tin thuộc bí mật kinh doanh mà không được phép của chủ sở hữu bí mật kinh doanh đó;</w:t>
      </w:r>
    </w:p>
    <w:p>
      <w:pPr>
        <w:bidi w:val="0"/>
        <w:spacing w:before="120" w:beforeAutospacing="0" w:after="280" w:afterAutospacing="1"/>
      </w:pPr>
      <w:r>
        <w:rPr>
          <w:rtl w:val="0"/>
        </w:rPr>
        <w:t>c) Vi phạm hợp đồng bảo mật hoặc lừa gạt, xui khiến, mua chuộc, ép buộc, dụ dỗ, lợi dụng lòng tin của người có nghĩa vụ bảo mật nhằm tiếp cận, thu thập hoặc làm bộc lộ bí mật kinh doanh;</w:t>
      </w:r>
    </w:p>
    <w:p>
      <w:pPr>
        <w:bidi w:val="0"/>
        <w:spacing w:before="120" w:beforeAutospacing="0" w:after="280" w:afterAutospacing="1"/>
      </w:pPr>
      <w:r>
        <w:rPr>
          <w:rtl w:val="0"/>
        </w:rPr>
        <w:t>d) Tiếp cận, thu thập thông tin thuộc bí mật kinh doanh của người nộp đơn theo thủ tục xin cấp phép kinh doanh hoặc lưu hành sản phẩm bằng cách chống lại các biện pháp bảo mật của cơ quan có thẩm quyền;</w:t>
      </w:r>
    </w:p>
    <w:p>
      <w:pPr>
        <w:bidi w:val="0"/>
        <w:spacing w:before="120" w:beforeAutospacing="0" w:after="280" w:afterAutospacing="1"/>
      </w:pPr>
      <w:r>
        <w:rPr>
          <w:rtl w:val="0"/>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pPr>
        <w:bidi w:val="0"/>
        <w:spacing w:before="120" w:beforeAutospacing="0" w:after="280" w:afterAutospacing="1"/>
      </w:pPr>
      <w:r>
        <w:rPr>
          <w:rtl w:val="0"/>
        </w:rPr>
        <w:t xml:space="preserve">e) Không thực hiện nghĩa vụ bảo mật quy định tại </w:t>
      </w:r>
      <w:bookmarkStart w:id="429" w:name="tc_103"/>
      <w:r>
        <w:rPr>
          <w:rtl w:val="0"/>
        </w:rPr>
        <w:t>Điều 128 của Luật này</w:t>
      </w:r>
      <w:bookmarkEnd w:id="429"/>
      <w:r>
        <w:rPr>
          <w:rtl w:val="0"/>
        </w:rPr>
        <w:t>.</w:t>
      </w:r>
    </w:p>
    <w:p>
      <w:pPr>
        <w:bidi w:val="0"/>
        <w:spacing w:before="120" w:beforeAutospacing="0" w:after="280" w:afterAutospacing="1"/>
      </w:pPr>
      <w:r>
        <w:rPr>
          <w:rtl w:val="0"/>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pPr>
        <w:bidi w:val="0"/>
        <w:spacing w:before="120" w:beforeAutospacing="0" w:after="280" w:afterAutospacing="1"/>
      </w:pPr>
      <w:bookmarkStart w:id="430" w:name="dieu_128"/>
      <w:r>
        <w:rPr>
          <w:b/>
          <w:bCs/>
          <w:rtl w:val="0"/>
        </w:rPr>
        <w:t>Điều 128. Nghĩa vụ bảo hộ dữ liệu thử nghiệm</w:t>
      </w:r>
      <w:bookmarkEnd w:id="430"/>
      <w:bookmarkStart w:id="431" w:name="_ftnref141"/>
      <w:bookmarkEnd w:id="431"/>
      <w:r>
        <w:rPr>
          <w:b/>
          <w:bCs/>
          <w:rtl w:val="0"/>
        </w:rPr>
        <w:fldChar w:fldCharType="begin"/>
      </w:r>
      <w:r>
        <w:rPr>
          <w:b/>
          <w:bCs/>
          <w:rtl w:val="0"/>
        </w:rPr>
        <w:instrText xml:space="preserve"> HYPERLINK \l "_ftn141" </w:instrText>
      </w:r>
      <w:r>
        <w:rPr>
          <w:b/>
          <w:bCs/>
          <w:rtl w:val="0"/>
        </w:rPr>
        <w:fldChar w:fldCharType="separate"/>
      </w:r>
      <w:r>
        <w:rPr>
          <w:b/>
          <w:bCs/>
          <w:color w:val="0000FF"/>
          <w:u w:val="single"/>
          <w:rtl w:val="0"/>
        </w:rPr>
        <w:t>[141]</w:t>
      </w:r>
      <w:r>
        <w:rPr>
          <w:b/>
          <w:bCs/>
          <w:rtl w:val="0"/>
        </w:rPr>
        <w:fldChar w:fldCharType="end"/>
      </w:r>
    </w:p>
    <w:p>
      <w:pPr>
        <w:bidi w:val="0"/>
        <w:spacing w:before="120" w:beforeAutospacing="0" w:after="280" w:afterAutospacing="1"/>
      </w:pPr>
      <w:r>
        <w:rPr>
          <w:rtl w:val="0"/>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bidi w:val="0"/>
        <w:spacing w:before="120" w:beforeAutospacing="0" w:after="280" w:afterAutospacing="1"/>
      </w:pPr>
      <w:r>
        <w:rPr>
          <w:rtl w:val="0"/>
        </w:rPr>
        <w:t xml:space="preserve">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w:t>
      </w:r>
      <w:bookmarkStart w:id="432" w:name="tc_104"/>
      <w:r>
        <w:rPr>
          <w:rtl w:val="0"/>
        </w:rPr>
        <w:t>điểm d khoản 3 Điều 125 của Luật này</w:t>
      </w:r>
      <w:bookmarkEnd w:id="432"/>
      <w:r>
        <w:rPr>
          <w:rtl w:val="0"/>
        </w:rPr>
        <w:t>.</w:t>
      </w:r>
    </w:p>
    <w:p>
      <w:pPr>
        <w:bidi w:val="0"/>
        <w:spacing w:before="120" w:beforeAutospacing="0" w:after="280" w:afterAutospacing="1"/>
      </w:pPr>
      <w:r>
        <w:rPr>
          <w:rtl w:val="0"/>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 trừ trường hợp việc cấp phép lưu hành cần được thực hiện sớm hơn theo quy định của luật khác có liên quan.</w:t>
      </w:r>
    </w:p>
    <w:p>
      <w:pPr>
        <w:bidi w:val="0"/>
        <w:spacing w:before="120" w:beforeAutospacing="0" w:after="280" w:afterAutospacing="1"/>
      </w:pPr>
      <w:r>
        <w:rPr>
          <w:rtl w:val="0"/>
        </w:rP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w:t>
      </w:r>
      <w:bookmarkStart w:id="433" w:name="tc_105"/>
      <w:r>
        <w:rPr>
          <w:rtl w:val="0"/>
        </w:rPr>
        <w:t>điểm d khoản 3 Điều 125 của Luật này</w:t>
      </w:r>
      <w:bookmarkEnd w:id="433"/>
      <w:r>
        <w:rPr>
          <w:rtl w:val="0"/>
        </w:rPr>
        <w:t xml:space="preserve"> hoặc việc cấp phép là cần thiết để bảo đảm quốc phòng, an ninh, dinh dưỡng cho Nhân dân hoặc đáp ứng nhu cầu cấp thiết khác của xã hội.</w:t>
      </w:r>
    </w:p>
    <w:p>
      <w:pPr>
        <w:bidi w:val="0"/>
        <w:spacing w:before="120" w:beforeAutospacing="0" w:after="280" w:afterAutospacing="1"/>
      </w:pPr>
      <w:bookmarkStart w:id="434" w:name="dieu_129"/>
      <w:r>
        <w:rPr>
          <w:b/>
          <w:bCs/>
          <w:rtl w:val="0"/>
        </w:rPr>
        <w:t>Điều 129. Hành vi xâm phạm quyền đối với nhãn hiệu, tên thương mại và chỉ dẫn địa lý</w:t>
      </w:r>
      <w:bookmarkEnd w:id="434"/>
    </w:p>
    <w:p>
      <w:pPr>
        <w:bidi w:val="0"/>
        <w:spacing w:before="120" w:beforeAutospacing="0" w:after="280" w:afterAutospacing="1"/>
      </w:pPr>
      <w:r>
        <w:rPr>
          <w:rtl w:val="0"/>
        </w:rPr>
        <w:t>1. Các hành vi sau đây được thực hiện mà không được phép của chủ sở hữu nhãn hiệu thì bị coi là xâm phạm quyền đối với nhãn hiệu:</w:t>
      </w:r>
    </w:p>
    <w:p>
      <w:pPr>
        <w:bidi w:val="0"/>
        <w:spacing w:before="120" w:beforeAutospacing="0" w:after="280" w:afterAutospacing="1"/>
      </w:pPr>
      <w:r>
        <w:rPr>
          <w:rtl w:val="0"/>
        </w:rPr>
        <w:t>a) Sử dụng dấu hiệu trùng với nhãn hiệu được bảo hộ cho hàng hóa, dịch vụ trùng với hàng hóa, dịch vụ thuộc danh mục đăng ký kèm theo nhãn hiệu đó;</w:t>
      </w:r>
    </w:p>
    <w:p>
      <w:pPr>
        <w:bidi w:val="0"/>
        <w:spacing w:before="120" w:beforeAutospacing="0" w:after="280" w:afterAutospacing="1"/>
      </w:pPr>
      <w:r>
        <w:rPr>
          <w:rtl w:val="0"/>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pPr>
        <w:bidi w:val="0"/>
        <w:spacing w:before="120" w:beforeAutospacing="0" w:after="280" w:afterAutospacing="1"/>
      </w:pPr>
      <w:r>
        <w:rPr>
          <w:rtl w:val="0"/>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pPr>
        <w:bidi w:val="0"/>
        <w:spacing w:before="120" w:beforeAutospacing="0" w:after="280" w:afterAutospacing="1"/>
      </w:pPr>
      <w:r>
        <w:rPr>
          <w:rtl w:val="0"/>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pPr>
        <w:bidi w:val="0"/>
        <w:spacing w:before="120" w:beforeAutospacing="0" w:after="280" w:afterAutospacing="1"/>
      </w:pPr>
      <w:r>
        <w:rPr>
          <w:rtl w:val="0"/>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pPr>
        <w:bidi w:val="0"/>
        <w:spacing w:before="120" w:beforeAutospacing="0" w:after="280" w:afterAutospacing="1"/>
      </w:pPr>
      <w:r>
        <w:rPr>
          <w:rtl w:val="0"/>
        </w:rPr>
        <w:t>3. Các hành vi sau đây bị coi là xâm phạm quyền đối với chỉ dẫn địa lý được bảo hộ:</w:t>
      </w:r>
    </w:p>
    <w:p>
      <w:pPr>
        <w:bidi w:val="0"/>
        <w:spacing w:before="120" w:beforeAutospacing="0" w:after="280" w:afterAutospacing="1"/>
      </w:pPr>
      <w:r>
        <w:rPr>
          <w:rtl w:val="0"/>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pPr>
        <w:bidi w:val="0"/>
        <w:spacing w:before="120" w:beforeAutospacing="0" w:after="280" w:afterAutospacing="1"/>
      </w:pPr>
      <w:r>
        <w:rPr>
          <w:rtl w:val="0"/>
        </w:rPr>
        <w:t>b) Sử dụng chỉ dẫn địa lý được bảo hộ cho sản phẩm tương tự với sản phẩm mang chỉ dẫn địa lý nhằm mục đích lợi dụng danh tiếng, uy tín của chỉ dẫn địa lý;</w:t>
      </w:r>
    </w:p>
    <w:p>
      <w:pPr>
        <w:bidi w:val="0"/>
        <w:spacing w:before="120" w:beforeAutospacing="0" w:after="280" w:afterAutospacing="1"/>
      </w:pPr>
      <w:r>
        <w:rPr>
          <w:rtl w:val="0"/>
        </w:rPr>
        <w:t>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w:t>
      </w:r>
    </w:p>
    <w:p>
      <w:pPr>
        <w:bidi w:val="0"/>
        <w:spacing w:before="120" w:beforeAutospacing="0" w:after="280" w:afterAutospacing="1"/>
      </w:pPr>
      <w:r>
        <w:rPr>
          <w:rtl w:val="0"/>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các từ loại, kiểu, dạng, phỏng theo hoặc những từ tương tự như vậy.</w:t>
      </w:r>
    </w:p>
    <w:p>
      <w:pPr>
        <w:bidi w:val="0"/>
        <w:spacing w:before="120" w:beforeAutospacing="0" w:after="280" w:afterAutospacing="1"/>
      </w:pPr>
      <w:bookmarkStart w:id="435" w:name="dieu_130"/>
      <w:r>
        <w:rPr>
          <w:b/>
          <w:bCs/>
          <w:rtl w:val="0"/>
        </w:rPr>
        <w:t>Điều 130. Hành vi cạnh tranh không lành mạnh</w:t>
      </w:r>
      <w:bookmarkEnd w:id="435"/>
    </w:p>
    <w:p>
      <w:pPr>
        <w:bidi w:val="0"/>
        <w:spacing w:before="120" w:beforeAutospacing="0" w:after="280" w:afterAutospacing="1"/>
      </w:pPr>
      <w:r>
        <w:rPr>
          <w:rtl w:val="0"/>
        </w:rPr>
        <w:t>1. Các hành vi sau đây bị coi là hành vi cạnh tranh không lành mạnh:</w:t>
      </w:r>
    </w:p>
    <w:p>
      <w:pPr>
        <w:bidi w:val="0"/>
        <w:spacing w:before="120" w:beforeAutospacing="0" w:after="280" w:afterAutospacing="1"/>
      </w:pPr>
      <w:r>
        <w:rPr>
          <w:rtl w:val="0"/>
        </w:rPr>
        <w:t>a) Sử dụng chỉ dẫn thương mại gây nhầm lẫn về chủ thể kinh doanh, hoạt động kinh doanh, nguồn gốc thương mại của hàng hóa, dịch vụ;</w:t>
      </w:r>
    </w:p>
    <w:p>
      <w:pPr>
        <w:bidi w:val="0"/>
        <w:spacing w:before="120" w:beforeAutospacing="0" w:after="280" w:afterAutospacing="1"/>
      </w:pPr>
      <w:r>
        <w:rPr>
          <w:rtl w:val="0"/>
        </w:rPr>
        <w:t>b) Sử dụng chỉ dẫn thương mại gây nhầm lẫn về xuất xứ, cách sản xuất, tính năng, chất lượng, số lượng hoặc đặc điểm khác của hàng hóa, dịch vụ; về điều kiện cung cấp hàng hóa, dịch vụ;</w:t>
      </w:r>
    </w:p>
    <w:p>
      <w:pPr>
        <w:bidi w:val="0"/>
        <w:spacing w:before="120" w:beforeAutospacing="0" w:after="280" w:afterAutospacing="1"/>
      </w:pPr>
      <w:r>
        <w:rPr>
          <w:rtl w:val="0"/>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pPr>
        <w:bidi w:val="0"/>
        <w:spacing w:before="120" w:beforeAutospacing="0" w:after="280" w:afterAutospacing="1"/>
      </w:pPr>
      <w:r>
        <w:rPr>
          <w:rtl w:val="0"/>
        </w:rPr>
        <w:t>d)</w:t>
      </w:r>
      <w:bookmarkStart w:id="436" w:name="_ftnref142"/>
      <w:bookmarkEnd w:id="436"/>
      <w:r>
        <w:rPr>
          <w:rtl w:val="0"/>
        </w:rPr>
        <w:fldChar w:fldCharType="begin"/>
      </w:r>
      <w:r>
        <w:rPr>
          <w:rtl w:val="0"/>
        </w:rPr>
        <w:instrText xml:space="preserve"> HYPERLINK \l "_ftn142" </w:instrText>
      </w:r>
      <w:r>
        <w:rPr>
          <w:rtl w:val="0"/>
        </w:rPr>
        <w:fldChar w:fldCharType="separate"/>
      </w:r>
      <w:r>
        <w:rPr>
          <w:color w:val="0000FF"/>
          <w:u w:val="single"/>
          <w:rtl w:val="0"/>
        </w:rPr>
        <w:t>[142]</w:t>
      </w:r>
      <w:r>
        <w:rPr>
          <w:rtl w:val="0"/>
        </w:rPr>
        <w:fldChar w:fldCharType="end"/>
      </w:r>
      <w:r>
        <w:rPr>
          <w:rtl w:val="0"/>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pPr>
        <w:bidi w:val="0"/>
        <w:spacing w:before="120" w:beforeAutospacing="0" w:after="280" w:afterAutospacing="1"/>
      </w:pPr>
      <w:r>
        <w:rPr>
          <w:rtl w:val="0"/>
        </w:rPr>
        <w:t>2. Chỉ dẫn thương mại quy định tại khoản 1 Điều này là các dấu hiệu, thông tin nhằm hướng dẫn thương mại hàng hóa, dịch vụ, bao gồm nhãn hiệu, tên thương mại, biểu tượng kinh doanh, khẩu hiệu kinh doanh, chỉ dẫn địa lý, kiểu dáng bao bì của hàng hóa, nhãn hàng hóa.</w:t>
      </w:r>
    </w:p>
    <w:p>
      <w:pPr>
        <w:bidi w:val="0"/>
        <w:spacing w:before="120" w:beforeAutospacing="0" w:after="280" w:afterAutospacing="1"/>
      </w:pPr>
      <w:r>
        <w:rPr>
          <w:rtl w:val="0"/>
        </w:rPr>
        <w:t>3. Hành vi sử dụng chỉ dẫn thương mại quy định tại khoản 1 Điều này bao gồm các hành vi gắn chỉ dẫn thương mại đó lên hàng hóa, bao bì hàng hóa, phương tiện dịch vụ, giấy tờ giao dịch kinh doanh, phương tiện quảng cáo; bán, quảng cáo để bán, tàng trữ để bán, nhập khẩu hàng hóa có gắn chỉ dẫn thương mại đó.</w:t>
      </w:r>
    </w:p>
    <w:p>
      <w:pPr>
        <w:bidi w:val="0"/>
        <w:spacing w:before="120" w:beforeAutospacing="0" w:after="280" w:afterAutospacing="1"/>
      </w:pPr>
      <w:bookmarkStart w:id="437" w:name="dieu_131"/>
      <w:r>
        <w:rPr>
          <w:b/>
          <w:bCs/>
          <w:rtl w:val="0"/>
        </w:rPr>
        <w:t>Điều 131. Quyền tạm thời đối với sáng chế, kiểu dáng công nghiệp, thiết kế bố trí</w:t>
      </w:r>
      <w:bookmarkEnd w:id="437"/>
    </w:p>
    <w:p>
      <w:pPr>
        <w:bidi w:val="0"/>
        <w:spacing w:before="120" w:beforeAutospacing="0" w:after="280" w:afterAutospacing="1"/>
      </w:pPr>
      <w:r>
        <w:rPr>
          <w:rtl w:val="0"/>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pPr>
        <w:bidi w:val="0"/>
        <w:spacing w:before="120" w:beforeAutospacing="0" w:after="280" w:afterAutospacing="1"/>
      </w:pPr>
      <w:r>
        <w:rPr>
          <w:rtl w:val="0"/>
        </w:rPr>
        <w:t>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w:t>
      </w:r>
    </w:p>
    <w:p>
      <w:pPr>
        <w:bidi w:val="0"/>
        <w:spacing w:before="120" w:beforeAutospacing="0" w:after="280" w:afterAutospacing="1"/>
      </w:pPr>
      <w:r>
        <w:rPr>
          <w:rtl w:val="0"/>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pPr>
        <w:bidi w:val="0"/>
        <w:spacing w:before="120" w:beforeAutospacing="0" w:after="280" w:afterAutospacing="1"/>
      </w:pPr>
      <w:bookmarkStart w:id="438" w:name="dieu_131_1"/>
      <w:r>
        <w:rPr>
          <w:b/>
          <w:bCs/>
          <w:rtl w:val="0"/>
        </w:rPr>
        <w:t>Điều 131a. Đền bù cho chủ sở hữu sáng chế vì sự chậm trễ trong việc cấp phép lưu hành dược phẩm</w:t>
      </w:r>
      <w:bookmarkEnd w:id="438"/>
      <w:bookmarkStart w:id="439" w:name="_ftnref143"/>
      <w:bookmarkEnd w:id="439"/>
      <w:r>
        <w:rPr>
          <w:b/>
          <w:bCs/>
          <w:rtl w:val="0"/>
        </w:rPr>
        <w:fldChar w:fldCharType="begin"/>
      </w:r>
      <w:r>
        <w:rPr>
          <w:b/>
          <w:bCs/>
          <w:rtl w:val="0"/>
        </w:rPr>
        <w:instrText xml:space="preserve"> HYPERLINK \l "_ftn143" </w:instrText>
      </w:r>
      <w:r>
        <w:rPr>
          <w:b/>
          <w:bCs/>
          <w:rtl w:val="0"/>
        </w:rPr>
        <w:fldChar w:fldCharType="separate"/>
      </w:r>
      <w:r>
        <w:rPr>
          <w:b/>
          <w:bCs/>
          <w:color w:val="0000FF"/>
          <w:u w:val="single"/>
          <w:rtl w:val="0"/>
        </w:rPr>
        <w:t>[143]</w:t>
      </w:r>
      <w:r>
        <w:rPr>
          <w:b/>
          <w:bCs/>
          <w:rtl w:val="0"/>
        </w:rPr>
        <w:fldChar w:fldCharType="end"/>
      </w:r>
    </w:p>
    <w:p>
      <w:pPr>
        <w:bidi w:val="0"/>
        <w:spacing w:before="120" w:beforeAutospacing="0" w:after="280" w:afterAutospacing="1"/>
      </w:pPr>
      <w:r>
        <w:rPr>
          <w:rtl w:val="0"/>
        </w:rPr>
        <w:t>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w:t>
      </w:r>
    </w:p>
    <w:p>
      <w:pPr>
        <w:bidi w:val="0"/>
        <w:spacing w:before="120" w:beforeAutospacing="0" w:after="280" w:afterAutospacing="1"/>
      </w:pPr>
      <w:r>
        <w:rPr>
          <w:rtl w:val="0"/>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pPr>
        <w:bidi w:val="0"/>
        <w:spacing w:before="120" w:beforeAutospacing="0" w:after="280" w:afterAutospacing="1"/>
      </w:pPr>
      <w:r>
        <w:rPr>
          <w:rtl w:val="0"/>
        </w:rPr>
        <w:t>3. Thời gian chậm do lỗi của người nộp đơn hoặc do nguyên nhân nằm ngoài kiểm soát của cơ quan nhà nước có thẩm quyền không tính vào các khoảng thời gian quy định tại khoản 2 Điều này.</w:t>
      </w:r>
    </w:p>
    <w:p>
      <w:pPr>
        <w:bidi w:val="0"/>
        <w:spacing w:before="120" w:beforeAutospacing="0" w:after="280" w:afterAutospacing="1"/>
      </w:pPr>
      <w:r>
        <w:rPr>
          <w:rtl w:val="0"/>
        </w:rPr>
        <w:t>4. Trường hợp chủ Bằng độc quyền sáng chế đã nộp phí sử dụng văn bằng bảo hộ cho khoảng thời gian bị xem là chậm, số phí đã nộp sẽ được trừ vào kỳ duy trì hiệu lực tiếp theo hoặc hoàn trả.</w:t>
      </w:r>
    </w:p>
    <w:p>
      <w:pPr>
        <w:bidi w:val="0"/>
        <w:spacing w:before="120" w:beforeAutospacing="0" w:after="280" w:afterAutospacing="1"/>
      </w:pPr>
      <w:r>
        <w:rPr>
          <w:rtl w:val="0"/>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440" w:name="muc_2_9"/>
      <w:r>
        <w:rPr>
          <w:b/>
          <w:bCs/>
          <w:rtl w:val="0"/>
        </w:rPr>
        <w:t>Mục 2. GIỚI HẠN QUYỀN SỞ HỮU CÔNG NGHIỆP</w:t>
      </w:r>
      <w:bookmarkEnd w:id="440"/>
      <w:r>
        <w:rPr>
          <w:b/>
          <w:bCs/>
          <w:rtl w:val="0"/>
        </w:rPr>
        <w:t xml:space="preserve"> </w:t>
      </w:r>
    </w:p>
    <w:p>
      <w:pPr>
        <w:bidi w:val="0"/>
        <w:spacing w:before="120" w:beforeAutospacing="0" w:after="280" w:afterAutospacing="1"/>
      </w:pPr>
      <w:bookmarkStart w:id="441" w:name="dieu_132"/>
      <w:r>
        <w:rPr>
          <w:b/>
          <w:bCs/>
          <w:rtl w:val="0"/>
        </w:rPr>
        <w:t>Điều 132. Các yếu tố hạn chế quyền sở hữu công nghiệp</w:t>
      </w:r>
      <w:bookmarkEnd w:id="441"/>
    </w:p>
    <w:p>
      <w:pPr>
        <w:bidi w:val="0"/>
        <w:spacing w:before="120" w:beforeAutospacing="0" w:after="280" w:afterAutospacing="1"/>
      </w:pPr>
      <w:r>
        <w:rPr>
          <w:rtl w:val="0"/>
        </w:rPr>
        <w:t>Theo quy định của Luật này, quyền sở hữu công nghiệp có thể bị hạn chế bởi các yếu tố sau đây:</w:t>
      </w:r>
    </w:p>
    <w:p>
      <w:pPr>
        <w:bidi w:val="0"/>
        <w:spacing w:before="120" w:beforeAutospacing="0" w:after="280" w:afterAutospacing="1"/>
      </w:pPr>
      <w:r>
        <w:rPr>
          <w:rtl w:val="0"/>
        </w:rPr>
        <w:t>1. Quyền của người sử dụng trước đối với sáng chế, kiểu dáng công nghiệp;</w:t>
      </w:r>
    </w:p>
    <w:p>
      <w:pPr>
        <w:bidi w:val="0"/>
        <w:spacing w:before="120" w:beforeAutospacing="0" w:after="280" w:afterAutospacing="1"/>
      </w:pPr>
      <w:r>
        <w:rPr>
          <w:rtl w:val="0"/>
        </w:rPr>
        <w:t>2. Các nghĩa vụ của chủ sở hữu, bao gồm:</w:t>
      </w:r>
    </w:p>
    <w:p>
      <w:pPr>
        <w:bidi w:val="0"/>
        <w:spacing w:before="120" w:beforeAutospacing="0" w:after="280" w:afterAutospacing="1"/>
      </w:pPr>
      <w:r>
        <w:rPr>
          <w:rtl w:val="0"/>
        </w:rPr>
        <w:t>a) Trả thù lao cho tác giả sáng chế, kiểu dáng công nghiệp, thiết kế bố trí;</w:t>
      </w:r>
    </w:p>
    <w:p>
      <w:pPr>
        <w:bidi w:val="0"/>
        <w:spacing w:before="120" w:beforeAutospacing="0" w:after="280" w:afterAutospacing="1"/>
      </w:pPr>
      <w:r>
        <w:rPr>
          <w:rtl w:val="0"/>
        </w:rPr>
        <w:t>b) Sử dụng sáng chế, nhãn hiệu.</w:t>
      </w:r>
    </w:p>
    <w:p>
      <w:pPr>
        <w:bidi w:val="0"/>
        <w:spacing w:before="120" w:beforeAutospacing="0" w:after="280" w:afterAutospacing="1"/>
      </w:pPr>
      <w:r>
        <w:rPr>
          <w:rtl w:val="0"/>
        </w:rPr>
        <w:t>3. Chuyển giao quyền sử dụng sáng chế theo quyết định của cơ quan nhà nước có thẩm quyền.</w:t>
      </w:r>
    </w:p>
    <w:p>
      <w:pPr>
        <w:bidi w:val="0"/>
        <w:spacing w:before="120" w:beforeAutospacing="0" w:after="280" w:afterAutospacing="1"/>
      </w:pPr>
      <w:bookmarkStart w:id="442" w:name="dieu_133"/>
      <w:r>
        <w:rPr>
          <w:b/>
          <w:bCs/>
          <w:rtl w:val="0"/>
        </w:rPr>
        <w:t>Điều 133. Quyền sử dụng sáng chế nhân danh Nhà nước</w:t>
      </w:r>
      <w:bookmarkEnd w:id="442"/>
    </w:p>
    <w:p>
      <w:pPr>
        <w:bidi w:val="0"/>
        <w:spacing w:before="120" w:beforeAutospacing="0" w:after="280" w:afterAutospacing="1"/>
      </w:pPr>
      <w:r>
        <w:rPr>
          <w:rtl w:val="0"/>
        </w:rPr>
        <w:t xml:space="preserve">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w:t>
      </w:r>
      <w:bookmarkStart w:id="443" w:name="tc_106"/>
      <w:r>
        <w:rPr>
          <w:rtl w:val="0"/>
        </w:rPr>
        <w:t>Điều 145 và Điều 146 của Luật này</w:t>
      </w:r>
      <w:bookmarkEnd w:id="443"/>
      <w:r>
        <w:rPr>
          <w:rtl w:val="0"/>
        </w:rPr>
        <w:t>.</w:t>
      </w:r>
    </w:p>
    <w:p>
      <w:pPr>
        <w:bidi w:val="0"/>
        <w:spacing w:before="120" w:beforeAutospacing="0" w:after="280" w:afterAutospacing="1"/>
      </w:pPr>
      <w:r>
        <w:rPr>
          <w:rtl w:val="0"/>
        </w:rPr>
        <w:t xml:space="preserve">2. Việc sử dụng sáng chế quy định tại khoản 1 Điều này chỉ được giới hạn trong phạm vi và điều kiện chuyển giao quyền sử dụng quy định tại </w:t>
      </w:r>
      <w:bookmarkStart w:id="444" w:name="tc_107"/>
      <w:r>
        <w:rPr>
          <w:rtl w:val="0"/>
        </w:rPr>
        <w:t>khoản 1 Điều 146 của Luật này</w:t>
      </w:r>
      <w:bookmarkEnd w:id="444"/>
      <w:r>
        <w:rPr>
          <w:rtl w:val="0"/>
        </w:rPr>
        <w:t>, trừ trường hợp sáng chế được tạo ra bằng việc sử dụng cơ sở vật chất - kỹ thuật, kinh phí từ ngân sách nhà nước.</w:t>
      </w:r>
    </w:p>
    <w:p>
      <w:pPr>
        <w:bidi w:val="0"/>
        <w:spacing w:before="120" w:beforeAutospacing="0" w:after="280" w:afterAutospacing="1"/>
      </w:pPr>
      <w:bookmarkStart w:id="445" w:name="dieu_133_1"/>
      <w:r>
        <w:rPr>
          <w:b/>
          <w:bCs/>
          <w:rtl w:val="0"/>
        </w:rPr>
        <w:t>Điều 133a.</w:t>
      </w:r>
      <w:bookmarkEnd w:id="445"/>
      <w:bookmarkStart w:id="446" w:name="_ftnref144"/>
      <w:bookmarkEnd w:id="446"/>
      <w:r>
        <w:rPr>
          <w:b/>
          <w:bCs/>
          <w:rtl w:val="0"/>
        </w:rPr>
        <w:fldChar w:fldCharType="begin"/>
      </w:r>
      <w:r>
        <w:rPr>
          <w:b/>
          <w:bCs/>
          <w:rtl w:val="0"/>
        </w:rPr>
        <w:instrText xml:space="preserve"> HYPERLINK \l "_ftn144" </w:instrText>
      </w:r>
      <w:r>
        <w:rPr>
          <w:b/>
          <w:bCs/>
          <w:rtl w:val="0"/>
        </w:rPr>
        <w:fldChar w:fldCharType="separate"/>
      </w:r>
      <w:r>
        <w:rPr>
          <w:b/>
          <w:bCs/>
          <w:color w:val="0000FF"/>
          <w:u w:val="single"/>
          <w:rtl w:val="0"/>
        </w:rPr>
        <w:t>[144]</w:t>
      </w:r>
      <w:r>
        <w:rPr>
          <w:b/>
          <w:bCs/>
          <w:rtl w:val="0"/>
        </w:rPr>
        <w:fldChar w:fldCharType="end"/>
      </w:r>
      <w:r>
        <w:rPr>
          <w:rtl w:val="0"/>
        </w:rPr>
        <w:t xml:space="preserve"> </w:t>
      </w:r>
      <w:bookmarkStart w:id="447" w:name="dieu_133_1_name"/>
      <w:r>
        <w:rPr>
          <w:b/>
          <w:bCs/>
          <w:i/>
          <w:iCs/>
          <w:rtl w:val="0"/>
        </w:rPr>
        <w:t>(được bãi bỏ)</w:t>
      </w:r>
      <w:bookmarkEnd w:id="447"/>
    </w:p>
    <w:p>
      <w:pPr>
        <w:bidi w:val="0"/>
        <w:spacing w:before="120" w:beforeAutospacing="0" w:after="280" w:afterAutospacing="1"/>
      </w:pPr>
      <w:bookmarkStart w:id="448" w:name="dieu_134"/>
      <w:r>
        <w:rPr>
          <w:b/>
          <w:bCs/>
          <w:rtl w:val="0"/>
        </w:rPr>
        <w:t>Điều 134. Quyền sử dụng trước đối với sáng chế, kiểu dáng công nghiệp</w:t>
      </w:r>
      <w:bookmarkEnd w:id="448"/>
      <w:bookmarkStart w:id="449" w:name="_ftnref145"/>
      <w:bookmarkEnd w:id="449"/>
      <w:r>
        <w:rPr>
          <w:b/>
          <w:bCs/>
          <w:rtl w:val="0"/>
        </w:rPr>
        <w:fldChar w:fldCharType="begin"/>
      </w:r>
      <w:r>
        <w:rPr>
          <w:b/>
          <w:bCs/>
          <w:rtl w:val="0"/>
        </w:rPr>
        <w:instrText xml:space="preserve"> HYPERLINK \l "_ftn145" </w:instrText>
      </w:r>
      <w:r>
        <w:rPr>
          <w:b/>
          <w:bCs/>
          <w:rtl w:val="0"/>
        </w:rPr>
        <w:fldChar w:fldCharType="separate"/>
      </w:r>
      <w:r>
        <w:rPr>
          <w:b/>
          <w:bCs/>
          <w:color w:val="0000FF"/>
          <w:u w:val="single"/>
          <w:rtl w:val="0"/>
        </w:rPr>
        <w:t>[145]</w:t>
      </w:r>
      <w:r>
        <w:rPr>
          <w:b/>
          <w:bCs/>
          <w:rtl w:val="0"/>
        </w:rPr>
        <w:fldChar w:fldCharType="end"/>
      </w:r>
    </w:p>
    <w:p>
      <w:pPr>
        <w:bidi w:val="0"/>
        <w:spacing w:before="120" w:beforeAutospacing="0" w:after="280" w:afterAutospacing="1"/>
      </w:pPr>
      <w:r>
        <w:rPr>
          <w:rtl w:val="0"/>
        </w:rPr>
        <w:t>1. Trường hợp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pPr>
        <w:bidi w:val="0"/>
        <w:spacing w:before="120" w:beforeAutospacing="0" w:after="280" w:afterAutospacing="1"/>
      </w:pPr>
      <w:r>
        <w:rPr>
          <w:rtl w:val="0"/>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pPr>
        <w:bidi w:val="0"/>
        <w:spacing w:before="120" w:beforeAutospacing="0" w:after="280" w:afterAutospacing="1"/>
      </w:pPr>
      <w:bookmarkStart w:id="450" w:name="dieu_135"/>
      <w:r>
        <w:rPr>
          <w:b/>
          <w:bCs/>
          <w:rtl w:val="0"/>
        </w:rPr>
        <w:t>Điều 135. Nghĩa vụ trả thù lao cho tác giả sáng chế, kiểu dáng công nghiệp, thiết kế bố trí</w:t>
      </w:r>
      <w:bookmarkEnd w:id="450"/>
      <w:bookmarkStart w:id="451" w:name="_ftnref146"/>
      <w:bookmarkEnd w:id="451"/>
      <w:r>
        <w:rPr>
          <w:b/>
          <w:bCs/>
          <w:rtl w:val="0"/>
        </w:rPr>
        <w:fldChar w:fldCharType="begin"/>
      </w:r>
      <w:r>
        <w:rPr>
          <w:b/>
          <w:bCs/>
          <w:rtl w:val="0"/>
        </w:rPr>
        <w:instrText xml:space="preserve"> HYPERLINK \l "_ftn146" </w:instrText>
      </w:r>
      <w:r>
        <w:rPr>
          <w:b/>
          <w:bCs/>
          <w:rtl w:val="0"/>
        </w:rPr>
        <w:fldChar w:fldCharType="separate"/>
      </w:r>
      <w:r>
        <w:rPr>
          <w:b/>
          <w:bCs/>
          <w:color w:val="0000FF"/>
          <w:u w:val="single"/>
          <w:rtl w:val="0"/>
        </w:rPr>
        <w:t>[146]</w:t>
      </w:r>
      <w:r>
        <w:rPr>
          <w:b/>
          <w:bCs/>
          <w:rtl w:val="0"/>
        </w:rPr>
        <w:fldChar w:fldCharType="end"/>
      </w:r>
    </w:p>
    <w:p>
      <w:pPr>
        <w:bidi w:val="0"/>
        <w:spacing w:before="120" w:beforeAutospacing="0" w:after="280" w:afterAutospacing="1"/>
      </w:pPr>
      <w:r>
        <w:rPr>
          <w:rtl w:val="0"/>
        </w:rPr>
        <w:t>1.</w:t>
      </w:r>
      <w:bookmarkStart w:id="452" w:name="_ftnref147"/>
      <w:bookmarkEnd w:id="452"/>
      <w:r>
        <w:rPr>
          <w:rtl w:val="0"/>
        </w:rPr>
        <w:fldChar w:fldCharType="begin"/>
      </w:r>
      <w:r>
        <w:rPr>
          <w:rtl w:val="0"/>
        </w:rPr>
        <w:instrText xml:space="preserve"> HYPERLINK \l "_ftn147" </w:instrText>
      </w:r>
      <w:r>
        <w:rPr>
          <w:rtl w:val="0"/>
        </w:rPr>
        <w:fldChar w:fldCharType="separate"/>
      </w:r>
      <w:r>
        <w:rPr>
          <w:color w:val="0000FF"/>
          <w:u w:val="single"/>
          <w:rtl w:val="0"/>
        </w:rPr>
        <w:t>[147]</w:t>
      </w:r>
      <w:r>
        <w:rPr>
          <w:rtl w:val="0"/>
        </w:rPr>
        <w:fldChar w:fldCharType="end"/>
      </w:r>
      <w:r>
        <w:rPr>
          <w:rtl w:val="0"/>
        </w:rPr>
        <w:t xml:space="preserve"> Chủ sở hữu sáng chế, kiểu dáng công nghiệp, thiết kế bố trí có nghĩa vụ trả thù lao cho tác giả theo thỏa thuận; trường hợp không có thỏa thuận thì mức thù lao trả cho tác giả quy định như sau:</w:t>
      </w:r>
    </w:p>
    <w:p>
      <w:pPr>
        <w:bidi w:val="0"/>
        <w:spacing w:before="120" w:beforeAutospacing="0" w:after="280" w:afterAutospacing="1"/>
      </w:pPr>
      <w:r>
        <w:rPr>
          <w:rtl w:val="0"/>
        </w:rPr>
        <w:t>a) Trường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pPr>
        <w:bidi w:val="0"/>
        <w:spacing w:before="120" w:beforeAutospacing="0" w:after="280" w:afterAutospacing="1"/>
      </w:pPr>
      <w:r>
        <w:rPr>
          <w:rtl w:val="0"/>
        </w:rP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p>
      <w:pPr>
        <w:bidi w:val="0"/>
        <w:spacing w:before="120" w:beforeAutospacing="0" w:after="280" w:afterAutospacing="1"/>
      </w:pPr>
      <w:r>
        <w:rPr>
          <w:rtl w:val="0"/>
        </w:rPr>
        <w:t>2.</w:t>
      </w:r>
      <w:bookmarkStart w:id="453" w:name="_ftnref148"/>
      <w:bookmarkEnd w:id="453"/>
      <w:r>
        <w:rPr>
          <w:rtl w:val="0"/>
        </w:rPr>
        <w:fldChar w:fldCharType="begin"/>
      </w:r>
      <w:r>
        <w:rPr>
          <w:rtl w:val="0"/>
        </w:rPr>
        <w:instrText xml:space="preserve"> HYPERLINK \l "_ftn148" </w:instrText>
      </w:r>
      <w:r>
        <w:rPr>
          <w:rtl w:val="0"/>
        </w:rPr>
        <w:fldChar w:fldCharType="separate"/>
      </w:r>
      <w:r>
        <w:rPr>
          <w:color w:val="0000FF"/>
          <w:u w:val="single"/>
          <w:rtl w:val="0"/>
        </w:rPr>
        <w:t>[148]</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3.</w:t>
      </w:r>
      <w:bookmarkStart w:id="454" w:name="_ftnref149"/>
      <w:bookmarkEnd w:id="454"/>
      <w:r>
        <w:rPr>
          <w:rtl w:val="0"/>
        </w:rPr>
        <w:fldChar w:fldCharType="begin"/>
      </w:r>
      <w:r>
        <w:rPr>
          <w:rtl w:val="0"/>
        </w:rPr>
        <w:instrText xml:space="preserve"> HYPERLINK \l "_ftn149" </w:instrText>
      </w:r>
      <w:r>
        <w:rPr>
          <w:rtl w:val="0"/>
        </w:rPr>
        <w:fldChar w:fldCharType="separate"/>
      </w:r>
      <w:r>
        <w:rPr>
          <w:color w:val="0000FF"/>
          <w:u w:val="single"/>
          <w:rtl w:val="0"/>
        </w:rPr>
        <w:t>[149]</w:t>
      </w:r>
      <w:r>
        <w:rPr>
          <w:rtl w:val="0"/>
        </w:rPr>
        <w:fldChar w:fldCharType="end"/>
      </w:r>
      <w:r>
        <w:rPr>
          <w:rtl w:val="0"/>
        </w:rPr>
        <w:t xml:space="preserve">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pPr>
        <w:bidi w:val="0"/>
        <w:spacing w:before="120" w:beforeAutospacing="0" w:after="280" w:afterAutospacing="1"/>
      </w:pPr>
      <w:r>
        <w:rPr>
          <w:rtl w:val="0"/>
        </w:rPr>
        <w:t>4. Nghĩa vụ trả thù lao cho tác giả sáng chế, kiểu dáng công nghiệp, thiết kế bố trí tồn tại trong suốt thời hạn bảo hộ của sáng chế, kiểu dáng công nghiệp, thiết kế bố trí.</w:t>
      </w:r>
    </w:p>
    <w:p>
      <w:pPr>
        <w:bidi w:val="0"/>
        <w:spacing w:before="120" w:beforeAutospacing="0" w:after="280" w:afterAutospacing="1"/>
      </w:pPr>
      <w:bookmarkStart w:id="455" w:name="dieu_136"/>
      <w:r>
        <w:rPr>
          <w:b/>
          <w:bCs/>
          <w:rtl w:val="0"/>
        </w:rPr>
        <w:t>Điều 136. Nghĩa vụ sử dụng sáng chế, nhãn hiệu</w:t>
      </w:r>
      <w:bookmarkEnd w:id="455"/>
    </w:p>
    <w:p>
      <w:pPr>
        <w:bidi w:val="0"/>
        <w:spacing w:before="120" w:beforeAutospacing="0" w:after="280" w:afterAutospacing="1"/>
      </w:pPr>
      <w:r>
        <w:rPr>
          <w:rtl w:val="0"/>
        </w:rPr>
        <w:t xml:space="preserve">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w:t>
      </w:r>
      <w:bookmarkStart w:id="456" w:name="tc_108"/>
      <w:r>
        <w:rPr>
          <w:rtl w:val="0"/>
        </w:rPr>
        <w:t>Điều 145 và Điều 146 của Luật này</w:t>
      </w:r>
      <w:bookmarkEnd w:id="456"/>
      <w:r>
        <w:rPr>
          <w:rtl w:val="0"/>
        </w:rPr>
        <w:t>.</w:t>
      </w:r>
    </w:p>
    <w:p>
      <w:pPr>
        <w:bidi w:val="0"/>
        <w:spacing w:before="120" w:beforeAutospacing="0" w:after="280" w:afterAutospacing="1"/>
      </w:pPr>
      <w:r>
        <w:rPr>
          <w:rtl w:val="0"/>
        </w:rPr>
        <w:t>2.</w:t>
      </w:r>
      <w:bookmarkStart w:id="457" w:name="_ftnref150"/>
      <w:bookmarkEnd w:id="457"/>
      <w:r>
        <w:rPr>
          <w:rtl w:val="0"/>
        </w:rPr>
        <w:fldChar w:fldCharType="begin"/>
      </w:r>
      <w:r>
        <w:rPr>
          <w:rtl w:val="0"/>
        </w:rPr>
        <w:instrText xml:space="preserve"> HYPERLINK \l "_ftn150" </w:instrText>
      </w:r>
      <w:r>
        <w:rPr>
          <w:rtl w:val="0"/>
        </w:rPr>
        <w:fldChar w:fldCharType="separate"/>
      </w:r>
      <w:r>
        <w:rPr>
          <w:color w:val="0000FF"/>
          <w:u w:val="single"/>
          <w:rtl w:val="0"/>
        </w:rPr>
        <w:t>[150]</w:t>
      </w:r>
      <w:r>
        <w:rPr>
          <w:rtl w:val="0"/>
        </w:rPr>
        <w:fldChar w:fldCharType="end"/>
      </w:r>
      <w:r>
        <w:rPr>
          <w:rtl w:val="0"/>
        </w:rPr>
        <w:t xml:space="preserve">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w:t>
      </w:r>
      <w:bookmarkStart w:id="458" w:name="tc_109"/>
      <w:r>
        <w:rPr>
          <w:rtl w:val="0"/>
        </w:rPr>
        <w:t>Điều 95 của Luật này</w:t>
      </w:r>
      <w:bookmarkEnd w:id="458"/>
      <w:r>
        <w:rPr>
          <w:rtl w:val="0"/>
        </w:rPr>
        <w:t>.</w:t>
      </w:r>
    </w:p>
    <w:p>
      <w:pPr>
        <w:bidi w:val="0"/>
        <w:spacing w:before="120" w:beforeAutospacing="0" w:after="280" w:afterAutospacing="1"/>
      </w:pPr>
      <w:bookmarkStart w:id="459" w:name="dieu_136_1"/>
      <w:r>
        <w:rPr>
          <w:b/>
          <w:bCs/>
          <w:rtl w:val="0"/>
        </w:rPr>
        <w:t>Điều 136a.</w:t>
      </w:r>
      <w:bookmarkEnd w:id="459"/>
      <w:bookmarkStart w:id="460" w:name="_ftnref151"/>
      <w:bookmarkEnd w:id="460"/>
      <w:r>
        <w:rPr>
          <w:b/>
          <w:bCs/>
          <w:rtl w:val="0"/>
        </w:rPr>
        <w:fldChar w:fldCharType="begin"/>
      </w:r>
      <w:r>
        <w:rPr>
          <w:b/>
          <w:bCs/>
          <w:rtl w:val="0"/>
        </w:rPr>
        <w:instrText xml:space="preserve"> HYPERLINK \l "_ftn151" </w:instrText>
      </w:r>
      <w:r>
        <w:rPr>
          <w:b/>
          <w:bCs/>
          <w:rtl w:val="0"/>
        </w:rPr>
        <w:fldChar w:fldCharType="separate"/>
      </w:r>
      <w:r>
        <w:rPr>
          <w:b/>
          <w:bCs/>
          <w:color w:val="0000FF"/>
          <w:u w:val="single"/>
          <w:rtl w:val="0"/>
        </w:rPr>
        <w:t>[151]</w:t>
      </w:r>
      <w:r>
        <w:rPr>
          <w:b/>
          <w:bCs/>
          <w:rtl w:val="0"/>
        </w:rPr>
        <w:fldChar w:fldCharType="end"/>
      </w:r>
      <w:r>
        <w:rPr>
          <w:rtl w:val="0"/>
        </w:rPr>
        <w:t xml:space="preserve"> </w:t>
      </w:r>
      <w:bookmarkStart w:id="461" w:name="dieu_136_1_name"/>
      <w:r>
        <w:rPr>
          <w:b/>
          <w:bCs/>
          <w:i/>
          <w:iCs/>
          <w:rtl w:val="0"/>
        </w:rPr>
        <w:t>(được bãi bỏ)</w:t>
      </w:r>
      <w:bookmarkEnd w:id="461"/>
    </w:p>
    <w:p>
      <w:pPr>
        <w:bidi w:val="0"/>
        <w:spacing w:before="120" w:beforeAutospacing="0" w:after="280" w:afterAutospacing="1"/>
      </w:pPr>
      <w:bookmarkStart w:id="462" w:name="dieu_137"/>
      <w:r>
        <w:rPr>
          <w:b/>
          <w:bCs/>
          <w:rtl w:val="0"/>
        </w:rPr>
        <w:t>Điều 137. Nghĩa vụ cho phép sử dụng sáng chế cơ bản nhằm sử dụng sáng chế phụ thuộc</w:t>
      </w:r>
      <w:bookmarkEnd w:id="462"/>
    </w:p>
    <w:p>
      <w:pPr>
        <w:bidi w:val="0"/>
        <w:spacing w:before="120" w:beforeAutospacing="0" w:after="280" w:afterAutospacing="1"/>
      </w:pPr>
      <w:r>
        <w:rPr>
          <w:rtl w:val="0"/>
        </w:rPr>
        <w:t>1. Sáng chế phụ thuộc là sáng chế được tạo ra trên cơ sở một sáng chế khác (sau đây gọi là sáng chế cơ bản) và chỉ có thể sử dụng được với điều kiện phải sử dụng sáng chế cơ bản.</w:t>
      </w:r>
    </w:p>
    <w:p>
      <w:pPr>
        <w:bidi w:val="0"/>
        <w:spacing w:before="120" w:beforeAutospacing="0" w:after="280" w:afterAutospacing="1"/>
      </w:pPr>
      <w:r>
        <w:rPr>
          <w:rtl w:val="0"/>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pPr>
        <w:bidi w:val="0"/>
        <w:spacing w:before="120" w:beforeAutospacing="0" w:after="280" w:afterAutospacing="1"/>
      </w:pPr>
      <w:r>
        <w:rPr>
          <w:rtl w:val="0"/>
        </w:rPr>
        <w:t xml:space="preserve">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w:t>
      </w:r>
      <w:bookmarkStart w:id="463" w:name="tc_110"/>
      <w:r>
        <w:rPr>
          <w:rtl w:val="0"/>
        </w:rPr>
        <w:t>Điều 145 và Điều 146 của Luật này</w:t>
      </w:r>
      <w:bookmarkEnd w:id="463"/>
      <w:r>
        <w:rPr>
          <w:rtl w:val="0"/>
        </w:rPr>
        <w:t>.</w:t>
      </w:r>
    </w:p>
    <w:p>
      <w:pPr>
        <w:bidi w:val="0"/>
        <w:spacing w:before="120" w:beforeAutospacing="0" w:after="280" w:afterAutospacing="1"/>
      </w:pPr>
      <w:bookmarkStart w:id="464" w:name="chuong_10"/>
      <w:r>
        <w:rPr>
          <w:b/>
          <w:bCs/>
          <w:rtl w:val="0"/>
        </w:rPr>
        <w:t>Chương X</w:t>
      </w:r>
      <w:bookmarkEnd w:id="464"/>
    </w:p>
    <w:p>
      <w:pPr>
        <w:bidi w:val="0"/>
        <w:spacing w:before="120" w:beforeAutospacing="0" w:after="280" w:afterAutospacing="1"/>
        <w:jc w:val="center"/>
      </w:pPr>
      <w:bookmarkStart w:id="465" w:name="chuong_10_name"/>
      <w:r>
        <w:rPr>
          <w:b/>
          <w:bCs/>
          <w:sz w:val="24"/>
          <w:rtl w:val="0"/>
        </w:rPr>
        <w:t>CHUYỂN GIAO QUYỀN SỞ HỮU CÔNG NGHIỆP</w:t>
      </w:r>
      <w:bookmarkEnd w:id="465"/>
      <w:r>
        <w:rPr>
          <w:b/>
          <w:bCs/>
          <w:sz w:val="24"/>
          <w:rtl w:val="0"/>
        </w:rPr>
        <w:t xml:space="preserve"> </w:t>
      </w:r>
    </w:p>
    <w:p>
      <w:pPr>
        <w:bidi w:val="0"/>
        <w:spacing w:before="120" w:beforeAutospacing="0" w:after="280" w:afterAutospacing="1"/>
      </w:pPr>
      <w:bookmarkStart w:id="466" w:name="muc_1_10"/>
      <w:r>
        <w:rPr>
          <w:b/>
          <w:bCs/>
          <w:rtl w:val="0"/>
        </w:rPr>
        <w:t>Mục 1. CHUYỂN NHƯỢNG QUYỀN SỞ HỮU CÔNG NGHIỆP</w:t>
      </w:r>
      <w:bookmarkEnd w:id="466"/>
    </w:p>
    <w:p>
      <w:pPr>
        <w:bidi w:val="0"/>
        <w:spacing w:before="120" w:beforeAutospacing="0" w:after="280" w:afterAutospacing="1"/>
      </w:pPr>
      <w:bookmarkStart w:id="467" w:name="dieu_138"/>
      <w:r>
        <w:rPr>
          <w:b/>
          <w:bCs/>
          <w:rtl w:val="0"/>
        </w:rPr>
        <w:t>Điều 138. Quy định chung về chuyển nhượng quyền sở hữu công nghiệp</w:t>
      </w:r>
      <w:bookmarkEnd w:id="467"/>
    </w:p>
    <w:p>
      <w:pPr>
        <w:bidi w:val="0"/>
        <w:spacing w:before="120" w:beforeAutospacing="0" w:after="280" w:afterAutospacing="1"/>
      </w:pPr>
      <w:r>
        <w:rPr>
          <w:rtl w:val="0"/>
        </w:rPr>
        <w:t>1. Chuyển nhượng quyền sở hữu công nghiệp là việc chủ sở hữu quyền sở hữu công nghiệp chuyển giao quyền sở hữu của mình cho tổ chức, cá nhân khác.</w:t>
      </w:r>
    </w:p>
    <w:p>
      <w:pPr>
        <w:bidi w:val="0"/>
        <w:spacing w:before="120" w:beforeAutospacing="0" w:after="280" w:afterAutospacing="1"/>
      </w:pPr>
      <w:r>
        <w:rPr>
          <w:rtl w:val="0"/>
        </w:rPr>
        <w:t>2. Việc chuyển nhượng quyền sở hữu công nghiệp phải được thực hiện dưới hình thức hợp đồng bằng văn bản (sau đây gọi là hợp đồng chuyển nhượng quyền sở hữu công nghiệp).</w:t>
      </w:r>
    </w:p>
    <w:p>
      <w:pPr>
        <w:bidi w:val="0"/>
        <w:spacing w:before="120" w:beforeAutospacing="0" w:after="280" w:afterAutospacing="1"/>
      </w:pPr>
      <w:bookmarkStart w:id="468" w:name="dieu_139"/>
      <w:r>
        <w:rPr>
          <w:b/>
          <w:bCs/>
          <w:rtl w:val="0"/>
        </w:rPr>
        <w:t>Điều 139. Các điều kiện hạn chế việc chuyển nhượng quyền sở hữu công nghiệp</w:t>
      </w:r>
      <w:bookmarkEnd w:id="468"/>
    </w:p>
    <w:p>
      <w:pPr>
        <w:bidi w:val="0"/>
        <w:spacing w:before="120" w:beforeAutospacing="0" w:after="280" w:afterAutospacing="1"/>
      </w:pPr>
      <w:r>
        <w:rPr>
          <w:rtl w:val="0"/>
        </w:rPr>
        <w:t>1. Chủ sở hữu quyền sở hữu công nghiệp chỉ được chuyển nhượng quyền của mình trong phạm vi được bảo hộ.</w:t>
      </w:r>
    </w:p>
    <w:p>
      <w:pPr>
        <w:bidi w:val="0"/>
        <w:spacing w:before="120" w:beforeAutospacing="0" w:after="280" w:afterAutospacing="1"/>
      </w:pPr>
      <w:r>
        <w:rPr>
          <w:rtl w:val="0"/>
        </w:rPr>
        <w:t>2. Quyền đối với chỉ dẫn địa lý không được chuyển nhượng.</w:t>
      </w:r>
    </w:p>
    <w:p>
      <w:pPr>
        <w:bidi w:val="0"/>
        <w:spacing w:before="120" w:beforeAutospacing="0" w:after="280" w:afterAutospacing="1"/>
      </w:pPr>
      <w:r>
        <w:rPr>
          <w:rtl w:val="0"/>
        </w:rPr>
        <w:t>3. Quyền đối với tên thương mại chỉ được chuyển nhượng cùng với việc chuyển nhượng toàn bộ cơ sở kinh doanh và hoạt động kinh doanh dưới tên thương mại đó.</w:t>
      </w:r>
    </w:p>
    <w:p>
      <w:pPr>
        <w:bidi w:val="0"/>
        <w:spacing w:before="120" w:beforeAutospacing="0" w:after="280" w:afterAutospacing="1"/>
      </w:pPr>
      <w:r>
        <w:rPr>
          <w:rtl w:val="0"/>
        </w:rPr>
        <w:t>4. Việc chuyển nhượng quyền đối với nhãn hiệu không được gây ra sự nhầm lẫn về đặc tính, nguồn gốc của hàng hóa, dịch vụ mang nhãn hiệu.</w:t>
      </w:r>
    </w:p>
    <w:p>
      <w:pPr>
        <w:bidi w:val="0"/>
        <w:spacing w:before="120" w:beforeAutospacing="0" w:after="280" w:afterAutospacing="1"/>
      </w:pPr>
      <w:r>
        <w:rPr>
          <w:rtl w:val="0"/>
        </w:rPr>
        <w:t>5. Quyền đối với nhãn hiệu chỉ được chuyển nhượng cho tổ chức, cá nhân đáp ứng các điều kiện đối với người có quyền đăng ký nhãn hiệu đó.</w:t>
      </w:r>
    </w:p>
    <w:p>
      <w:pPr>
        <w:bidi w:val="0"/>
        <w:spacing w:before="120" w:beforeAutospacing="0" w:after="280" w:afterAutospacing="1"/>
      </w:pPr>
      <w:r>
        <w:rPr>
          <w:rtl w:val="0"/>
        </w:rPr>
        <w:t>6.</w:t>
      </w:r>
      <w:bookmarkStart w:id="469" w:name="_ftnref152"/>
      <w:bookmarkEnd w:id="469"/>
      <w:r>
        <w:rPr>
          <w:rtl w:val="0"/>
        </w:rPr>
        <w:fldChar w:fldCharType="begin"/>
      </w:r>
      <w:r>
        <w:rPr>
          <w:rtl w:val="0"/>
        </w:rPr>
        <w:instrText xml:space="preserve"> HYPERLINK \l "_ftn152" </w:instrText>
      </w:r>
      <w:r>
        <w:rPr>
          <w:rtl w:val="0"/>
        </w:rPr>
        <w:fldChar w:fldCharType="separate"/>
      </w:r>
      <w:r>
        <w:rPr>
          <w:color w:val="0000FF"/>
          <w:u w:val="single"/>
          <w:rtl w:val="0"/>
        </w:rPr>
        <w:t>[152]</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470" w:name="dieu_140"/>
      <w:r>
        <w:rPr>
          <w:b/>
          <w:bCs/>
          <w:rtl w:val="0"/>
        </w:rPr>
        <w:t>Điều 140. Nội dung của hợp đồng chuyển nhượng quyền sở hữu công nghiệp</w:t>
      </w:r>
      <w:bookmarkEnd w:id="470"/>
    </w:p>
    <w:p>
      <w:pPr>
        <w:bidi w:val="0"/>
        <w:spacing w:before="120" w:beforeAutospacing="0" w:after="280" w:afterAutospacing="1"/>
      </w:pPr>
      <w:r>
        <w:rPr>
          <w:rtl w:val="0"/>
        </w:rPr>
        <w:t>Hợp đồng chuyển nhượng quyền sở hữu công nghiệp phải có các nội dung chủ yếu sau đây:</w:t>
      </w:r>
    </w:p>
    <w:p>
      <w:pPr>
        <w:bidi w:val="0"/>
        <w:spacing w:before="120" w:beforeAutospacing="0" w:after="280" w:afterAutospacing="1"/>
      </w:pPr>
      <w:r>
        <w:rPr>
          <w:rtl w:val="0"/>
        </w:rPr>
        <w:t>1. Tên và địa chỉ đầy đủ của bên chuyển nhượng và bên được chuyển nhượng;</w:t>
      </w:r>
    </w:p>
    <w:p>
      <w:pPr>
        <w:bidi w:val="0"/>
        <w:spacing w:before="120" w:beforeAutospacing="0" w:after="280" w:afterAutospacing="1"/>
      </w:pPr>
      <w:r>
        <w:rPr>
          <w:rtl w:val="0"/>
        </w:rPr>
        <w:t>2. Căn cứ chuyển nhượng;</w:t>
      </w:r>
    </w:p>
    <w:p>
      <w:pPr>
        <w:bidi w:val="0"/>
        <w:spacing w:before="120" w:beforeAutospacing="0" w:after="280" w:afterAutospacing="1"/>
      </w:pPr>
      <w:r>
        <w:rPr>
          <w:rtl w:val="0"/>
        </w:rPr>
        <w:t>3. Giá chuyển nhượng;</w:t>
      </w:r>
    </w:p>
    <w:p>
      <w:pPr>
        <w:bidi w:val="0"/>
        <w:spacing w:before="120" w:beforeAutospacing="0" w:after="280" w:afterAutospacing="1"/>
      </w:pPr>
      <w:r>
        <w:rPr>
          <w:rtl w:val="0"/>
        </w:rPr>
        <w:t>4. Quyền và nghĩa vụ của bên chuyển nhượng và bên được chuyển nhượng.</w:t>
      </w:r>
    </w:p>
    <w:p>
      <w:pPr>
        <w:bidi w:val="0"/>
        <w:spacing w:before="120" w:beforeAutospacing="0" w:after="280" w:afterAutospacing="1"/>
      </w:pPr>
      <w:bookmarkStart w:id="471" w:name="muc_2_10"/>
      <w:r>
        <w:rPr>
          <w:b/>
          <w:bCs/>
          <w:rtl w:val="0"/>
        </w:rPr>
        <w:t>Mục 2. CHUYỂN QUYỀN SỬ DỤNG ĐỐI TƯỢNG SỞ HỮU CÔNG NGHIỆP</w:t>
      </w:r>
      <w:bookmarkEnd w:id="471"/>
      <w:r>
        <w:rPr>
          <w:b/>
          <w:bCs/>
          <w:rtl w:val="0"/>
        </w:rPr>
        <w:t xml:space="preserve"> </w:t>
      </w:r>
    </w:p>
    <w:p>
      <w:pPr>
        <w:bidi w:val="0"/>
        <w:spacing w:before="120" w:beforeAutospacing="0" w:after="280" w:afterAutospacing="1"/>
      </w:pPr>
      <w:bookmarkStart w:id="472" w:name="dieu_141"/>
      <w:r>
        <w:rPr>
          <w:b/>
          <w:bCs/>
          <w:rtl w:val="0"/>
        </w:rPr>
        <w:t>Điều 141. Quy định chung về chuyển quyền sử dụng đối tượng sở hữu công nghiệp</w:t>
      </w:r>
      <w:bookmarkEnd w:id="472"/>
    </w:p>
    <w:p>
      <w:pPr>
        <w:bidi w:val="0"/>
        <w:spacing w:before="120" w:beforeAutospacing="0" w:after="280" w:afterAutospacing="1"/>
      </w:pPr>
      <w:r>
        <w:rPr>
          <w:rtl w:val="0"/>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pPr>
        <w:bidi w:val="0"/>
        <w:spacing w:before="120" w:beforeAutospacing="0" w:after="280" w:afterAutospacing="1"/>
      </w:pPr>
      <w:r>
        <w:rPr>
          <w:rtl w:val="0"/>
        </w:rPr>
        <w:t>2. Việc chuyển quyền sử dụng đối tượng sở hữu công nghiệp phải được thực hiện dưới hình thức hợp đồng bằng văn bản (sau đây gọi là hợp đồng sử dụng đối tượng sở hữu công nghiệp).</w:t>
      </w:r>
    </w:p>
    <w:p>
      <w:pPr>
        <w:bidi w:val="0"/>
        <w:spacing w:before="120" w:beforeAutospacing="0" w:after="280" w:afterAutospacing="1"/>
      </w:pPr>
      <w:bookmarkStart w:id="473" w:name="dieu_142"/>
      <w:r>
        <w:rPr>
          <w:b/>
          <w:bCs/>
          <w:rtl w:val="0"/>
        </w:rPr>
        <w:t>Điều 142. Hạn chế việc chuyển quyền sử dụng đối tượng sở hữu công nghiệp</w:t>
      </w:r>
      <w:bookmarkEnd w:id="473"/>
    </w:p>
    <w:p>
      <w:pPr>
        <w:bidi w:val="0"/>
        <w:spacing w:before="120" w:beforeAutospacing="0" w:after="280" w:afterAutospacing="1"/>
      </w:pPr>
      <w:r>
        <w:rPr>
          <w:rtl w:val="0"/>
        </w:rPr>
        <w:t>1. Quyền sử dụng chỉ dẫn địa lý, tên thương mại không được chuyển giao.</w:t>
      </w:r>
    </w:p>
    <w:p>
      <w:pPr>
        <w:bidi w:val="0"/>
        <w:spacing w:before="120" w:beforeAutospacing="0" w:after="280" w:afterAutospacing="1"/>
      </w:pPr>
      <w:r>
        <w:rPr>
          <w:rtl w:val="0"/>
        </w:rPr>
        <w:t>2. Quyền sử dụng nhãn hiệu tập thể không được chuyển giao cho tổ chức, cá nhân không phải là thành viên của chủ sở hữu nhãn hiệu tập thể đó.</w:t>
      </w:r>
    </w:p>
    <w:p>
      <w:pPr>
        <w:bidi w:val="0"/>
        <w:spacing w:before="120" w:beforeAutospacing="0" w:after="280" w:afterAutospacing="1"/>
      </w:pPr>
      <w:r>
        <w:rPr>
          <w:rtl w:val="0"/>
        </w:rPr>
        <w:t>3. Bên được chuyển quyền không được ký kết hợp đồng thứ cấp với bên thứ ba, trừ trường hợp được bên chuyển quyền cho phép.</w:t>
      </w:r>
    </w:p>
    <w:p>
      <w:pPr>
        <w:bidi w:val="0"/>
        <w:spacing w:before="120" w:beforeAutospacing="0" w:after="280" w:afterAutospacing="1"/>
      </w:pPr>
      <w:r>
        <w:rPr>
          <w:rtl w:val="0"/>
        </w:rPr>
        <w:t>4. Bên được chuyển quyền sử dụng nhãn hiệu có nghĩa vụ ghi chỉ dẫn trên hàng hóa, bao bì hàng hóa về việc hàng hóa đó được sản xuất theo hợp đồng sử dụng nhãn hiệu.</w:t>
      </w:r>
    </w:p>
    <w:p>
      <w:pPr>
        <w:bidi w:val="0"/>
        <w:spacing w:before="120" w:beforeAutospacing="0" w:after="280" w:afterAutospacing="1"/>
      </w:pPr>
      <w:r>
        <w:rPr>
          <w:rtl w:val="0"/>
        </w:rPr>
        <w:t xml:space="preserve">5. Bên được chuyển quyền sử dụng sáng chế theo hợp đồng độc quyền có nghĩa vụ sử dụng sáng chế như chủ sở hữu sáng chế theo quy định tại </w:t>
      </w:r>
      <w:bookmarkStart w:id="474" w:name="tc_111"/>
      <w:r>
        <w:rPr>
          <w:rtl w:val="0"/>
        </w:rPr>
        <w:t>khoản 1 Điều 136 của Luật này</w:t>
      </w:r>
      <w:bookmarkEnd w:id="474"/>
      <w:r>
        <w:rPr>
          <w:rtl w:val="0"/>
        </w:rPr>
        <w:t>.</w:t>
      </w:r>
    </w:p>
    <w:p>
      <w:pPr>
        <w:bidi w:val="0"/>
        <w:spacing w:before="120" w:beforeAutospacing="0" w:after="280" w:afterAutospacing="1"/>
      </w:pPr>
      <w:bookmarkStart w:id="475" w:name="dieu_143"/>
      <w:r>
        <w:rPr>
          <w:b/>
          <w:bCs/>
          <w:rtl w:val="0"/>
        </w:rPr>
        <w:t>Điều 143. Các dạng hợp đồng sử dụng đối tượng sở hữu công nghiệp</w:t>
      </w:r>
      <w:bookmarkEnd w:id="475"/>
    </w:p>
    <w:p>
      <w:pPr>
        <w:bidi w:val="0"/>
        <w:spacing w:before="120" w:beforeAutospacing="0" w:after="280" w:afterAutospacing="1"/>
      </w:pPr>
      <w:r>
        <w:rPr>
          <w:rtl w:val="0"/>
        </w:rPr>
        <w:t>Hợp đồng sử dụng đối tượng sở hữu công nghiệp gồm các dạng sau đây:</w:t>
      </w:r>
    </w:p>
    <w:p>
      <w:pPr>
        <w:bidi w:val="0"/>
        <w:spacing w:before="120" w:beforeAutospacing="0" w:after="280" w:afterAutospacing="1"/>
      </w:pPr>
      <w:r>
        <w:rPr>
          <w:rtl w:val="0"/>
        </w:rPr>
        <w:t>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w:t>
      </w:r>
    </w:p>
    <w:p>
      <w:pPr>
        <w:bidi w:val="0"/>
        <w:spacing w:before="120" w:beforeAutospacing="0" w:after="280" w:afterAutospacing="1"/>
      </w:pPr>
      <w:r>
        <w:rPr>
          <w:rtl w:val="0"/>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pPr>
        <w:bidi w:val="0"/>
        <w:spacing w:before="120" w:beforeAutospacing="0" w:after="280" w:afterAutospacing="1"/>
      </w:pPr>
      <w:r>
        <w:rPr>
          <w:rtl w:val="0"/>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pPr>
        <w:bidi w:val="0"/>
        <w:spacing w:before="120" w:beforeAutospacing="0" w:after="280" w:afterAutospacing="1"/>
      </w:pPr>
      <w:bookmarkStart w:id="476" w:name="dieu_144"/>
      <w:r>
        <w:rPr>
          <w:b/>
          <w:bCs/>
          <w:rtl w:val="0"/>
        </w:rPr>
        <w:t>Điều 144. Nội dung hợp đồng sử dụng đối tượng sở hữu công nghiệp</w:t>
      </w:r>
      <w:bookmarkEnd w:id="476"/>
    </w:p>
    <w:p>
      <w:pPr>
        <w:bidi w:val="0"/>
        <w:spacing w:before="120" w:beforeAutospacing="0" w:after="280" w:afterAutospacing="1"/>
      </w:pPr>
      <w:r>
        <w:rPr>
          <w:rtl w:val="0"/>
        </w:rPr>
        <w:t>1. Hợp đồng sử dụng đối tượng sở hữu công nghiệp phải có các nội dung chủ yếu sau đây:</w:t>
      </w:r>
    </w:p>
    <w:p>
      <w:pPr>
        <w:bidi w:val="0"/>
        <w:spacing w:before="120" w:beforeAutospacing="0" w:after="280" w:afterAutospacing="1"/>
      </w:pPr>
      <w:r>
        <w:rPr>
          <w:rtl w:val="0"/>
        </w:rPr>
        <w:t>a) Tên và địa chỉ đầy đủ của bên chuyển quyền và bên được chuyển quyền;</w:t>
      </w:r>
    </w:p>
    <w:p>
      <w:pPr>
        <w:bidi w:val="0"/>
        <w:spacing w:before="120" w:beforeAutospacing="0" w:after="280" w:afterAutospacing="1"/>
      </w:pPr>
      <w:r>
        <w:rPr>
          <w:rtl w:val="0"/>
        </w:rPr>
        <w:t>b) Căn cứ chuyển giao quyền sử dụng;</w:t>
      </w:r>
    </w:p>
    <w:p>
      <w:pPr>
        <w:bidi w:val="0"/>
        <w:spacing w:before="120" w:beforeAutospacing="0" w:after="280" w:afterAutospacing="1"/>
      </w:pPr>
      <w:r>
        <w:rPr>
          <w:rtl w:val="0"/>
        </w:rPr>
        <w:t>c) Dạng hợp đồng;</w:t>
      </w:r>
    </w:p>
    <w:p>
      <w:pPr>
        <w:bidi w:val="0"/>
        <w:spacing w:before="120" w:beforeAutospacing="0" w:after="280" w:afterAutospacing="1"/>
      </w:pPr>
      <w:r>
        <w:rPr>
          <w:rtl w:val="0"/>
        </w:rPr>
        <w:t>d) Phạm vi chuyển giao, gồm giới hạn quyền sử dụng, giới hạn lãnh thổ;</w:t>
      </w:r>
    </w:p>
    <w:p>
      <w:pPr>
        <w:bidi w:val="0"/>
        <w:spacing w:before="120" w:beforeAutospacing="0" w:after="280" w:afterAutospacing="1"/>
      </w:pPr>
      <w:r>
        <w:rPr>
          <w:rtl w:val="0"/>
        </w:rPr>
        <w:t>đ) Thời hạn hợp đồng;</w:t>
      </w:r>
    </w:p>
    <w:p>
      <w:pPr>
        <w:bidi w:val="0"/>
        <w:spacing w:before="120" w:beforeAutospacing="0" w:after="280" w:afterAutospacing="1"/>
      </w:pPr>
      <w:r>
        <w:rPr>
          <w:rtl w:val="0"/>
        </w:rPr>
        <w:t>e) Giá chuyển giao quyền sử dụng;</w:t>
      </w:r>
    </w:p>
    <w:p>
      <w:pPr>
        <w:bidi w:val="0"/>
        <w:spacing w:before="120" w:beforeAutospacing="0" w:after="280" w:afterAutospacing="1"/>
      </w:pPr>
      <w:r>
        <w:rPr>
          <w:rtl w:val="0"/>
        </w:rPr>
        <w:t>g) Quyền và nghĩa vụ của bên chuyển quyền và bên được chuyển quyền.</w:t>
      </w:r>
    </w:p>
    <w:p>
      <w:pPr>
        <w:bidi w:val="0"/>
        <w:spacing w:before="120" w:beforeAutospacing="0" w:after="280" w:afterAutospacing="1"/>
      </w:pPr>
      <w:r>
        <w:rPr>
          <w:rtl w:val="0"/>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pPr>
        <w:bidi w:val="0"/>
        <w:spacing w:before="120" w:beforeAutospacing="0" w:after="280" w:afterAutospacing="1"/>
      </w:pPr>
      <w:r>
        <w:rPr>
          <w:rtl w:val="0"/>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pPr>
        <w:bidi w:val="0"/>
        <w:spacing w:before="120" w:beforeAutospacing="0" w:after="280" w:afterAutospacing="1"/>
      </w:pPr>
      <w:r>
        <w:rPr>
          <w:rtl w:val="0"/>
        </w:rPr>
        <w:t>b) Trực tiếp hoặc gián tiếp hạn chế bên được chuyển quyền xuất khẩu hàng hóa,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hóa đó;</w:t>
      </w:r>
    </w:p>
    <w:p>
      <w:pPr>
        <w:bidi w:val="0"/>
        <w:spacing w:before="120" w:beforeAutospacing="0" w:after="280" w:afterAutospacing="1"/>
      </w:pPr>
      <w:r>
        <w:rPr>
          <w:rtl w:val="0"/>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hóa, dịch vụ do bên được chuyển quyền sản xuất hoặc cung cấp;</w:t>
      </w:r>
    </w:p>
    <w:p>
      <w:pPr>
        <w:bidi w:val="0"/>
        <w:spacing w:before="120" w:beforeAutospacing="0" w:after="280" w:afterAutospacing="1"/>
      </w:pPr>
      <w:r>
        <w:rPr>
          <w:rtl w:val="0"/>
        </w:rPr>
        <w:t>d) Cấm bên được chuyển quyền khiếu kiện về hiệu lực của quyền sở hữu công nghiệp hoặc quyền chuyển giao của bên chuyển quyền.</w:t>
      </w:r>
    </w:p>
    <w:p>
      <w:pPr>
        <w:bidi w:val="0"/>
        <w:spacing w:before="120" w:beforeAutospacing="0" w:after="280" w:afterAutospacing="1"/>
      </w:pPr>
      <w:r>
        <w:rPr>
          <w:rtl w:val="0"/>
        </w:rPr>
        <w:t>3. Các điều khoản trong hợp đồng thuộc các trường hợp quy định tại khoản 2 Điều này mặc nhiên bị vô hiệu.</w:t>
      </w:r>
    </w:p>
    <w:p>
      <w:pPr>
        <w:bidi w:val="0"/>
        <w:spacing w:before="120" w:beforeAutospacing="0" w:after="280" w:afterAutospacing="1"/>
      </w:pPr>
      <w:bookmarkStart w:id="477" w:name="muc_3_10"/>
      <w:r>
        <w:rPr>
          <w:b/>
          <w:bCs/>
          <w:rtl w:val="0"/>
        </w:rPr>
        <w:t>Mục 3. BẮT BUỘC CHUYỂN GIAO QUYỀN SỬ DỤNG ĐỐI VỚI SÁNG CHẾ</w:t>
      </w:r>
      <w:bookmarkEnd w:id="477"/>
    </w:p>
    <w:p>
      <w:pPr>
        <w:bidi w:val="0"/>
        <w:spacing w:before="120" w:beforeAutospacing="0" w:after="280" w:afterAutospacing="1"/>
      </w:pPr>
      <w:bookmarkStart w:id="478" w:name="dieu_145"/>
      <w:r>
        <w:rPr>
          <w:b/>
          <w:bCs/>
          <w:rtl w:val="0"/>
        </w:rPr>
        <w:t>Điều 145. Căn cứ bắt buộc chuyển giao quyền sử dụng đối với sáng chế</w:t>
      </w:r>
      <w:bookmarkEnd w:id="478"/>
    </w:p>
    <w:p>
      <w:pPr>
        <w:bidi w:val="0"/>
        <w:spacing w:before="120" w:beforeAutospacing="0" w:after="280" w:afterAutospacing="1"/>
      </w:pPr>
      <w:r>
        <w:rPr>
          <w:rtl w:val="0"/>
        </w:rPr>
        <w:t xml:space="preserve">1. Trong các trường hợp sau đây, quyền sử dụng sáng chế được chuyển giao cho tổ chức, cá nhân khác sử dụng theo quyết định của cơ quan nhà nước có thẩm quyền theo quy định tại </w:t>
      </w:r>
      <w:bookmarkStart w:id="479" w:name="tc_112"/>
      <w:r>
        <w:rPr>
          <w:rtl w:val="0"/>
        </w:rPr>
        <w:t>khoản 1 Điều 147 của Luật này</w:t>
      </w:r>
      <w:bookmarkEnd w:id="479"/>
      <w:r>
        <w:rPr>
          <w:rtl w:val="0"/>
        </w:rPr>
        <w:t xml:space="preserve"> mà không cần được sự đồng ý của người nắm độc quyền sử dụng sáng chế:</w:t>
      </w:r>
    </w:p>
    <w:p>
      <w:pPr>
        <w:bidi w:val="0"/>
        <w:spacing w:before="120" w:beforeAutospacing="0" w:after="280" w:afterAutospacing="1"/>
      </w:pPr>
      <w:r>
        <w:rPr>
          <w:rtl w:val="0"/>
        </w:rPr>
        <w:t>a) Việc sử dụng sáng chế nhằm mục đích công cộng, phi thương mại, phục vụ quốc phòng, an ninh, phòng bệnh, chữa bệnh, dinh dưỡng cho Nhân dân hoặc đáp ứng các nhu cầu cấp thiết của xã hội;</w:t>
      </w:r>
    </w:p>
    <w:p>
      <w:pPr>
        <w:bidi w:val="0"/>
        <w:spacing w:before="120" w:beforeAutospacing="0" w:after="280" w:afterAutospacing="1"/>
      </w:pPr>
      <w:r>
        <w:rPr>
          <w:rtl w:val="0"/>
        </w:rPr>
        <w:t xml:space="preserve">b) Người nắm độc quyền sử dụng sáng chế không thực hiện nghĩa vụ sử dụng sáng chế quy định tại </w:t>
      </w:r>
      <w:bookmarkStart w:id="480" w:name="tc_113"/>
      <w:r>
        <w:rPr>
          <w:rtl w:val="0"/>
        </w:rPr>
        <w:t>khoản 1 Điều 136 và khoản 5 Điều 142 của Luật này</w:t>
      </w:r>
      <w:bookmarkEnd w:id="480"/>
      <w:r>
        <w:rPr>
          <w:rtl w:val="0"/>
        </w:rPr>
        <w:t xml:space="preserve"> sau khi kết thúc bốn năm kể từ ngày nộp đơn đăng ký sáng chế và kết thúc ba năm kể từ ngày cấp Bằng độc quyền sáng chế;</w:t>
      </w:r>
    </w:p>
    <w:p>
      <w:pPr>
        <w:bidi w:val="0"/>
        <w:spacing w:before="120" w:beforeAutospacing="0" w:after="280" w:afterAutospacing="1"/>
      </w:pPr>
      <w:r>
        <w:rPr>
          <w:rtl w:val="0"/>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pPr>
        <w:bidi w:val="0"/>
        <w:spacing w:before="120" w:beforeAutospacing="0" w:after="280" w:afterAutospacing="1"/>
      </w:pPr>
      <w:r>
        <w:rPr>
          <w:rtl w:val="0"/>
        </w:rPr>
        <w:t>d) Người nắm độc quyền sử dụng sáng chế bị coi là thực hiện hành vi hạn chế cạnh tranh bị cấm theo quy định của pháp luật về cạnh tranh;</w:t>
      </w:r>
    </w:p>
    <w:p>
      <w:pPr>
        <w:bidi w:val="0"/>
        <w:spacing w:before="120" w:beforeAutospacing="0" w:after="280" w:afterAutospacing="1"/>
      </w:pPr>
      <w:r>
        <w:rPr>
          <w:rtl w:val="0"/>
        </w:rPr>
        <w:t>đ)</w:t>
      </w:r>
      <w:bookmarkStart w:id="481" w:name="_ftnref153"/>
      <w:bookmarkEnd w:id="481"/>
      <w:r>
        <w:rPr>
          <w:rtl w:val="0"/>
        </w:rPr>
        <w:fldChar w:fldCharType="begin"/>
      </w:r>
      <w:r>
        <w:rPr>
          <w:rtl w:val="0"/>
        </w:rPr>
        <w:instrText xml:space="preserve"> HYPERLINK \l "_ftn153" </w:instrText>
      </w:r>
      <w:r>
        <w:rPr>
          <w:rtl w:val="0"/>
        </w:rPr>
        <w:fldChar w:fldCharType="separate"/>
      </w:r>
      <w:r>
        <w:rPr>
          <w:color w:val="0000FF"/>
          <w:u w:val="single"/>
          <w:rtl w:val="0"/>
        </w:rPr>
        <w:t>[153]</w:t>
      </w:r>
      <w:r>
        <w:rPr>
          <w:rtl w:val="0"/>
        </w:rPr>
        <w:fldChar w:fldCharType="end"/>
      </w:r>
      <w:r>
        <w:rPr>
          <w:rtl w:val="0"/>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pPr>
        <w:bidi w:val="0"/>
        <w:spacing w:before="120" w:beforeAutospacing="0" w:after="280" w:afterAutospacing="1"/>
      </w:pPr>
      <w:r>
        <w:rPr>
          <w:rtl w:val="0"/>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pPr>
        <w:bidi w:val="0"/>
        <w:spacing w:before="120" w:beforeAutospacing="0" w:after="280" w:afterAutospacing="1"/>
      </w:pPr>
      <w:bookmarkStart w:id="482" w:name="dieu_146"/>
      <w:r>
        <w:rPr>
          <w:b/>
          <w:bCs/>
          <w:rtl w:val="0"/>
        </w:rPr>
        <w:t>Điều 146. Điều kiện hạn chế quyền sử dụng sáng chế được chuyển giao theo quyết định bắt buộc</w:t>
      </w:r>
      <w:bookmarkEnd w:id="482"/>
    </w:p>
    <w:p>
      <w:pPr>
        <w:bidi w:val="0"/>
        <w:spacing w:before="120" w:beforeAutospacing="0" w:after="280" w:afterAutospacing="1"/>
      </w:pPr>
      <w:r>
        <w:rPr>
          <w:rtl w:val="0"/>
        </w:rPr>
        <w:t>1. Quyền sử dụng sáng chế được chuyển giao theo quyết định của cơ quan nhà nước có thẩm quyền phải phù hợp với các điều kiện sau đây:</w:t>
      </w:r>
    </w:p>
    <w:p>
      <w:pPr>
        <w:bidi w:val="0"/>
        <w:spacing w:before="120" w:beforeAutospacing="0" w:after="280" w:afterAutospacing="1"/>
      </w:pPr>
      <w:r>
        <w:rPr>
          <w:rtl w:val="0"/>
        </w:rPr>
        <w:t>a) Quyền sử dụng được chuyển giao thuộc dạng không độc quyền;</w:t>
      </w:r>
    </w:p>
    <w:p>
      <w:pPr>
        <w:bidi w:val="0"/>
        <w:spacing w:before="120" w:beforeAutospacing="0" w:after="280" w:afterAutospacing="1"/>
      </w:pPr>
      <w:r>
        <w:rPr>
          <w:rtl w:val="0"/>
        </w:rPr>
        <w:t>b)</w:t>
      </w:r>
      <w:bookmarkStart w:id="483" w:name="_ftnref154"/>
      <w:bookmarkEnd w:id="483"/>
      <w:r>
        <w:rPr>
          <w:rtl w:val="0"/>
        </w:rPr>
        <w:fldChar w:fldCharType="begin"/>
      </w:r>
      <w:r>
        <w:rPr>
          <w:rtl w:val="0"/>
        </w:rPr>
        <w:instrText xml:space="preserve"> HYPERLINK \l "_ftn154" </w:instrText>
      </w:r>
      <w:r>
        <w:rPr>
          <w:rtl w:val="0"/>
        </w:rPr>
        <w:fldChar w:fldCharType="separate"/>
      </w:r>
      <w:r>
        <w:rPr>
          <w:color w:val="0000FF"/>
          <w:u w:val="single"/>
          <w:rtl w:val="0"/>
        </w:rPr>
        <w:t>[154]</w:t>
      </w:r>
      <w:r>
        <w:rPr>
          <w:rtl w:val="0"/>
        </w:rPr>
        <w:fldChar w:fldCharType="end"/>
      </w:r>
      <w:r>
        <w:rPr>
          <w:rtl w:val="0"/>
        </w:rPr>
        <w:t xml:space="preserve"> Quyền sử dụng được chuyển giao chỉ được giới hạn trong phạm vi và thời hạn đủ để đáp ứng mục tiêu chuyển giao, trừ trường hợp quy định tại </w:t>
      </w:r>
      <w:bookmarkStart w:id="484" w:name="tc_114"/>
      <w:r>
        <w:rPr>
          <w:rtl w:val="0"/>
        </w:rPr>
        <w:t>điểm d khoản 1 Điều 145 của Luật này</w:t>
      </w:r>
      <w:bookmarkEnd w:id="484"/>
      <w:r>
        <w:rPr>
          <w:rtl w:val="0"/>
        </w:rPr>
        <w:t>.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pPr>
        <w:bidi w:val="0"/>
        <w:spacing w:before="120" w:beforeAutospacing="0" w:after="280" w:afterAutospacing="1"/>
      </w:pPr>
      <w:r>
        <w:rPr>
          <w:rtl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before="120" w:beforeAutospacing="0" w:after="280" w:afterAutospacing="1"/>
      </w:pPr>
      <w:r>
        <w:rPr>
          <w:rtl w:val="0"/>
        </w:rPr>
        <w:t>d)</w:t>
      </w:r>
      <w:bookmarkStart w:id="485" w:name="_ftnref155"/>
      <w:bookmarkEnd w:id="485"/>
      <w:r>
        <w:rPr>
          <w:rtl w:val="0"/>
        </w:rPr>
        <w:fldChar w:fldCharType="begin"/>
      </w:r>
      <w:r>
        <w:rPr>
          <w:rtl w:val="0"/>
        </w:rPr>
        <w:instrText xml:space="preserve"> HYPERLINK \l "_ftn155" </w:instrText>
      </w:r>
      <w:r>
        <w:rPr>
          <w:rtl w:val="0"/>
        </w:rPr>
        <w:fldChar w:fldCharType="separate"/>
      </w:r>
      <w:r>
        <w:rPr>
          <w:color w:val="0000FF"/>
          <w:u w:val="single"/>
          <w:rtl w:val="0"/>
        </w:rPr>
        <w:t>[155]</w:t>
      </w:r>
      <w:r>
        <w:rPr>
          <w:rtl w:val="0"/>
        </w:rPr>
        <w:fldChar w:fldCharType="end"/>
      </w:r>
      <w:r>
        <w:rPr>
          <w:rtl w:val="0"/>
        </w:rPr>
        <w:t xml:space="preserve">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pPr>
        <w:bidi w:val="0"/>
        <w:spacing w:before="120" w:beforeAutospacing="0" w:after="280" w:afterAutospacing="1"/>
      </w:pPr>
      <w:r>
        <w:rPr>
          <w:rtl w:val="0"/>
        </w:rPr>
        <w:t>đ)</w:t>
      </w:r>
      <w:bookmarkStart w:id="486" w:name="_ftnref156"/>
      <w:bookmarkEnd w:id="486"/>
      <w:r>
        <w:rPr>
          <w:rtl w:val="0"/>
        </w:rPr>
        <w:fldChar w:fldCharType="begin"/>
      </w:r>
      <w:r>
        <w:rPr>
          <w:rtl w:val="0"/>
        </w:rPr>
        <w:instrText xml:space="preserve"> HYPERLINK \l "_ftn156" </w:instrText>
      </w:r>
      <w:r>
        <w:rPr>
          <w:rtl w:val="0"/>
        </w:rPr>
        <w:fldChar w:fldCharType="separate"/>
      </w:r>
      <w:r>
        <w:rPr>
          <w:color w:val="0000FF"/>
          <w:u w:val="single"/>
          <w:rtl w:val="0"/>
        </w:rPr>
        <w:t>[156]</w:t>
      </w:r>
      <w:r>
        <w:rPr>
          <w:rtl w:val="0"/>
        </w:rPr>
        <w:fldChar w:fldCharType="end"/>
      </w:r>
      <w:r>
        <w:rPr>
          <w:rtl w:val="0"/>
        </w:rPr>
        <w:t xml:space="preserve"> Quyền sử dụng được chuyển giao chủ yếu để cung cấp cho thị trường trong nước, trừ trường hợp quy định tại </w:t>
      </w:r>
      <w:bookmarkStart w:id="487" w:name="tc_115"/>
      <w:r>
        <w:rPr>
          <w:rtl w:val="0"/>
        </w:rPr>
        <w:t>điểm d và điểm đ khoản 1 Điều 145 của Luật này</w:t>
      </w:r>
      <w:bookmarkEnd w:id="487"/>
      <w:r>
        <w:rPr>
          <w:rtl w:val="0"/>
        </w:rPr>
        <w:t>.</w:t>
      </w:r>
    </w:p>
    <w:p>
      <w:pPr>
        <w:bidi w:val="0"/>
        <w:spacing w:before="120" w:beforeAutospacing="0" w:after="280" w:afterAutospacing="1"/>
      </w:pPr>
      <w:r>
        <w:rPr>
          <w:rtl w:val="0"/>
        </w:rPr>
        <w:t xml:space="preserve">2. Ngoài các điều kiện quy định tại khoản 1 Điều này, quyền sử dụng sáng chế được chuyển giao trong trường hợp quy định tại </w:t>
      </w:r>
      <w:bookmarkStart w:id="488" w:name="tc_116"/>
      <w:r>
        <w:rPr>
          <w:rtl w:val="0"/>
        </w:rPr>
        <w:t>khoản 2 Điều 137 của Luật này</w:t>
      </w:r>
      <w:bookmarkEnd w:id="488"/>
      <w:r>
        <w:rPr>
          <w:rtl w:val="0"/>
        </w:rPr>
        <w:t xml:space="preserve"> còn phải đáp ứng các điều kiện sau đây:</w:t>
      </w:r>
    </w:p>
    <w:p>
      <w:pPr>
        <w:bidi w:val="0"/>
        <w:spacing w:before="120" w:beforeAutospacing="0" w:after="280" w:afterAutospacing="1"/>
      </w:pPr>
      <w:r>
        <w:rPr>
          <w:rtl w:val="0"/>
        </w:rPr>
        <w:t>a) Người nắm độc quyền sử dụng sáng chế cơ bản cũng được chuyển giao quyền sử dụng sáng chế phụ thuộc với những điều kiện hợp lý;</w:t>
      </w:r>
    </w:p>
    <w:p>
      <w:pPr>
        <w:bidi w:val="0"/>
        <w:spacing w:before="120" w:beforeAutospacing="0" w:after="280" w:afterAutospacing="1"/>
      </w:pPr>
      <w:r>
        <w:rPr>
          <w:rtl w:val="0"/>
        </w:rPr>
        <w:t>b) Người được chuyển giao quyền sử dụng sáng chế cơ bản không được chuyển nhượng quyền đó, trừ trường hợp chuyển nhượng cùng với toàn bộ quyền đối với sáng chế phụ thuộc.</w:t>
      </w:r>
    </w:p>
    <w:p>
      <w:pPr>
        <w:bidi w:val="0"/>
        <w:spacing w:before="120" w:beforeAutospacing="0" w:after="280" w:afterAutospacing="1"/>
      </w:pPr>
      <w:bookmarkStart w:id="489" w:name="dieu_147"/>
      <w:r>
        <w:rPr>
          <w:b/>
          <w:bCs/>
          <w:rtl w:val="0"/>
        </w:rPr>
        <w:t>Điều 147. Thẩm quyền và thủ tục chuyển giao quyền sử dụng sáng chế theo quyết định bắt buộc</w:t>
      </w:r>
      <w:bookmarkEnd w:id="489"/>
    </w:p>
    <w:p>
      <w:pPr>
        <w:bidi w:val="0"/>
        <w:spacing w:before="120" w:beforeAutospacing="0" w:after="280" w:afterAutospacing="1"/>
      </w:pPr>
      <w:r>
        <w:rPr>
          <w:rtl w:val="0"/>
        </w:rPr>
        <w:t>1.</w:t>
      </w:r>
      <w:bookmarkStart w:id="490" w:name="_ftnref157"/>
      <w:bookmarkEnd w:id="490"/>
      <w:r>
        <w:rPr>
          <w:rtl w:val="0"/>
        </w:rPr>
        <w:fldChar w:fldCharType="begin"/>
      </w:r>
      <w:r>
        <w:rPr>
          <w:rtl w:val="0"/>
        </w:rPr>
        <w:instrText xml:space="preserve"> HYPERLINK \l "_ftn157" </w:instrText>
      </w:r>
      <w:r>
        <w:rPr>
          <w:rtl w:val="0"/>
        </w:rPr>
        <w:fldChar w:fldCharType="separate"/>
      </w:r>
      <w:r>
        <w:rPr>
          <w:color w:val="0000FF"/>
          <w:u w:val="single"/>
          <w:rtl w:val="0"/>
        </w:rPr>
        <w:t>[157]</w:t>
      </w:r>
      <w:r>
        <w:rPr>
          <w:rtl w:val="0"/>
        </w:rPr>
        <w:fldChar w:fldCharType="end"/>
      </w:r>
      <w:r>
        <w:rPr>
          <w:rtl w:val="0"/>
        </w:rPr>
        <w:t xml:space="preserve"> Bộ Khoa học và Công nghệ ban hành quyết định chuyển giao quyền sử dụng sáng chế trên cơ sở xem xét yêu cầu được chuyển giao quyền sử dụng đối với trường hợp quy định tại các </w:t>
      </w:r>
      <w:bookmarkStart w:id="491" w:name="tc_117"/>
      <w:r>
        <w:rPr>
          <w:rtl w:val="0"/>
        </w:rPr>
        <w:t>điểm b, c và d khoản 1 Điều 145 của Luật này</w:t>
      </w:r>
      <w:bookmarkEnd w:id="491"/>
      <w:r>
        <w:rPr>
          <w:rtl w:val="0"/>
        </w:rPr>
        <w:t>.</w:t>
      </w:r>
    </w:p>
    <w:p>
      <w:pPr>
        <w:bidi w:val="0"/>
        <w:spacing w:before="120" w:beforeAutospacing="0" w:after="280" w:afterAutospacing="1"/>
      </w:pPr>
      <w:r>
        <w:rPr>
          <w:rtl w:val="0"/>
        </w:rPr>
        <w:t xml:space="preserve">Bộ, cơ quan ngang Bộ ban hành quyết định chuyển giao quyền sử dụng sáng chế thuộc lĩnh vực quản lý nhà nước của mình trong trường hợp quy định tại </w:t>
      </w:r>
      <w:bookmarkStart w:id="492" w:name="tc_118"/>
      <w:r>
        <w:rPr>
          <w:rtl w:val="0"/>
        </w:rPr>
        <w:t>điểm a và điểm đ khoản 1 Điều 145 của Luật này</w:t>
      </w:r>
      <w:bookmarkEnd w:id="492"/>
      <w:r>
        <w:rPr>
          <w:rtl w:val="0"/>
        </w:rPr>
        <w:t xml:space="preserve"> trên cơ sở tham khảo ý kiến của Bộ Khoa học và Công nghệ.</w:t>
      </w:r>
    </w:p>
    <w:p>
      <w:pPr>
        <w:bidi w:val="0"/>
        <w:spacing w:before="120" w:beforeAutospacing="0" w:after="280" w:afterAutospacing="1"/>
      </w:pPr>
      <w:r>
        <w:rPr>
          <w:rtl w:val="0"/>
        </w:rPr>
        <w:t xml:space="preserve">2. Quyết định chuyển giao quyền sử dụng sáng chế phải ấn định phạm vi và các điều kiện sử dụng phù hợp với quy định tại </w:t>
      </w:r>
      <w:bookmarkStart w:id="493" w:name="tc_119"/>
      <w:r>
        <w:rPr>
          <w:rtl w:val="0"/>
        </w:rPr>
        <w:t>Điều 146 của Luật này</w:t>
      </w:r>
      <w:bookmarkEnd w:id="493"/>
      <w:r>
        <w:rPr>
          <w:rtl w:val="0"/>
        </w:rPr>
        <w:t>.</w:t>
      </w:r>
    </w:p>
    <w:p>
      <w:pPr>
        <w:bidi w:val="0"/>
        <w:spacing w:before="120" w:beforeAutospacing="0" w:after="280" w:afterAutospacing="1"/>
      </w:pPr>
      <w:r>
        <w:rPr>
          <w:rtl w:val="0"/>
        </w:rPr>
        <w:t>3. Cơ quan nhà nước có thẩm quyền quyết định chuyển giao quyền sử dụng sáng chế phải thông báo ngay cho người nắm độc quyền sử dụng sáng chế về quyết định đó.</w:t>
      </w:r>
    </w:p>
    <w:p>
      <w:pPr>
        <w:bidi w:val="0"/>
        <w:spacing w:before="120" w:beforeAutospacing="0" w:after="280" w:afterAutospacing="1"/>
      </w:pPr>
      <w:r>
        <w:rPr>
          <w:rtl w:val="0"/>
        </w:rPr>
        <w:t>4. Quyết định chuyển giao quyền sử dụng sáng chế hoặc từ chối chuyển giao quyền sử dụng sáng chế có thể bị khiếu nại, bị khởi kiện theo quy định của pháp luật.</w:t>
      </w:r>
    </w:p>
    <w:p>
      <w:pPr>
        <w:bidi w:val="0"/>
        <w:spacing w:before="120" w:beforeAutospacing="0" w:after="280" w:afterAutospacing="1"/>
      </w:pPr>
      <w:r>
        <w:rPr>
          <w:rtl w:val="0"/>
        </w:rPr>
        <w:t>5. Chính phủ quy định cụ thể thủ tục chuyển giao quyền sử dụng đối với sáng chế quy định tại Điều này.</w:t>
      </w:r>
    </w:p>
    <w:p>
      <w:pPr>
        <w:bidi w:val="0"/>
        <w:spacing w:before="120" w:beforeAutospacing="0" w:after="280" w:afterAutospacing="1"/>
      </w:pPr>
      <w:bookmarkStart w:id="494" w:name="muc_4_10"/>
      <w:r>
        <w:rPr>
          <w:b/>
          <w:bCs/>
          <w:rtl w:val="0"/>
        </w:rPr>
        <w:t>Mục 4. ĐĂNG KÝ HỢP ĐỒNG CHUYỂN GIAO QUYỀN SỞ HỮU CÔNG NGHIỆP</w:t>
      </w:r>
      <w:bookmarkEnd w:id="494"/>
    </w:p>
    <w:p>
      <w:pPr>
        <w:bidi w:val="0"/>
        <w:spacing w:before="120" w:beforeAutospacing="0" w:after="280" w:afterAutospacing="1"/>
      </w:pPr>
      <w:bookmarkStart w:id="495" w:name="dieu_148"/>
      <w:r>
        <w:rPr>
          <w:b/>
          <w:bCs/>
          <w:rtl w:val="0"/>
        </w:rPr>
        <w:t>Điều 148. Hiệu lực của hợp đồng chuyển giao quyền sở hữu công nghiệp</w:t>
      </w:r>
      <w:bookmarkEnd w:id="495"/>
      <w:bookmarkStart w:id="496" w:name="_ftnref158"/>
      <w:bookmarkEnd w:id="496"/>
      <w:r>
        <w:rPr>
          <w:b/>
          <w:bCs/>
          <w:rtl w:val="0"/>
        </w:rPr>
        <w:fldChar w:fldCharType="begin"/>
      </w:r>
      <w:r>
        <w:rPr>
          <w:b/>
          <w:bCs/>
          <w:rtl w:val="0"/>
        </w:rPr>
        <w:instrText xml:space="preserve"> HYPERLINK \l "_ftn158" </w:instrText>
      </w:r>
      <w:r>
        <w:rPr>
          <w:b/>
          <w:bCs/>
          <w:rtl w:val="0"/>
        </w:rPr>
        <w:fldChar w:fldCharType="separate"/>
      </w:r>
      <w:r>
        <w:rPr>
          <w:b/>
          <w:bCs/>
          <w:color w:val="0000FF"/>
          <w:u w:val="single"/>
          <w:rtl w:val="0"/>
        </w:rPr>
        <w:t>[158]</w:t>
      </w:r>
      <w:r>
        <w:rPr>
          <w:b/>
          <w:bCs/>
          <w:rtl w:val="0"/>
        </w:rPr>
        <w:fldChar w:fldCharType="end"/>
      </w:r>
    </w:p>
    <w:p>
      <w:pPr>
        <w:bidi w:val="0"/>
        <w:spacing w:before="120" w:beforeAutospacing="0" w:after="280" w:afterAutospacing="1"/>
      </w:pPr>
      <w:r>
        <w:rPr>
          <w:rtl w:val="0"/>
        </w:rPr>
        <w:t xml:space="preserve">1. Đối với các loại quyền sở hữu công nghiệp được xác lập trên cơ sở đăng ký theo quy định tại </w:t>
      </w:r>
      <w:bookmarkStart w:id="497" w:name="tc_120"/>
      <w:r>
        <w:rPr>
          <w:rtl w:val="0"/>
        </w:rPr>
        <w:t>điểm a khoản 3 Điều 6 của Luật này</w:t>
      </w:r>
      <w:bookmarkEnd w:id="497"/>
      <w:r>
        <w:rPr>
          <w:rtl w:val="0"/>
        </w:rPr>
        <w:t>, hợp đồng chuyển nhượng quyền sở hữu công nghiệp chỉ có hiệu lực khi đã được đăng ký tại cơ quan quản lý nhà nước về quyền sở hữu công nghiệp.</w:t>
      </w:r>
    </w:p>
    <w:p>
      <w:pPr>
        <w:bidi w:val="0"/>
        <w:spacing w:before="120" w:beforeAutospacing="0" w:after="280" w:afterAutospacing="1"/>
      </w:pPr>
      <w:r>
        <w:rPr>
          <w:rtl w:val="0"/>
        </w:rPr>
        <w:t xml:space="preserve">2. Đối với các loại quyền sở hữu công nghiệp được xác lập trên cơ sở đăng ký theo quy định tại </w:t>
      </w:r>
      <w:bookmarkStart w:id="498" w:name="tc_121"/>
      <w:r>
        <w:rPr>
          <w:rtl w:val="0"/>
        </w:rPr>
        <w:t>điểm a khoản 3 Điều 6 của Luật này</w:t>
      </w:r>
      <w:bookmarkEnd w:id="498"/>
      <w:r>
        <w:rPr>
          <w:rtl w:val="0"/>
        </w:rPr>
        <w:t>, hợp đồng sử dụng đối tượng sở hữu công nghiệp có hiệu lực theo thỏa thuận giữa các bên.</w:t>
      </w:r>
    </w:p>
    <w:p>
      <w:pPr>
        <w:bidi w:val="0"/>
        <w:spacing w:before="120" w:beforeAutospacing="0" w:after="280" w:afterAutospacing="1"/>
      </w:pPr>
      <w:r>
        <w:rPr>
          <w:rtl w:val="0"/>
        </w:rPr>
        <w:t>3. Hợp đồng sử dụng đối tượng sở hữu công nghiệp tại khoản 2 Điều này, trừ hợp đồng sử dụng nhãn hiệu, phải đăng ký tại cơ quan quản lý nhà nước về quyền sở hữu công nghiệp mới có giá trị pháp lý đối với bên thứ ba.</w:t>
      </w:r>
    </w:p>
    <w:p>
      <w:pPr>
        <w:bidi w:val="0"/>
        <w:spacing w:before="120" w:beforeAutospacing="0" w:after="280" w:afterAutospacing="1"/>
      </w:pPr>
      <w:r>
        <w:rPr>
          <w:rtl w:val="0"/>
        </w:rPr>
        <w:t>4. Hợp đồng sử dụng đối tượng sở hữu công nghiệp mặc nhiên bị chấm dứt hiệu lực nếu quyền sở hữu công nghiệp của bên giao bị chấm dứt.</w:t>
      </w:r>
    </w:p>
    <w:p>
      <w:pPr>
        <w:bidi w:val="0"/>
        <w:spacing w:before="120" w:beforeAutospacing="0" w:after="280" w:afterAutospacing="1"/>
      </w:pPr>
      <w:bookmarkStart w:id="499" w:name="dieu_149"/>
      <w:r>
        <w:rPr>
          <w:b/>
          <w:bCs/>
          <w:rtl w:val="0"/>
        </w:rPr>
        <w:t>Điều 149. Hồ sơ đăng ký hợp đồng chuyển giao quyền sở hữu công nghiệp</w:t>
      </w:r>
      <w:bookmarkEnd w:id="499"/>
    </w:p>
    <w:p>
      <w:pPr>
        <w:bidi w:val="0"/>
        <w:spacing w:before="120" w:beforeAutospacing="0" w:after="280" w:afterAutospacing="1"/>
      </w:pPr>
      <w:r>
        <w:rPr>
          <w:rtl w:val="0"/>
        </w:rPr>
        <w:t>Hồ sơ đăng ký hợp đồng sử dụng đối tượng sở hữu công nghiệp, hợp đồng chuyển nhượng quyền sở hữu công nghiệp bao gồm:</w:t>
      </w:r>
    </w:p>
    <w:p>
      <w:pPr>
        <w:bidi w:val="0"/>
        <w:spacing w:before="120" w:beforeAutospacing="0" w:after="280" w:afterAutospacing="1"/>
      </w:pPr>
      <w:r>
        <w:rPr>
          <w:rtl w:val="0"/>
        </w:rPr>
        <w:t>1. Tờ khai đăng ký theo mẫu quy định;</w:t>
      </w:r>
    </w:p>
    <w:p>
      <w:pPr>
        <w:bidi w:val="0"/>
        <w:spacing w:before="120" w:beforeAutospacing="0" w:after="280" w:afterAutospacing="1"/>
      </w:pPr>
      <w:r>
        <w:rPr>
          <w:rtl w:val="0"/>
        </w:rPr>
        <w:t>2. Bản gốc hoặc bản sao hợp lệ hợp đồng;</w:t>
      </w:r>
    </w:p>
    <w:p>
      <w:pPr>
        <w:bidi w:val="0"/>
        <w:spacing w:before="120" w:beforeAutospacing="0" w:after="280" w:afterAutospacing="1"/>
      </w:pPr>
      <w:r>
        <w:rPr>
          <w:rtl w:val="0"/>
        </w:rPr>
        <w:t>3. Bản gốc văn bằng bảo hộ đối với trường hợp chuyển nhượng quyền sở hữu công nghiệp;</w:t>
      </w:r>
    </w:p>
    <w:p>
      <w:pPr>
        <w:bidi w:val="0"/>
        <w:spacing w:before="120" w:beforeAutospacing="0" w:after="280" w:afterAutospacing="1"/>
      </w:pPr>
      <w:r>
        <w:rPr>
          <w:rtl w:val="0"/>
        </w:rPr>
        <w:t>4. Văn bản đồng ý của các đồng chủ sở hữu, văn bản giải trình lý do không đồng ý của bất kỳ đồng chủ sở hữu nào về việc chuyển giao quyền nếu quyền sở hữu công nghiệp thuộc sở hữu chung;</w:t>
      </w:r>
    </w:p>
    <w:p>
      <w:pPr>
        <w:bidi w:val="0"/>
        <w:spacing w:before="120" w:beforeAutospacing="0" w:after="280" w:afterAutospacing="1"/>
      </w:pPr>
      <w:r>
        <w:rPr>
          <w:rtl w:val="0"/>
        </w:rPr>
        <w:t>5. Chứng từ nộp phí, lệ phí;</w:t>
      </w:r>
    </w:p>
    <w:p>
      <w:pPr>
        <w:bidi w:val="0"/>
        <w:spacing w:before="120" w:beforeAutospacing="0" w:after="280" w:afterAutospacing="1"/>
      </w:pPr>
      <w:r>
        <w:rPr>
          <w:rtl w:val="0"/>
        </w:rPr>
        <w:t>6. Giấy uỷ quyền nếu nộp hồ sơ thông qua đại diện.</w:t>
      </w:r>
    </w:p>
    <w:p>
      <w:pPr>
        <w:bidi w:val="0"/>
        <w:spacing w:before="120" w:beforeAutospacing="0" w:after="280" w:afterAutospacing="1"/>
      </w:pPr>
      <w:bookmarkStart w:id="500" w:name="dieu_150"/>
      <w:r>
        <w:rPr>
          <w:b/>
          <w:bCs/>
          <w:rtl w:val="0"/>
        </w:rPr>
        <w:t>Điều 150. Xử lý hồ sơ đăng ký hợp đồng chuyển giao quyền sở hữu công nghiệp</w:t>
      </w:r>
      <w:bookmarkEnd w:id="500"/>
    </w:p>
    <w:p>
      <w:pPr>
        <w:bidi w:val="0"/>
        <w:spacing w:before="120" w:beforeAutospacing="0" w:after="280" w:afterAutospacing="1"/>
      </w:pPr>
      <w:r>
        <w:rPr>
          <w:rtl w:val="0"/>
        </w:rPr>
        <w:t>Trình tự, thủ tục tiếp nhận và xử lý hồ sơ đăng ký hợp đồng sử dụng đối tượng sở hữu công nghiệp, hợp đồng chuyển nhượng quyền sở hữu công nghiệp do Chính phủ quy định.</w:t>
      </w:r>
    </w:p>
    <w:p>
      <w:pPr>
        <w:bidi w:val="0"/>
        <w:spacing w:before="120" w:beforeAutospacing="0" w:after="280" w:afterAutospacing="1"/>
      </w:pPr>
      <w:bookmarkStart w:id="501" w:name="chuong_11"/>
      <w:r>
        <w:rPr>
          <w:b/>
          <w:bCs/>
          <w:rtl w:val="0"/>
        </w:rPr>
        <w:t>Chương XI</w:t>
      </w:r>
      <w:bookmarkEnd w:id="501"/>
    </w:p>
    <w:p>
      <w:pPr>
        <w:bidi w:val="0"/>
        <w:spacing w:before="120" w:beforeAutospacing="0" w:after="280" w:afterAutospacing="1"/>
        <w:jc w:val="center"/>
      </w:pPr>
      <w:bookmarkStart w:id="502" w:name="chuong_11_name"/>
      <w:r>
        <w:rPr>
          <w:b/>
          <w:bCs/>
          <w:sz w:val="24"/>
          <w:rtl w:val="0"/>
        </w:rPr>
        <w:t>ĐẠI DIỆN SỞ HỮU CÔNG NGHIỆP</w:t>
      </w:r>
      <w:bookmarkEnd w:id="502"/>
    </w:p>
    <w:p>
      <w:pPr>
        <w:bidi w:val="0"/>
        <w:spacing w:before="120" w:beforeAutospacing="0" w:after="280" w:afterAutospacing="1"/>
      </w:pPr>
      <w:bookmarkStart w:id="503" w:name="dieu_151"/>
      <w:r>
        <w:rPr>
          <w:b/>
          <w:bCs/>
          <w:rtl w:val="0"/>
        </w:rPr>
        <w:t>Điều 151. Dịch vụ đại diện sở hữu công nghiệp</w:t>
      </w:r>
      <w:bookmarkEnd w:id="503"/>
    </w:p>
    <w:p>
      <w:pPr>
        <w:bidi w:val="0"/>
        <w:spacing w:before="120" w:beforeAutospacing="0" w:after="280" w:afterAutospacing="1"/>
      </w:pPr>
      <w:r>
        <w:rPr>
          <w:rtl w:val="0"/>
        </w:rPr>
        <w:t>1. Dịch vụ đại diện sở hữu công nghiệp bao gồm:</w:t>
      </w:r>
    </w:p>
    <w:p>
      <w:pPr>
        <w:bidi w:val="0"/>
        <w:spacing w:before="120" w:beforeAutospacing="0" w:after="280" w:afterAutospacing="1"/>
      </w:pPr>
      <w:r>
        <w:rPr>
          <w:rtl w:val="0"/>
        </w:rPr>
        <w:t>a) Đại diện cho tổ chức, cá nhân trước cơ quan nhà nước có thẩm quyền về xác lập và bảo vệ</w:t>
      </w:r>
      <w:bookmarkStart w:id="504" w:name="_ftnref159"/>
      <w:bookmarkEnd w:id="504"/>
      <w:r>
        <w:rPr>
          <w:rtl w:val="0"/>
        </w:rPr>
        <w:fldChar w:fldCharType="begin"/>
      </w:r>
      <w:r>
        <w:rPr>
          <w:rtl w:val="0"/>
        </w:rPr>
        <w:instrText xml:space="preserve"> HYPERLINK \l "_ftn159" </w:instrText>
      </w:r>
      <w:r>
        <w:rPr>
          <w:rtl w:val="0"/>
        </w:rPr>
        <w:fldChar w:fldCharType="separate"/>
      </w:r>
      <w:r>
        <w:rPr>
          <w:color w:val="0000FF"/>
          <w:u w:val="single"/>
          <w:rtl w:val="0"/>
        </w:rPr>
        <w:t>[159]</w:t>
      </w:r>
      <w:r>
        <w:rPr>
          <w:rtl w:val="0"/>
        </w:rPr>
        <w:fldChar w:fldCharType="end"/>
      </w:r>
      <w:r>
        <w:rPr>
          <w:rtl w:val="0"/>
        </w:rPr>
        <w:t xml:space="preserve"> quyền sở hữu công nghiệp;</w:t>
      </w:r>
    </w:p>
    <w:p>
      <w:pPr>
        <w:bidi w:val="0"/>
        <w:spacing w:before="120" w:beforeAutospacing="0" w:after="280" w:afterAutospacing="1"/>
      </w:pPr>
      <w:r>
        <w:rPr>
          <w:rtl w:val="0"/>
        </w:rPr>
        <w:t>b) Tư vấn về vấn đề liên quan đến thủ tục xác lập và bảo vệ</w:t>
      </w:r>
      <w:bookmarkStart w:id="505" w:name="_ftnref160"/>
      <w:bookmarkEnd w:id="505"/>
      <w:r>
        <w:rPr>
          <w:rtl w:val="0"/>
        </w:rPr>
        <w:fldChar w:fldCharType="begin"/>
      </w:r>
      <w:r>
        <w:rPr>
          <w:rtl w:val="0"/>
        </w:rPr>
        <w:instrText xml:space="preserve"> HYPERLINK \l "_ftn160" </w:instrText>
      </w:r>
      <w:r>
        <w:rPr>
          <w:rtl w:val="0"/>
        </w:rPr>
        <w:fldChar w:fldCharType="separate"/>
      </w:r>
      <w:r>
        <w:rPr>
          <w:color w:val="0000FF"/>
          <w:u w:val="single"/>
          <w:rtl w:val="0"/>
        </w:rPr>
        <w:t>[160]</w:t>
      </w:r>
      <w:r>
        <w:rPr>
          <w:rtl w:val="0"/>
        </w:rPr>
        <w:fldChar w:fldCharType="end"/>
      </w:r>
      <w:r>
        <w:rPr>
          <w:rtl w:val="0"/>
        </w:rPr>
        <w:t xml:space="preserve"> quyền sở hữu công nghiệp;</w:t>
      </w:r>
    </w:p>
    <w:p>
      <w:pPr>
        <w:bidi w:val="0"/>
        <w:spacing w:before="120" w:beforeAutospacing="0" w:after="280" w:afterAutospacing="1"/>
      </w:pPr>
      <w:r>
        <w:rPr>
          <w:rtl w:val="0"/>
        </w:rPr>
        <w:t>c) Các dịch vụ khác liên quan đến thủ tục xác lập và bảo vệ</w:t>
      </w:r>
      <w:bookmarkStart w:id="506" w:name="_ftnref161"/>
      <w:bookmarkEnd w:id="506"/>
      <w:r>
        <w:rPr>
          <w:rtl w:val="0"/>
        </w:rPr>
        <w:fldChar w:fldCharType="begin"/>
      </w:r>
      <w:r>
        <w:rPr>
          <w:rtl w:val="0"/>
        </w:rPr>
        <w:instrText xml:space="preserve"> HYPERLINK \l "_ftn161" </w:instrText>
      </w:r>
      <w:r>
        <w:rPr>
          <w:rtl w:val="0"/>
        </w:rPr>
        <w:fldChar w:fldCharType="separate"/>
      </w:r>
      <w:r>
        <w:rPr>
          <w:color w:val="0000FF"/>
          <w:u w:val="single"/>
          <w:rtl w:val="0"/>
        </w:rPr>
        <w:t>[161]</w:t>
      </w:r>
      <w:r>
        <w:rPr>
          <w:rtl w:val="0"/>
        </w:rPr>
        <w:fldChar w:fldCharType="end"/>
      </w:r>
      <w:r>
        <w:rPr>
          <w:rtl w:val="0"/>
        </w:rPr>
        <w:t xml:space="preserve"> quyền sở hữu công nghiệp.</w:t>
      </w:r>
    </w:p>
    <w:p>
      <w:pPr>
        <w:bidi w:val="0"/>
        <w:spacing w:before="120" w:beforeAutospacing="0" w:after="280" w:afterAutospacing="1"/>
      </w:pPr>
      <w:r>
        <w:rPr>
          <w:rtl w:val="0"/>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pPr>
        <w:bidi w:val="0"/>
        <w:spacing w:before="120" w:beforeAutospacing="0" w:after="280" w:afterAutospacing="1"/>
      </w:pPr>
      <w:bookmarkStart w:id="507" w:name="dieu_152"/>
      <w:r>
        <w:rPr>
          <w:b/>
          <w:bCs/>
          <w:rtl w:val="0"/>
        </w:rPr>
        <w:t>Điều 152. Phạm vi quyền của đại diện sở hữu công nghiệp</w:t>
      </w:r>
      <w:bookmarkEnd w:id="507"/>
    </w:p>
    <w:p>
      <w:pPr>
        <w:bidi w:val="0"/>
        <w:spacing w:before="120" w:beforeAutospacing="0" w:after="280" w:afterAutospacing="1"/>
      </w:pPr>
      <w:r>
        <w:rPr>
          <w:rtl w:val="0"/>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pPr>
        <w:bidi w:val="0"/>
        <w:spacing w:before="120" w:beforeAutospacing="0" w:after="280" w:afterAutospacing="1"/>
      </w:pPr>
      <w:r>
        <w:rPr>
          <w:rtl w:val="0"/>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pPr>
        <w:bidi w:val="0"/>
        <w:spacing w:before="120" w:beforeAutospacing="0" w:after="280" w:afterAutospacing="1"/>
      </w:pPr>
      <w:r>
        <w:rPr>
          <w:rtl w:val="0"/>
        </w:rPr>
        <w:t>3. Đại diện sở hữu công nghiệp không được thực hiện các hoạt động sau đây:</w:t>
      </w:r>
    </w:p>
    <w:p>
      <w:pPr>
        <w:bidi w:val="0"/>
        <w:spacing w:before="120" w:beforeAutospacing="0" w:after="280" w:afterAutospacing="1"/>
      </w:pPr>
      <w:r>
        <w:rPr>
          <w:rtl w:val="0"/>
        </w:rPr>
        <w:t>a) Đồng thời đại diện cho các bên tranh chấp với nhau về quyền sở hữu công nghiệp;</w:t>
      </w:r>
    </w:p>
    <w:p>
      <w:pPr>
        <w:bidi w:val="0"/>
        <w:spacing w:before="120" w:beforeAutospacing="0" w:after="280" w:afterAutospacing="1"/>
      </w:pPr>
      <w:r>
        <w:rPr>
          <w:rtl w:val="0"/>
        </w:rPr>
        <w:t>b) Rút đơn yêu cầu cấp văn bằng bảo hộ, tuyên bố từ bỏ sự bảo hộ, rút đơn khiếu nại về việc xác lập quyền sở hữu công nghiệp nếu không được bên uỷ quyền đại diện cho phép;</w:t>
      </w:r>
    </w:p>
    <w:p>
      <w:pPr>
        <w:bidi w:val="0"/>
        <w:spacing w:before="120" w:beforeAutospacing="0" w:after="280" w:afterAutospacing="1"/>
      </w:pPr>
      <w:r>
        <w:rPr>
          <w:rtl w:val="0"/>
        </w:rPr>
        <w:t>c) Lừa dối hoặc ép buộc khách hàng trong việc giao kết và thực hiện hợp đồng dịch vụ đại diện sở hữu công nghiệp.</w:t>
      </w:r>
    </w:p>
    <w:p>
      <w:pPr>
        <w:bidi w:val="0"/>
        <w:spacing w:before="120" w:beforeAutospacing="0" w:after="280" w:afterAutospacing="1"/>
      </w:pPr>
      <w:bookmarkStart w:id="508" w:name="dieu_153"/>
      <w:r>
        <w:rPr>
          <w:b/>
          <w:bCs/>
          <w:rtl w:val="0"/>
        </w:rPr>
        <w:t>Điều 153. Trách nhiệm của đại diện sở hữu công nghiệp</w:t>
      </w:r>
      <w:bookmarkEnd w:id="508"/>
    </w:p>
    <w:p>
      <w:pPr>
        <w:bidi w:val="0"/>
        <w:spacing w:before="120" w:beforeAutospacing="0" w:after="280" w:afterAutospacing="1"/>
      </w:pPr>
      <w:r>
        <w:rPr>
          <w:rtl w:val="0"/>
        </w:rPr>
        <w:t>1.</w:t>
      </w:r>
      <w:bookmarkStart w:id="509" w:name="_ftnref162"/>
      <w:bookmarkEnd w:id="509"/>
      <w:r>
        <w:rPr>
          <w:rtl w:val="0"/>
        </w:rPr>
        <w:fldChar w:fldCharType="begin"/>
      </w:r>
      <w:r>
        <w:rPr>
          <w:rtl w:val="0"/>
        </w:rPr>
        <w:instrText xml:space="preserve"> HYPERLINK \l "_ftn162" </w:instrText>
      </w:r>
      <w:r>
        <w:rPr>
          <w:rtl w:val="0"/>
        </w:rPr>
        <w:fldChar w:fldCharType="separate"/>
      </w:r>
      <w:r>
        <w:rPr>
          <w:color w:val="0000FF"/>
          <w:u w:val="single"/>
          <w:rtl w:val="0"/>
        </w:rPr>
        <w:t>[162]</w:t>
      </w:r>
      <w:r>
        <w:rPr>
          <w:rtl w:val="0"/>
        </w:rPr>
        <w:fldChar w:fldCharType="end"/>
      </w:r>
      <w:r>
        <w:rPr>
          <w:rtl w:val="0"/>
        </w:rPr>
        <w:t xml:space="preserve"> Đại diện sở hữu công nghiệp có trách nhiệm sau đây:</w:t>
      </w:r>
    </w:p>
    <w:p>
      <w:pPr>
        <w:bidi w:val="0"/>
        <w:spacing w:before="120" w:beforeAutospacing="0" w:after="280" w:afterAutospacing="1"/>
      </w:pPr>
      <w:r>
        <w:rPr>
          <w:rtl w:val="0"/>
        </w:rPr>
        <w:t>a) Thông báo các khoản, mức phí, lệ phí liên quan đến thủ tục xác lập và bảo vệ quyền sở hữu công nghiệp cho khách hàng;</w:t>
      </w:r>
    </w:p>
    <w:p>
      <w:pPr>
        <w:bidi w:val="0"/>
        <w:spacing w:before="120" w:beforeAutospacing="0" w:after="280" w:afterAutospacing="1"/>
      </w:pPr>
      <w:r>
        <w:rPr>
          <w:rtl w:val="0"/>
        </w:rPr>
        <w:t>b) Giữ bí mật thông tin, tài liệu được giao liên quan đến vụ việc mà mình đại diện;</w:t>
      </w:r>
    </w:p>
    <w:p>
      <w:pPr>
        <w:bidi w:val="0"/>
        <w:spacing w:before="120" w:beforeAutospacing="0" w:after="280" w:afterAutospacing="1"/>
      </w:pPr>
      <w:r>
        <w:rPr>
          <w:rtl w:val="0"/>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pPr>
        <w:bidi w:val="0"/>
        <w:spacing w:before="120" w:beforeAutospacing="0" w:after="280" w:afterAutospacing="1"/>
      </w:pPr>
      <w:r>
        <w:rPr>
          <w:rtl w:val="0"/>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pPr>
        <w:bidi w:val="0"/>
        <w:spacing w:before="120" w:beforeAutospacing="0" w:after="280" w:afterAutospacing="1"/>
      </w:pPr>
      <w:r>
        <w:rPr>
          <w:rtl w:val="0"/>
        </w:rPr>
        <w:t>đ) Thông báo cho cơ quan nhà nước có thẩm quyền xác lập và bảo vệ quyền sở hữu công nghiệp các thay đổi về tên, địa chỉ và thông tin khác của bên được đại diện khi cần thiết.</w:t>
      </w:r>
    </w:p>
    <w:p>
      <w:pPr>
        <w:bidi w:val="0"/>
        <w:spacing w:before="120" w:beforeAutospacing="0" w:after="280" w:afterAutospacing="1"/>
      </w:pPr>
      <w:r>
        <w:rPr>
          <w:rtl w:val="0"/>
        </w:rPr>
        <w:t>2. Tổ chức dịch vụ đại diện sở hữu công nghiệp phải chịu trách nhiệm dân sự đối với người được đại diện về hoạt động đại diện do người đại diện sở hữu công nghiệp thực hiện nhân danh tổ chức.</w:t>
      </w:r>
    </w:p>
    <w:p>
      <w:pPr>
        <w:bidi w:val="0"/>
        <w:spacing w:before="120" w:beforeAutospacing="0" w:after="280" w:afterAutospacing="1"/>
      </w:pPr>
      <w:bookmarkStart w:id="510" w:name="dieu_154"/>
      <w:r>
        <w:rPr>
          <w:b/>
          <w:bCs/>
          <w:rtl w:val="0"/>
        </w:rPr>
        <w:t>Điều 154. Điều kiện kinh doanh dịch vụ đại diện sở hữu công nghiệp</w:t>
      </w:r>
      <w:bookmarkEnd w:id="510"/>
      <w:bookmarkStart w:id="511" w:name="_ftnref163"/>
      <w:bookmarkEnd w:id="511"/>
      <w:r>
        <w:rPr>
          <w:b/>
          <w:bCs/>
          <w:rtl w:val="0"/>
        </w:rPr>
        <w:fldChar w:fldCharType="begin"/>
      </w:r>
      <w:r>
        <w:rPr>
          <w:b/>
          <w:bCs/>
          <w:rtl w:val="0"/>
        </w:rPr>
        <w:instrText xml:space="preserve"> HYPERLINK \l "_ftn163" </w:instrText>
      </w:r>
      <w:r>
        <w:rPr>
          <w:b/>
          <w:bCs/>
          <w:rtl w:val="0"/>
        </w:rPr>
        <w:fldChar w:fldCharType="separate"/>
      </w:r>
      <w:r>
        <w:rPr>
          <w:b/>
          <w:bCs/>
          <w:color w:val="0000FF"/>
          <w:u w:val="single"/>
          <w:rtl w:val="0"/>
        </w:rPr>
        <w:t>[163]</w:t>
      </w:r>
      <w:r>
        <w:rPr>
          <w:b/>
          <w:bCs/>
          <w:rtl w:val="0"/>
        </w:rPr>
        <w:fldChar w:fldCharType="end"/>
      </w:r>
    </w:p>
    <w:p>
      <w:pPr>
        <w:bidi w:val="0"/>
        <w:spacing w:before="120" w:beforeAutospacing="0" w:after="280" w:afterAutospacing="1"/>
      </w:pPr>
      <w:r>
        <w:rPr>
          <w:rtl w:val="0"/>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pPr>
        <w:bidi w:val="0"/>
        <w:spacing w:before="120" w:beforeAutospacing="0" w:after="280" w:afterAutospacing="1"/>
      </w:pPr>
      <w:r>
        <w:rPr>
          <w:rtl w:val="0"/>
        </w:rPr>
        <w:t>2. Tổ chức hành nghề luật sư nước ngoài hành nghề tại Việt Nam không được kinh doanh dịch vụ đại diện sở hữu công nghiệp.</w:t>
      </w:r>
    </w:p>
    <w:p>
      <w:pPr>
        <w:bidi w:val="0"/>
        <w:spacing w:before="120" w:beforeAutospacing="0" w:after="280" w:afterAutospacing="1"/>
      </w:pPr>
      <w:bookmarkStart w:id="512" w:name="dieu_155"/>
      <w:r>
        <w:rPr>
          <w:b/>
          <w:bCs/>
          <w:rtl w:val="0"/>
        </w:rPr>
        <w:t>Điều 155. Điều kiện hành nghề dịch vụ đại diện sở hữu công nghiệp</w:t>
      </w:r>
      <w:bookmarkEnd w:id="512"/>
    </w:p>
    <w:p>
      <w:pPr>
        <w:bidi w:val="0"/>
        <w:spacing w:before="120" w:beforeAutospacing="0" w:after="280" w:afterAutospacing="1"/>
      </w:pPr>
      <w:r>
        <w:rPr>
          <w:rtl w:val="0"/>
        </w:rPr>
        <w:t>1. Cá nhân được phép hành nghề dịch vụ đại diện sở hữu công nghiệp nếu đáp ứng các điều kiện sau đây:</w:t>
      </w:r>
    </w:p>
    <w:p>
      <w:pPr>
        <w:bidi w:val="0"/>
        <w:spacing w:before="120" w:beforeAutospacing="0" w:after="280" w:afterAutospacing="1"/>
      </w:pPr>
      <w:r>
        <w:rPr>
          <w:rtl w:val="0"/>
        </w:rPr>
        <w:t>a) Có Chứng chỉ hành nghề dịch vụ đại diện sở hữu công nghiệp;</w:t>
      </w:r>
    </w:p>
    <w:p>
      <w:pPr>
        <w:bidi w:val="0"/>
        <w:spacing w:before="120" w:beforeAutospacing="0" w:after="280" w:afterAutospacing="1"/>
      </w:pPr>
      <w:r>
        <w:rPr>
          <w:rtl w:val="0"/>
        </w:rPr>
        <w:t>b) Hoạt động cho một tổ chức dịch vụ đại diện sở hữu công nghiệp.</w:t>
      </w:r>
    </w:p>
    <w:p>
      <w:pPr>
        <w:bidi w:val="0"/>
        <w:spacing w:before="120" w:beforeAutospacing="0" w:after="280" w:afterAutospacing="1"/>
      </w:pPr>
      <w:r>
        <w:rPr>
          <w:rtl w:val="0"/>
        </w:rPr>
        <w:t>2.</w:t>
      </w:r>
      <w:bookmarkStart w:id="513" w:name="_ftnref164"/>
      <w:bookmarkEnd w:id="513"/>
      <w:r>
        <w:rPr>
          <w:rtl w:val="0"/>
        </w:rPr>
        <w:fldChar w:fldCharType="begin"/>
      </w:r>
      <w:r>
        <w:rPr>
          <w:rtl w:val="0"/>
        </w:rPr>
        <w:instrText xml:space="preserve"> HYPERLINK \l "_ftn164" </w:instrText>
      </w:r>
      <w:r>
        <w:rPr>
          <w:rtl w:val="0"/>
        </w:rPr>
        <w:fldChar w:fldCharType="separate"/>
      </w:r>
      <w:r>
        <w:rPr>
          <w:color w:val="0000FF"/>
          <w:u w:val="single"/>
          <w:rtl w:val="0"/>
        </w:rPr>
        <w:t>[164]</w:t>
      </w:r>
      <w:r>
        <w:rPr>
          <w:rtl w:val="0"/>
        </w:rPr>
        <w:fldChar w:fldCharType="end"/>
      </w:r>
      <w:r>
        <w:rPr>
          <w:rtl w:val="0"/>
        </w:rPr>
        <w:t xml:space="preserve"> Cá nhân đáp ứng các điều kiện sau đây thì được cấp Chứng chỉ hành nghề dịch vụ đại diện sở hữu công nghiệp, trừ trường hợp quy định tại khoản 2a Điều này:</w:t>
      </w:r>
    </w:p>
    <w:p>
      <w:pPr>
        <w:bidi w:val="0"/>
        <w:spacing w:before="120" w:beforeAutospacing="0" w:after="280" w:afterAutospacing="1"/>
      </w:pPr>
      <w:r>
        <w:rPr>
          <w:rtl w:val="0"/>
        </w:rPr>
        <w:t>a) Là công dân Việt Nam, có năng lực hành vi dân sự đầy đủ;</w:t>
      </w:r>
    </w:p>
    <w:p>
      <w:pPr>
        <w:bidi w:val="0"/>
        <w:spacing w:before="120" w:beforeAutospacing="0" w:after="280" w:afterAutospacing="1"/>
      </w:pPr>
      <w:r>
        <w:rPr>
          <w:rtl w:val="0"/>
        </w:rPr>
        <w:t>b) Thường trú tại Việt Nam;</w:t>
      </w:r>
    </w:p>
    <w:p>
      <w:pPr>
        <w:bidi w:val="0"/>
        <w:spacing w:before="120" w:beforeAutospacing="0" w:after="280" w:afterAutospacing="1"/>
      </w:pPr>
      <w:r>
        <w:rPr>
          <w:rtl w:val="0"/>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pPr>
        <w:bidi w:val="0"/>
        <w:spacing w:before="120" w:beforeAutospacing="0" w:after="280" w:afterAutospacing="1"/>
      </w:pPr>
      <w:r>
        <w:rPr>
          <w:rtl w:val="0"/>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pPr>
        <w:bidi w:val="0"/>
        <w:spacing w:before="120" w:beforeAutospacing="0" w:after="280" w:afterAutospacing="1"/>
      </w:pPr>
      <w:r>
        <w:rPr>
          <w:rtl w:val="0"/>
        </w:rPr>
        <w:t>đ) Không phải là công chức, viên chức, người lao động đang làm việc tại cơ quan nhà nước có thẩm quyền xác lập và bảo vệ quyền sở hữu công nghiệp;</w:t>
      </w:r>
    </w:p>
    <w:p>
      <w:pPr>
        <w:bidi w:val="0"/>
        <w:spacing w:before="120" w:beforeAutospacing="0" w:after="280" w:afterAutospacing="1"/>
      </w:pPr>
      <w:r>
        <w:rPr>
          <w:rtl w:val="0"/>
        </w:rPr>
        <w:t>e) Đã đạt yêu cầu tại kỳ kiểm tra về nghiệp vụ đại diện sở hữu công nghiệp do cơ quan có thẩm quyền tổ chức.</w:t>
      </w:r>
    </w:p>
    <w:p>
      <w:pPr>
        <w:bidi w:val="0"/>
        <w:spacing w:before="120" w:beforeAutospacing="0" w:after="280" w:afterAutospacing="1"/>
      </w:pPr>
      <w:r>
        <w:rPr>
          <w:rtl w:val="0"/>
        </w:rPr>
        <w:t>2a.</w:t>
      </w:r>
      <w:bookmarkStart w:id="514" w:name="_ftnref165"/>
      <w:bookmarkEnd w:id="514"/>
      <w:r>
        <w:rPr>
          <w:rtl w:val="0"/>
        </w:rPr>
        <w:fldChar w:fldCharType="begin"/>
      </w:r>
      <w:r>
        <w:rPr>
          <w:rtl w:val="0"/>
        </w:rPr>
        <w:instrText xml:space="preserve"> HYPERLINK \l "_ftn165" </w:instrText>
      </w:r>
      <w:r>
        <w:rPr>
          <w:rtl w:val="0"/>
        </w:rPr>
        <w:fldChar w:fldCharType="separate"/>
      </w:r>
      <w:r>
        <w:rPr>
          <w:color w:val="0000FF"/>
          <w:u w:val="single"/>
          <w:rtl w:val="0"/>
        </w:rPr>
        <w:t>[165]</w:t>
      </w:r>
      <w:r>
        <w:rPr>
          <w:rtl w:val="0"/>
        </w:rPr>
        <w:fldChar w:fldCharType="end"/>
      </w:r>
      <w:r>
        <w:rPr>
          <w:rtl w:val="0"/>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pPr>
        <w:bidi w:val="0"/>
        <w:spacing w:before="120" w:beforeAutospacing="0" w:after="280" w:afterAutospacing="1"/>
      </w:pPr>
      <w:r>
        <w:rPr>
          <w:rtl w:val="0"/>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p>
    <w:p>
      <w:pPr>
        <w:bidi w:val="0"/>
        <w:spacing w:before="120" w:beforeAutospacing="0" w:after="280" w:afterAutospacing="1"/>
      </w:pPr>
      <w:bookmarkStart w:id="515" w:name="dieu_156"/>
      <w:r>
        <w:rPr>
          <w:b/>
          <w:bCs/>
          <w:rtl w:val="0"/>
        </w:rPr>
        <w:t>Điều 156. Ghi nhận, xoá tên tổ chức dịch vụ đại diện sở hữu công nghiệp, thu hồi chứng chỉ hành nghề dịch vụ đại diện sở hữu công nghiệp</w:t>
      </w:r>
      <w:bookmarkEnd w:id="515"/>
    </w:p>
    <w:p>
      <w:pPr>
        <w:bidi w:val="0"/>
        <w:spacing w:before="120" w:beforeAutospacing="0" w:after="280" w:afterAutospacing="1"/>
      </w:pPr>
      <w:r>
        <w:rPr>
          <w:rtl w:val="0"/>
        </w:rPr>
        <w:t xml:space="preserve">1. Tổ chức, cá nhân đáp ứng các điều kiện kinh doanh, hành nghề dịch vụ đại diện sở hữu công nghiệp quy định tại </w:t>
      </w:r>
      <w:bookmarkStart w:id="516" w:name="tc_122"/>
      <w:r>
        <w:rPr>
          <w:rtl w:val="0"/>
        </w:rPr>
        <w:t>Điều 154 và Điều 155 của Luật này</w:t>
      </w:r>
      <w:bookmarkEnd w:id="516"/>
      <w:r>
        <w:rPr>
          <w:rtl w:val="0"/>
        </w:rPr>
        <w:t xml:space="preserve">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pPr>
        <w:bidi w:val="0"/>
        <w:spacing w:before="120" w:beforeAutospacing="0" w:after="280" w:afterAutospacing="1"/>
      </w:pPr>
      <w:r>
        <w:rPr>
          <w:rtl w:val="0"/>
        </w:rPr>
        <w:t>2.</w:t>
      </w:r>
      <w:bookmarkStart w:id="517" w:name="_ftnref166"/>
      <w:bookmarkEnd w:id="517"/>
      <w:r>
        <w:rPr>
          <w:rtl w:val="0"/>
        </w:rPr>
        <w:fldChar w:fldCharType="begin"/>
      </w:r>
      <w:r>
        <w:rPr>
          <w:rtl w:val="0"/>
        </w:rPr>
        <w:instrText xml:space="preserve"> HYPERLINK \l "_ftn166" </w:instrText>
      </w:r>
      <w:r>
        <w:rPr>
          <w:rtl w:val="0"/>
        </w:rPr>
        <w:fldChar w:fldCharType="separate"/>
      </w:r>
      <w:r>
        <w:rPr>
          <w:color w:val="0000FF"/>
          <w:u w:val="single"/>
          <w:rtl w:val="0"/>
        </w:rPr>
        <w:t>[166]</w:t>
      </w:r>
      <w:r>
        <w:rPr>
          <w:rtl w:val="0"/>
        </w:rPr>
        <w:fldChar w:fldCharType="end"/>
      </w:r>
      <w:r>
        <w:rPr>
          <w:rtl w:val="0"/>
        </w:rPr>
        <w:t xml:space="preserve"> Trường hợp đại diện sở hữu công nghiệp không còn đáp ứng các điều kiện kinh doanh, hành nghề quy định tại </w:t>
      </w:r>
      <w:bookmarkStart w:id="518" w:name="tc_123"/>
      <w:r>
        <w:rPr>
          <w:rtl w:val="0"/>
        </w:rPr>
        <w:t>Điều 154 và Điều 155 của Luật này</w:t>
      </w:r>
      <w:bookmarkEnd w:id="518"/>
      <w:r>
        <w:rPr>
          <w:rtl w:val="0"/>
        </w:rPr>
        <w:t>, 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w:t>
      </w:r>
    </w:p>
    <w:p>
      <w:pPr>
        <w:bidi w:val="0"/>
        <w:spacing w:before="120" w:beforeAutospacing="0" w:after="280" w:afterAutospacing="1"/>
      </w:pPr>
      <w:r>
        <w:rPr>
          <w:rtl w:val="0"/>
        </w:rPr>
        <w:t xml:space="preserve">3. Tổ chức dịch vụ đại diện sở hữu công nghiệp vi phạm quy định tại </w:t>
      </w:r>
      <w:bookmarkStart w:id="519" w:name="tc_124"/>
      <w:r>
        <w:rPr>
          <w:rtl w:val="0"/>
        </w:rPr>
        <w:t>khoản 3 Điều 152 và Điều 153 của Luật này</w:t>
      </w:r>
      <w:bookmarkEnd w:id="519"/>
      <w:r>
        <w:rPr>
          <w:rtl w:val="0"/>
        </w:rPr>
        <w:t xml:space="preserve"> thì bị xử lý theo quy định của pháp luật.</w:t>
      </w:r>
    </w:p>
    <w:p>
      <w:pPr>
        <w:bidi w:val="0"/>
        <w:spacing w:before="120" w:beforeAutospacing="0" w:after="280" w:afterAutospacing="1"/>
      </w:pPr>
      <w:r>
        <w:rPr>
          <w:rtl w:val="0"/>
        </w:rPr>
        <w:t xml:space="preserve">4. Người đại diện sở hữu công nghiệp có sai phạm về chuyên môn, nghiệp vụ trong khi hành nghề hoặc vi phạm quy định tại </w:t>
      </w:r>
      <w:bookmarkStart w:id="520" w:name="tc_125"/>
      <w:r>
        <w:rPr>
          <w:rtl w:val="0"/>
        </w:rPr>
        <w:t>điểm c khoản 3 Điều 152 và điểm a khoản 1 Điều 153 của Luật này</w:t>
      </w:r>
      <w:bookmarkEnd w:id="520"/>
      <w:r>
        <w:rPr>
          <w:rtl w:val="0"/>
        </w:rPr>
        <w:t xml:space="preserve"> thì tuỳ theo tính chất, mức độ vi phạm có thể bị cảnh cáo, phạt tiền, thu hồi chứng chỉ hành nghề dịch vụ đại diện sở hữu công nghiệp.</w:t>
      </w:r>
    </w:p>
    <w:p>
      <w:pPr>
        <w:bidi w:val="0"/>
        <w:spacing w:before="120" w:beforeAutospacing="0" w:after="280" w:afterAutospacing="1"/>
      </w:pPr>
      <w:bookmarkStart w:id="521" w:name="chuong_4_1"/>
      <w:r>
        <w:rPr>
          <w:b/>
          <w:bCs/>
          <w:rtl w:val="0"/>
        </w:rPr>
        <w:t>Phần thứ tư</w:t>
      </w:r>
      <w:bookmarkEnd w:id="521"/>
    </w:p>
    <w:p>
      <w:pPr>
        <w:bidi w:val="0"/>
        <w:spacing w:before="120" w:beforeAutospacing="0" w:after="280" w:afterAutospacing="1"/>
        <w:jc w:val="center"/>
      </w:pPr>
      <w:bookmarkStart w:id="522" w:name="chuong_4_1_name"/>
      <w:r>
        <w:rPr>
          <w:b/>
          <w:bCs/>
          <w:sz w:val="24"/>
          <w:rtl w:val="0"/>
        </w:rPr>
        <w:t>QUYỀN ĐỐI VỚI GIỐNG CÂY TRỒNG</w:t>
      </w:r>
      <w:bookmarkEnd w:id="522"/>
      <w:r>
        <w:rPr>
          <w:b/>
          <w:bCs/>
          <w:sz w:val="24"/>
          <w:rtl w:val="0"/>
        </w:rPr>
        <w:t xml:space="preserve"> </w:t>
      </w:r>
    </w:p>
    <w:p>
      <w:pPr>
        <w:bidi w:val="0"/>
        <w:spacing w:before="120" w:beforeAutospacing="0" w:after="280" w:afterAutospacing="1"/>
      </w:pPr>
      <w:bookmarkStart w:id="523" w:name="chuong_12"/>
      <w:r>
        <w:rPr>
          <w:b/>
          <w:bCs/>
          <w:rtl w:val="0"/>
        </w:rPr>
        <w:t>Chương XII</w:t>
      </w:r>
      <w:bookmarkEnd w:id="523"/>
    </w:p>
    <w:p>
      <w:pPr>
        <w:bidi w:val="0"/>
        <w:spacing w:before="120" w:beforeAutospacing="0" w:after="280" w:afterAutospacing="1"/>
        <w:jc w:val="center"/>
      </w:pPr>
      <w:bookmarkStart w:id="524" w:name="chuong_12_name"/>
      <w:r>
        <w:rPr>
          <w:b/>
          <w:bCs/>
          <w:sz w:val="24"/>
          <w:rtl w:val="0"/>
        </w:rPr>
        <w:t>ĐIỀU KIỆN BẢO HỘ QUYỀN ĐỐI VỚI GIỐNG CÂY TRỒNG</w:t>
      </w:r>
      <w:bookmarkEnd w:id="524"/>
    </w:p>
    <w:p>
      <w:pPr>
        <w:bidi w:val="0"/>
        <w:spacing w:before="120" w:beforeAutospacing="0" w:after="280" w:afterAutospacing="1"/>
      </w:pPr>
      <w:bookmarkStart w:id="525" w:name="dieu_157"/>
      <w:r>
        <w:rPr>
          <w:b/>
          <w:bCs/>
          <w:rtl w:val="0"/>
        </w:rPr>
        <w:t>Điều 157. Tổ chức, cá nhân được bảo hộ quyền đối với giống cây trồng</w:t>
      </w:r>
      <w:bookmarkEnd w:id="525"/>
      <w:bookmarkStart w:id="526" w:name="_ftnref167"/>
      <w:bookmarkEnd w:id="526"/>
      <w:r>
        <w:rPr>
          <w:b/>
          <w:bCs/>
          <w:rtl w:val="0"/>
        </w:rPr>
        <w:fldChar w:fldCharType="begin"/>
      </w:r>
      <w:r>
        <w:rPr>
          <w:b/>
          <w:bCs/>
          <w:rtl w:val="0"/>
        </w:rPr>
        <w:instrText xml:space="preserve"> HYPERLINK \l "_ftn167" </w:instrText>
      </w:r>
      <w:r>
        <w:rPr>
          <w:b/>
          <w:bCs/>
          <w:rtl w:val="0"/>
        </w:rPr>
        <w:fldChar w:fldCharType="separate"/>
      </w:r>
      <w:r>
        <w:rPr>
          <w:b/>
          <w:bCs/>
          <w:color w:val="0000FF"/>
          <w:u w:val="single"/>
          <w:rtl w:val="0"/>
        </w:rPr>
        <w:t>[167]</w:t>
      </w:r>
      <w:r>
        <w:rPr>
          <w:b/>
          <w:bCs/>
          <w:rtl w:val="0"/>
        </w:rPr>
        <w:fldChar w:fldCharType="end"/>
      </w:r>
    </w:p>
    <w:p>
      <w:pPr>
        <w:bidi w:val="0"/>
        <w:spacing w:before="120" w:beforeAutospacing="0" w:after="280" w:afterAutospacing="1"/>
      </w:pPr>
      <w:r>
        <w:rPr>
          <w:rtl w:val="0"/>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pPr>
        <w:bidi w:val="0"/>
        <w:spacing w:before="120" w:beforeAutospacing="0" w:after="280" w:afterAutospacing="1"/>
      </w:pPr>
      <w:r>
        <w:rPr>
          <w:rtl w:val="0"/>
        </w:rPr>
        <w:t>2.</w:t>
      </w:r>
      <w:bookmarkStart w:id="527" w:name="_ftnref168"/>
      <w:bookmarkEnd w:id="527"/>
      <w:r>
        <w:rPr>
          <w:rtl w:val="0"/>
        </w:rPr>
        <w:fldChar w:fldCharType="begin"/>
      </w:r>
      <w:r>
        <w:rPr>
          <w:rtl w:val="0"/>
        </w:rPr>
        <w:instrText xml:space="preserve"> HYPERLINK \l "_ftn168" </w:instrText>
      </w:r>
      <w:r>
        <w:rPr>
          <w:rtl w:val="0"/>
        </w:rPr>
        <w:fldChar w:fldCharType="separate"/>
      </w:r>
      <w:r>
        <w:rPr>
          <w:color w:val="0000FF"/>
          <w:u w:val="single"/>
          <w:rtl w:val="0"/>
        </w:rPr>
        <w:t>[168]</w:t>
      </w:r>
      <w:r>
        <w:rPr>
          <w:rtl w:val="0"/>
        </w:rPr>
        <w:fldChar w:fldCharType="end"/>
      </w:r>
      <w:r>
        <w:rPr>
          <w:rtl w:val="0"/>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pPr>
        <w:bidi w:val="0"/>
        <w:spacing w:before="120" w:beforeAutospacing="0" w:after="280" w:afterAutospacing="1"/>
      </w:pPr>
      <w:bookmarkStart w:id="528" w:name="dieu_158"/>
      <w:r>
        <w:rPr>
          <w:b/>
          <w:bCs/>
          <w:rtl w:val="0"/>
        </w:rPr>
        <w:t>Điều 158. Điều kiện chung đối với giống cây trồng được bảo hộ</w:t>
      </w:r>
      <w:bookmarkEnd w:id="528"/>
      <w:bookmarkStart w:id="529" w:name="_ftnref169"/>
      <w:bookmarkEnd w:id="529"/>
      <w:r>
        <w:rPr>
          <w:b/>
          <w:bCs/>
          <w:rtl w:val="0"/>
        </w:rPr>
        <w:fldChar w:fldCharType="begin"/>
      </w:r>
      <w:r>
        <w:rPr>
          <w:b/>
          <w:bCs/>
          <w:rtl w:val="0"/>
        </w:rPr>
        <w:instrText xml:space="preserve"> HYPERLINK \l "_ftn169" </w:instrText>
      </w:r>
      <w:r>
        <w:rPr>
          <w:b/>
          <w:bCs/>
          <w:rtl w:val="0"/>
        </w:rPr>
        <w:fldChar w:fldCharType="separate"/>
      </w:r>
      <w:r>
        <w:rPr>
          <w:b/>
          <w:bCs/>
          <w:color w:val="0000FF"/>
          <w:u w:val="single"/>
          <w:rtl w:val="0"/>
        </w:rPr>
        <w:t>[169]</w:t>
      </w:r>
      <w:r>
        <w:rPr>
          <w:b/>
          <w:bCs/>
          <w:rtl w:val="0"/>
        </w:rPr>
        <w:fldChar w:fldCharType="end"/>
      </w:r>
    </w:p>
    <w:p>
      <w:pPr>
        <w:bidi w:val="0"/>
        <w:spacing w:before="120" w:beforeAutospacing="0" w:after="280" w:afterAutospacing="1"/>
      </w:pPr>
      <w:r>
        <w:rPr>
          <w:rtl w:val="0"/>
        </w:rPr>
        <w:t>Giống cây trồng được bảo hộ là giống cây trồng được chọn tạo hoặc phát hiện và phát triển, có tính mới, tính khác biệt, tính đồng nhất, tính ổn định và có tên phù hợp.</w:t>
      </w:r>
    </w:p>
    <w:p>
      <w:pPr>
        <w:bidi w:val="0"/>
        <w:spacing w:before="120" w:beforeAutospacing="0" w:after="280" w:afterAutospacing="1"/>
      </w:pPr>
      <w:bookmarkStart w:id="530" w:name="dieu_159"/>
      <w:r>
        <w:rPr>
          <w:b/>
          <w:bCs/>
          <w:rtl w:val="0"/>
        </w:rPr>
        <w:t>Điều 159. Tính mới của giống cây trồng</w:t>
      </w:r>
      <w:bookmarkEnd w:id="530"/>
    </w:p>
    <w:p>
      <w:pPr>
        <w:bidi w:val="0"/>
        <w:spacing w:before="120" w:beforeAutospacing="0" w:after="280" w:afterAutospacing="1"/>
      </w:pPr>
      <w:r>
        <w:rPr>
          <w:rtl w:val="0"/>
        </w:rPr>
        <w:t xml:space="preserve">Giống cây trồng được coi là có tính mới nếu vật liệu nhân giống hoặc sản phẩm thu hoạch của giống cây trồng đó chưa được người có quyền đăng ký quy định tại </w:t>
      </w:r>
      <w:bookmarkStart w:id="531" w:name="tc_126"/>
      <w:r>
        <w:rPr>
          <w:rtl w:val="0"/>
        </w:rPr>
        <w:t>Điều 164 của Luật này</w:t>
      </w:r>
      <w:bookmarkEnd w:id="531"/>
      <w:r>
        <w:rPr>
          <w:rtl w:val="0"/>
        </w:rPr>
        <w:t xml:space="preserve">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leo thân gỗ</w:t>
      </w:r>
      <w:bookmarkStart w:id="532" w:name="_ftnref170"/>
      <w:bookmarkEnd w:id="532"/>
      <w:r>
        <w:rPr>
          <w:rtl w:val="0"/>
        </w:rPr>
        <w:fldChar w:fldCharType="begin"/>
      </w:r>
      <w:r>
        <w:rPr>
          <w:rtl w:val="0"/>
        </w:rPr>
        <w:instrText xml:space="preserve"> HYPERLINK \l "_ftn170" </w:instrText>
      </w:r>
      <w:r>
        <w:rPr>
          <w:rtl w:val="0"/>
        </w:rPr>
        <w:fldChar w:fldCharType="separate"/>
      </w:r>
      <w:r>
        <w:rPr>
          <w:color w:val="0000FF"/>
          <w:u w:val="single"/>
          <w:rtl w:val="0"/>
        </w:rPr>
        <w:t>[170]</w:t>
      </w:r>
      <w:r>
        <w:rPr>
          <w:rtl w:val="0"/>
        </w:rPr>
        <w:fldChar w:fldCharType="end"/>
      </w:r>
      <w:r>
        <w:rPr>
          <w:rtl w:val="0"/>
        </w:rPr>
        <w:t>, bốn năm đối với giống cây trồng khác.</w:t>
      </w:r>
    </w:p>
    <w:p>
      <w:pPr>
        <w:bidi w:val="0"/>
        <w:spacing w:before="120" w:beforeAutospacing="0" w:after="280" w:afterAutospacing="1"/>
      </w:pPr>
      <w:bookmarkStart w:id="533" w:name="dieu_160"/>
      <w:r>
        <w:rPr>
          <w:b/>
          <w:bCs/>
          <w:rtl w:val="0"/>
        </w:rPr>
        <w:t>Điều 160. Tính khác biệt của giống cây trồng</w:t>
      </w:r>
      <w:bookmarkEnd w:id="533"/>
      <w:bookmarkStart w:id="534" w:name="_ftnref171"/>
      <w:bookmarkEnd w:id="534"/>
      <w:r>
        <w:rPr>
          <w:b/>
          <w:bCs/>
          <w:rtl w:val="0"/>
        </w:rPr>
        <w:fldChar w:fldCharType="begin"/>
      </w:r>
      <w:r>
        <w:rPr>
          <w:b/>
          <w:bCs/>
          <w:rtl w:val="0"/>
        </w:rPr>
        <w:instrText xml:space="preserve"> HYPERLINK \l "_ftn171" </w:instrText>
      </w:r>
      <w:r>
        <w:rPr>
          <w:b/>
          <w:bCs/>
          <w:rtl w:val="0"/>
        </w:rPr>
        <w:fldChar w:fldCharType="separate"/>
      </w:r>
      <w:r>
        <w:rPr>
          <w:b/>
          <w:bCs/>
          <w:color w:val="0000FF"/>
          <w:u w:val="single"/>
          <w:rtl w:val="0"/>
        </w:rPr>
        <w:t>[171]</w:t>
      </w:r>
      <w:r>
        <w:rPr>
          <w:b/>
          <w:bCs/>
          <w:rtl w:val="0"/>
        </w:rPr>
        <w:fldChar w:fldCharType="end"/>
      </w:r>
    </w:p>
    <w:p>
      <w:pPr>
        <w:bidi w:val="0"/>
        <w:spacing w:before="120" w:beforeAutospacing="0" w:after="280" w:afterAutospacing="1"/>
      </w:pPr>
      <w:r>
        <w:rPr>
          <w:rtl w:val="0"/>
        </w:rPr>
        <w:t>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w:t>
      </w:r>
    </w:p>
    <w:p>
      <w:pPr>
        <w:bidi w:val="0"/>
        <w:spacing w:before="120" w:beforeAutospacing="0" w:after="280" w:afterAutospacing="1"/>
      </w:pPr>
      <w:r>
        <w:rPr>
          <w:rtl w:val="0"/>
        </w:rPr>
        <w:t>2. Giống cây trồng được biết đến rộng rãi quy định tại khoản 1 Điều này là giống cây trồng thuộc một trong các trường hợp sau đây:</w:t>
      </w:r>
    </w:p>
    <w:p>
      <w:pPr>
        <w:bidi w:val="0"/>
        <w:spacing w:before="120" w:beforeAutospacing="0" w:after="280" w:afterAutospacing="1"/>
      </w:pPr>
      <w:r>
        <w:rPr>
          <w:rtl w:val="0"/>
        </w:rPr>
        <w:t>a) Giống cây trồng mà vật liệu nhân giống hoặc vật liệu thu hoạch của giống đó được sử dụng một cách rộng rãi trên thị trường ở bất kỳ quốc gia nào tại thời điểm nộp đơn đăng ký bảo hộ;</w:t>
      </w:r>
    </w:p>
    <w:p>
      <w:pPr>
        <w:bidi w:val="0"/>
        <w:spacing w:before="120" w:beforeAutospacing="0" w:after="280" w:afterAutospacing="1"/>
      </w:pPr>
      <w:r>
        <w:rPr>
          <w:rtl w:val="0"/>
        </w:rPr>
        <w:t>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pPr>
      <w:r>
        <w:rPr>
          <w:rtl w:val="0"/>
        </w:rPr>
        <w:t>b) Giống cây trồng đã được bảo hộ hoặc đưa vào Danh mục giống cây trồng ở bất kỳ quốc gia nào;</w:t>
      </w:r>
    </w:p>
    <w:p>
      <w:pPr>
        <w:bidi w:val="0"/>
        <w:spacing w:before="120" w:beforeAutospacing="0" w:after="280" w:afterAutospacing="1"/>
      </w:pPr>
      <w:r>
        <w:rPr>
          <w:rtl w:val="0"/>
        </w:rPr>
        <w:t>c) Giống cây trồng là đối tượng trong đơn đăng ký bảo hộ hoặc đơn đăng ký vào Danh mục giống cây trồng ở bất kỳ quốc gia nào, nếu các đơn này không bị từ chối.</w:t>
      </w:r>
    </w:p>
    <w:p>
      <w:pPr>
        <w:bidi w:val="0"/>
        <w:spacing w:before="120" w:beforeAutospacing="0" w:after="280" w:afterAutospacing="1"/>
      </w:pPr>
      <w:bookmarkStart w:id="535" w:name="dieu_161"/>
      <w:r>
        <w:rPr>
          <w:b/>
          <w:bCs/>
          <w:rtl w:val="0"/>
        </w:rPr>
        <w:t>Điều 161. Tính đồng nhất của giống cây trồng</w:t>
      </w:r>
      <w:bookmarkEnd w:id="535"/>
    </w:p>
    <w:p>
      <w:pPr>
        <w:bidi w:val="0"/>
        <w:spacing w:before="120" w:beforeAutospacing="0" w:after="280" w:afterAutospacing="1"/>
      </w:pPr>
      <w:r>
        <w:rPr>
          <w:rtl w:val="0"/>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pPr>
        <w:bidi w:val="0"/>
        <w:spacing w:before="120" w:beforeAutospacing="0" w:after="280" w:afterAutospacing="1"/>
      </w:pPr>
      <w:bookmarkStart w:id="536" w:name="dieu_162"/>
      <w:r>
        <w:rPr>
          <w:b/>
          <w:bCs/>
          <w:rtl w:val="0"/>
        </w:rPr>
        <w:t>Điều 162. Tính ổn định của giống cây trồng</w:t>
      </w:r>
      <w:bookmarkEnd w:id="536"/>
    </w:p>
    <w:p>
      <w:pPr>
        <w:bidi w:val="0"/>
        <w:spacing w:before="120" w:beforeAutospacing="0" w:after="280" w:afterAutospacing="1"/>
      </w:pPr>
      <w:r>
        <w:rPr>
          <w:rtl w:val="0"/>
        </w:rPr>
        <w:t>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w:t>
      </w:r>
    </w:p>
    <w:p>
      <w:pPr>
        <w:bidi w:val="0"/>
        <w:spacing w:before="120" w:beforeAutospacing="0" w:after="280" w:afterAutospacing="1"/>
      </w:pPr>
      <w:bookmarkStart w:id="537" w:name="dieu_163"/>
      <w:r>
        <w:rPr>
          <w:b/>
          <w:bCs/>
          <w:rtl w:val="0"/>
        </w:rPr>
        <w:t>Điều 163. Tên của giống cây trồng</w:t>
      </w:r>
      <w:bookmarkEnd w:id="537"/>
      <w:bookmarkStart w:id="538" w:name="_ftnref172"/>
      <w:bookmarkEnd w:id="538"/>
      <w:r>
        <w:rPr>
          <w:b/>
          <w:bCs/>
          <w:rtl w:val="0"/>
        </w:rPr>
        <w:fldChar w:fldCharType="begin"/>
      </w:r>
      <w:r>
        <w:rPr>
          <w:b/>
          <w:bCs/>
          <w:rtl w:val="0"/>
        </w:rPr>
        <w:instrText xml:space="preserve"> HYPERLINK \l "_ftn172" </w:instrText>
      </w:r>
      <w:r>
        <w:rPr>
          <w:b/>
          <w:bCs/>
          <w:rtl w:val="0"/>
        </w:rPr>
        <w:fldChar w:fldCharType="separate"/>
      </w:r>
      <w:r>
        <w:rPr>
          <w:b/>
          <w:bCs/>
          <w:color w:val="0000FF"/>
          <w:u w:val="single"/>
          <w:rtl w:val="0"/>
        </w:rPr>
        <w:t>[172]</w:t>
      </w:r>
      <w:r>
        <w:rPr>
          <w:b/>
          <w:bCs/>
          <w:rtl w:val="0"/>
        </w:rPr>
        <w:fldChar w:fldCharType="end"/>
      </w:r>
    </w:p>
    <w:p>
      <w:pPr>
        <w:bidi w:val="0"/>
        <w:spacing w:before="120" w:beforeAutospacing="0" w:after="280" w:afterAutospacing="1"/>
      </w:pPr>
      <w:r>
        <w:rPr>
          <w:rtl w:val="0"/>
        </w:rPr>
        <w:t>1.</w:t>
      </w:r>
      <w:bookmarkStart w:id="539" w:name="_ftnref173"/>
      <w:bookmarkEnd w:id="539"/>
      <w:r>
        <w:rPr>
          <w:rtl w:val="0"/>
        </w:rPr>
        <w:fldChar w:fldCharType="begin"/>
      </w:r>
      <w:r>
        <w:rPr>
          <w:rtl w:val="0"/>
        </w:rPr>
        <w:instrText xml:space="preserve"> HYPERLINK \l "_ftn173" </w:instrText>
      </w:r>
      <w:r>
        <w:rPr>
          <w:rtl w:val="0"/>
        </w:rPr>
        <w:fldChar w:fldCharType="separate"/>
      </w:r>
      <w:r>
        <w:rPr>
          <w:color w:val="0000FF"/>
          <w:u w:val="single"/>
          <w:rtl w:val="0"/>
        </w:rPr>
        <w:t>[173]</w:t>
      </w:r>
      <w:r>
        <w:rPr>
          <w:rtl w:val="0"/>
        </w:rPr>
        <w:fldChar w:fldCharType="end"/>
      </w:r>
      <w:r>
        <w:rPr>
          <w:rtl w:val="0"/>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pPr>
        <w:bidi w:val="0"/>
        <w:spacing w:before="120" w:beforeAutospacing="0" w:after="280" w:afterAutospacing="1"/>
      </w:pPr>
      <w:r>
        <w:rPr>
          <w:rtl w:val="0"/>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pPr>
        <w:bidi w:val="0"/>
        <w:spacing w:before="120" w:beforeAutospacing="0" w:after="280" w:afterAutospacing="1"/>
      </w:pPr>
      <w:r>
        <w:rPr>
          <w:rtl w:val="0"/>
        </w:rPr>
        <w:t>3. Tên của giống cây trồng không được coi là phù hợp trong các trường hợp sau đây:</w:t>
      </w:r>
    </w:p>
    <w:p>
      <w:pPr>
        <w:bidi w:val="0"/>
        <w:spacing w:before="120" w:beforeAutospacing="0" w:after="280" w:afterAutospacing="1"/>
      </w:pPr>
      <w:r>
        <w:rPr>
          <w:rtl w:val="0"/>
        </w:rPr>
        <w:t>a)</w:t>
      </w:r>
      <w:bookmarkStart w:id="540" w:name="_ftnref174"/>
      <w:bookmarkEnd w:id="540"/>
      <w:r>
        <w:rPr>
          <w:rtl w:val="0"/>
        </w:rPr>
        <w:fldChar w:fldCharType="begin"/>
      </w:r>
      <w:r>
        <w:rPr>
          <w:rtl w:val="0"/>
        </w:rPr>
        <w:instrText xml:space="preserve"> HYPERLINK \l "_ftn174" </w:instrText>
      </w:r>
      <w:r>
        <w:rPr>
          <w:rtl w:val="0"/>
        </w:rPr>
        <w:fldChar w:fldCharType="separate"/>
      </w:r>
      <w:r>
        <w:rPr>
          <w:color w:val="0000FF"/>
          <w:u w:val="single"/>
          <w:rtl w:val="0"/>
        </w:rPr>
        <w:t>[174]</w:t>
      </w:r>
      <w:r>
        <w:rPr>
          <w:rtl w:val="0"/>
        </w:rPr>
        <w:fldChar w:fldCharType="end"/>
      </w:r>
      <w:r>
        <w:rPr>
          <w:rtl w:val="0"/>
        </w:rPr>
        <w:t xml:space="preserve"> Chỉ bao gồm các chữ số, trừ trường hợp chữ số liên quan đến đặc tính hoặc sự hình thành giống đó hoặc bao gồm cả tên loài của giống cây trồng đó;</w:t>
      </w:r>
    </w:p>
    <w:p>
      <w:pPr>
        <w:bidi w:val="0"/>
        <w:spacing w:before="120" w:beforeAutospacing="0" w:after="280" w:afterAutospacing="1"/>
      </w:pPr>
      <w:r>
        <w:rPr>
          <w:rtl w:val="0"/>
        </w:rPr>
        <w:t>b) Vi phạm đạo đức xã hội;</w:t>
      </w:r>
    </w:p>
    <w:p>
      <w:pPr>
        <w:bidi w:val="0"/>
        <w:spacing w:before="120" w:beforeAutospacing="0" w:after="280" w:afterAutospacing="1"/>
      </w:pPr>
      <w:r>
        <w:rPr>
          <w:rtl w:val="0"/>
        </w:rPr>
        <w:t>c)</w:t>
      </w:r>
      <w:bookmarkStart w:id="541" w:name="_ftnref175"/>
      <w:bookmarkEnd w:id="541"/>
      <w:r>
        <w:rPr>
          <w:rtl w:val="0"/>
        </w:rPr>
        <w:fldChar w:fldCharType="begin"/>
      </w:r>
      <w:r>
        <w:rPr>
          <w:rtl w:val="0"/>
        </w:rPr>
        <w:instrText xml:space="preserve"> HYPERLINK \l "_ftn175" </w:instrText>
      </w:r>
      <w:r>
        <w:rPr>
          <w:rtl w:val="0"/>
        </w:rPr>
        <w:fldChar w:fldCharType="separate"/>
      </w:r>
      <w:r>
        <w:rPr>
          <w:color w:val="0000FF"/>
          <w:u w:val="single"/>
          <w:rtl w:val="0"/>
        </w:rPr>
        <w:t>[175]</w:t>
      </w:r>
      <w:r>
        <w:rPr>
          <w:rtl w:val="0"/>
        </w:rPr>
        <w:fldChar w:fldCharType="end"/>
      </w:r>
      <w:r>
        <w:rPr>
          <w:rtl w:val="0"/>
        </w:rPr>
        <w:t xml:space="preserve"> Dễ gây hiểu nhầm về các đặc trưng, đặc tính, giá trị của giống đó;</w:t>
      </w:r>
    </w:p>
    <w:p>
      <w:pPr>
        <w:bidi w:val="0"/>
        <w:spacing w:before="120" w:beforeAutospacing="0" w:after="280" w:afterAutospacing="1"/>
      </w:pPr>
      <w:r>
        <w:rPr>
          <w:rtl w:val="0"/>
        </w:rPr>
        <w:t>d) Dễ gây hiểu nhầm về danh tính của tác giả;</w:t>
      </w:r>
    </w:p>
    <w:p>
      <w:pPr>
        <w:bidi w:val="0"/>
        <w:spacing w:before="120" w:beforeAutospacing="0" w:after="280" w:afterAutospacing="1"/>
      </w:pPr>
      <w:r>
        <w:rPr>
          <w:rtl w:val="0"/>
        </w:rPr>
        <w:t>đ) Trùng hoặc tương tự đến mức gây nhầm lẫn với nhãn hiệu, tên thương mại, chỉ dẫn địa lý đã được bảo hộ trước ngày công bố đơn đăng ký bảo hộ giống cây trồng;</w:t>
      </w:r>
    </w:p>
    <w:p>
      <w:pPr>
        <w:bidi w:val="0"/>
        <w:spacing w:before="120" w:beforeAutospacing="0" w:after="280" w:afterAutospacing="1"/>
      </w:pPr>
      <w:r>
        <w:rPr>
          <w:rtl w:val="0"/>
        </w:rPr>
        <w:t>e) Ảnh hưởng đến quyền đã có trước của tổ chức, cá nhân khác.</w:t>
      </w:r>
    </w:p>
    <w:p>
      <w:pPr>
        <w:bidi w:val="0"/>
        <w:spacing w:before="120" w:beforeAutospacing="0" w:after="280" w:afterAutospacing="1"/>
      </w:pPr>
      <w:r>
        <w:rPr>
          <w:rtl w:val="0"/>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pPr>
        <w:bidi w:val="0"/>
        <w:spacing w:before="120" w:beforeAutospacing="0" w:after="280" w:afterAutospacing="1"/>
      </w:pPr>
      <w:r>
        <w:rPr>
          <w:rtl w:val="0"/>
        </w:rPr>
        <w:t>5. Khi tên giống cây trồng được kết hợp với nhãn hiệu hàng hóa, tên thương mại hoặc các chỉ dẫn tương tự với tên giống cây trồng đã được đăng ký để chào bán hoặc đưa ra thị trường thì tên đó vẫn phải có khả năng nhận biết một cách dễ dàng.</w:t>
      </w:r>
    </w:p>
    <w:p>
      <w:pPr>
        <w:bidi w:val="0"/>
        <w:spacing w:before="120" w:beforeAutospacing="0" w:after="280" w:afterAutospacing="1"/>
      </w:pPr>
      <w:r>
        <w:rPr>
          <w:rtl w:val="0"/>
        </w:rPr>
        <w:t>6.</w:t>
      </w:r>
      <w:bookmarkStart w:id="542" w:name="_ftnref176"/>
      <w:bookmarkEnd w:id="542"/>
      <w:r>
        <w:rPr>
          <w:rtl w:val="0"/>
        </w:rPr>
        <w:fldChar w:fldCharType="begin"/>
      </w:r>
      <w:r>
        <w:rPr>
          <w:rtl w:val="0"/>
        </w:rPr>
        <w:instrText xml:space="preserve"> HYPERLINK \l "_ftn176" </w:instrText>
      </w:r>
      <w:r>
        <w:rPr>
          <w:rtl w:val="0"/>
        </w:rPr>
        <w:fldChar w:fldCharType="separate"/>
      </w:r>
      <w:r>
        <w:rPr>
          <w:color w:val="0000FF"/>
          <w:u w:val="single"/>
          <w:rtl w:val="0"/>
        </w:rPr>
        <w:t>[176]</w:t>
      </w:r>
      <w:r>
        <w:rPr>
          <w:rtl w:val="0"/>
        </w:rPr>
        <w:fldChar w:fldCharType="end"/>
      </w:r>
      <w:r>
        <w:rPr>
          <w:rtl w:val="0"/>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yêu cầu người đăng ký đề xuất tên khác trong thời hạn ba mươi ngày, kể từ ngày ban hành thông báo. Cơ quan quản lý nhà nước về quyền đối với giống cây trồng ghi nhận tên chính thức của giống cây trồng từ thời điểm cấp Bằng bảo hộ giống cây trồng.</w:t>
      </w:r>
    </w:p>
    <w:p>
      <w:pPr>
        <w:bidi w:val="0"/>
        <w:spacing w:before="120" w:beforeAutospacing="0" w:after="280" w:afterAutospacing="1"/>
      </w:pPr>
      <w:bookmarkStart w:id="543" w:name="chuong_13"/>
      <w:r>
        <w:rPr>
          <w:b/>
          <w:bCs/>
          <w:rtl w:val="0"/>
        </w:rPr>
        <w:t>Chương XIII</w:t>
      </w:r>
      <w:bookmarkEnd w:id="543"/>
    </w:p>
    <w:p>
      <w:pPr>
        <w:bidi w:val="0"/>
        <w:spacing w:before="120" w:beforeAutospacing="0" w:after="280" w:afterAutospacing="1"/>
        <w:jc w:val="center"/>
      </w:pPr>
      <w:bookmarkStart w:id="544" w:name="chuong_13_name"/>
      <w:r>
        <w:rPr>
          <w:b/>
          <w:bCs/>
          <w:sz w:val="24"/>
          <w:rtl w:val="0"/>
        </w:rPr>
        <w:t>XÁC LẬP QUYỀN ĐỐI VỚI GIỐNG CÂY TRỒNG</w:t>
      </w:r>
      <w:bookmarkEnd w:id="544"/>
      <w:r>
        <w:rPr>
          <w:b/>
          <w:bCs/>
          <w:sz w:val="24"/>
          <w:rtl w:val="0"/>
        </w:rPr>
        <w:t xml:space="preserve"> </w:t>
      </w:r>
    </w:p>
    <w:p>
      <w:pPr>
        <w:bidi w:val="0"/>
        <w:spacing w:before="120" w:beforeAutospacing="0" w:after="280" w:afterAutospacing="1"/>
      </w:pPr>
      <w:bookmarkStart w:id="545" w:name="muc_1_13"/>
      <w:r>
        <w:rPr>
          <w:b/>
          <w:bCs/>
          <w:rtl w:val="0"/>
        </w:rPr>
        <w:t>Mục 1. XÁC LẬP QUYỀN ĐỐI VỚI GIỐNG CÂY TRỒNG</w:t>
      </w:r>
      <w:bookmarkEnd w:id="545"/>
      <w:r>
        <w:rPr>
          <w:b/>
          <w:bCs/>
          <w:rtl w:val="0"/>
        </w:rPr>
        <w:t xml:space="preserve"> </w:t>
      </w:r>
    </w:p>
    <w:p>
      <w:pPr>
        <w:bidi w:val="0"/>
        <w:spacing w:before="120" w:beforeAutospacing="0" w:after="280" w:afterAutospacing="1"/>
      </w:pPr>
      <w:bookmarkStart w:id="546" w:name="dieu_164"/>
      <w:r>
        <w:rPr>
          <w:b/>
          <w:bCs/>
          <w:rtl w:val="0"/>
        </w:rPr>
        <w:t>Điều 164. Đăng ký quyền đối với giống cây trồng</w:t>
      </w:r>
      <w:bookmarkEnd w:id="546"/>
      <w:bookmarkStart w:id="547" w:name="_ftnref177"/>
      <w:bookmarkEnd w:id="547"/>
      <w:r>
        <w:rPr>
          <w:b/>
          <w:bCs/>
          <w:rtl w:val="0"/>
        </w:rPr>
        <w:fldChar w:fldCharType="begin"/>
      </w:r>
      <w:r>
        <w:rPr>
          <w:b/>
          <w:bCs/>
          <w:rtl w:val="0"/>
        </w:rPr>
        <w:instrText xml:space="preserve"> HYPERLINK \l "_ftn177" </w:instrText>
      </w:r>
      <w:r>
        <w:rPr>
          <w:b/>
          <w:bCs/>
          <w:rtl w:val="0"/>
        </w:rPr>
        <w:fldChar w:fldCharType="separate"/>
      </w:r>
      <w:r>
        <w:rPr>
          <w:b/>
          <w:bCs/>
          <w:color w:val="0000FF"/>
          <w:u w:val="single"/>
          <w:rtl w:val="0"/>
        </w:rPr>
        <w:t>[177]</w:t>
      </w:r>
      <w:r>
        <w:rPr>
          <w:b/>
          <w:bCs/>
          <w:rtl w:val="0"/>
        </w:rPr>
        <w:fldChar w:fldCharType="end"/>
      </w:r>
    </w:p>
    <w:p>
      <w:pPr>
        <w:bidi w:val="0"/>
        <w:spacing w:before="120" w:beforeAutospacing="0" w:after="280" w:afterAutospacing="1"/>
      </w:pPr>
      <w:r>
        <w:rPr>
          <w:rtl w:val="0"/>
        </w:rPr>
        <w:t>1. Để được bảo hộ quyền đối với giống cây trồng, tổ chức, cá nhân phải thực hiện việc nộp đơn đăng ký bảo hộ cho cơ quan quản lý nhà nước về quyền đối với giống cây trồng.</w:t>
      </w:r>
    </w:p>
    <w:p>
      <w:pPr>
        <w:bidi w:val="0"/>
        <w:spacing w:before="120" w:beforeAutospacing="0" w:after="280" w:afterAutospacing="1"/>
      </w:pPr>
      <w:r>
        <w:rPr>
          <w:rtl w:val="0"/>
        </w:rPr>
        <w:t>2. Tổ chức, cá nhân có quyền đăng ký bảo hộ giống cây trồng (sau đây gọi là người đăng ký) bao gồm:</w:t>
      </w:r>
    </w:p>
    <w:p>
      <w:pPr>
        <w:bidi w:val="0"/>
        <w:spacing w:before="120" w:beforeAutospacing="0" w:after="280" w:afterAutospacing="1"/>
      </w:pPr>
      <w:r>
        <w:rPr>
          <w:rtl w:val="0"/>
        </w:rPr>
        <w:t>a) Tác giả trực tiếp chọn tạo hoặc phát hiện và phát triển giống cây trồng bằng công sức và chi phí của mình;</w:t>
      </w:r>
    </w:p>
    <w:p>
      <w:pPr>
        <w:bidi w:val="0"/>
        <w:spacing w:before="120" w:beforeAutospacing="0" w:after="280" w:afterAutospacing="1"/>
      </w:pPr>
      <w:r>
        <w:rPr>
          <w:rtl w:val="0"/>
        </w:rPr>
        <w:t>b)</w:t>
      </w:r>
      <w:bookmarkStart w:id="548" w:name="_ftnref178"/>
      <w:bookmarkEnd w:id="548"/>
      <w:r>
        <w:rPr>
          <w:rtl w:val="0"/>
        </w:rPr>
        <w:fldChar w:fldCharType="begin"/>
      </w:r>
      <w:r>
        <w:rPr>
          <w:rtl w:val="0"/>
        </w:rPr>
        <w:instrText xml:space="preserve"> HYPERLINK \l "_ftn178" </w:instrText>
      </w:r>
      <w:r>
        <w:rPr>
          <w:rtl w:val="0"/>
        </w:rPr>
        <w:fldChar w:fldCharType="separate"/>
      </w:r>
      <w:r>
        <w:rPr>
          <w:color w:val="0000FF"/>
          <w:u w:val="single"/>
          <w:rtl w:val="0"/>
        </w:rPr>
        <w:t>[178]</w:t>
      </w:r>
      <w:r>
        <w:rPr>
          <w:rtl w:val="0"/>
        </w:rPr>
        <w:fldChar w:fldCharType="end"/>
      </w:r>
      <w:r>
        <w:rPr>
          <w:rtl w:val="0"/>
        </w:rPr>
        <w:t xml:space="preserve"> Tổ chức, cá nhân đầu tư cho tác giả chọn tạo hoặc phát hiện và phát triển giống cây trồng dưới hình thức giao việc, thuê việc, trừ trường hợp các bên có thỏa thuận khác;</w:t>
      </w:r>
    </w:p>
    <w:p>
      <w:pPr>
        <w:bidi w:val="0"/>
        <w:spacing w:before="120" w:beforeAutospacing="0" w:after="280" w:afterAutospacing="1"/>
      </w:pPr>
      <w:r>
        <w:rPr>
          <w:rtl w:val="0"/>
        </w:rPr>
        <w:t>c) Tổ chức, cá nhân được chuyển giao, thừa kế, kế thừa quyền đăng ký bảo hộ giống cây trồng.</w:t>
      </w:r>
    </w:p>
    <w:p>
      <w:pPr>
        <w:bidi w:val="0"/>
        <w:spacing w:before="120" w:beforeAutospacing="0" w:after="280" w:afterAutospacing="1"/>
      </w:pPr>
      <w:r>
        <w:rPr>
          <w:rtl w:val="0"/>
        </w:rPr>
        <w:t>3.</w:t>
      </w:r>
      <w:bookmarkStart w:id="549" w:name="_ftnref179"/>
      <w:bookmarkEnd w:id="549"/>
      <w:r>
        <w:rPr>
          <w:rtl w:val="0"/>
        </w:rPr>
        <w:fldChar w:fldCharType="begin"/>
      </w:r>
      <w:r>
        <w:rPr>
          <w:rtl w:val="0"/>
        </w:rPr>
        <w:instrText xml:space="preserve"> HYPERLINK \l "_ftn179" </w:instrText>
      </w:r>
      <w:r>
        <w:rPr>
          <w:rtl w:val="0"/>
        </w:rPr>
        <w:fldChar w:fldCharType="separate"/>
      </w:r>
      <w:r>
        <w:rPr>
          <w:color w:val="0000FF"/>
          <w:u w:val="single"/>
          <w:rtl w:val="0"/>
        </w:rPr>
        <w:t>[179]</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4.</w:t>
      </w:r>
      <w:bookmarkStart w:id="550" w:name="_ftnref180"/>
      <w:bookmarkEnd w:id="550"/>
      <w:r>
        <w:rPr>
          <w:rtl w:val="0"/>
        </w:rPr>
        <w:fldChar w:fldCharType="begin"/>
      </w:r>
      <w:r>
        <w:rPr>
          <w:rtl w:val="0"/>
        </w:rPr>
        <w:instrText xml:space="preserve"> HYPERLINK \l "_ftn180" </w:instrText>
      </w:r>
      <w:r>
        <w:rPr>
          <w:rtl w:val="0"/>
        </w:rPr>
        <w:fldChar w:fldCharType="separate"/>
      </w:r>
      <w:r>
        <w:rPr>
          <w:color w:val="0000FF"/>
          <w:u w:val="single"/>
          <w:rtl w:val="0"/>
        </w:rPr>
        <w:t>[180]</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551" w:name="dieu_165"/>
      <w:r>
        <w:rPr>
          <w:b/>
          <w:bCs/>
          <w:rtl w:val="0"/>
        </w:rPr>
        <w:t>Điều 165. Đại diện quyền đối với giống cây trồng</w:t>
      </w:r>
      <w:bookmarkEnd w:id="551"/>
      <w:bookmarkStart w:id="552" w:name="_ftnref181"/>
      <w:bookmarkEnd w:id="552"/>
      <w:r>
        <w:rPr>
          <w:b/>
          <w:bCs/>
          <w:rtl w:val="0"/>
        </w:rPr>
        <w:fldChar w:fldCharType="begin"/>
      </w:r>
      <w:r>
        <w:rPr>
          <w:b/>
          <w:bCs/>
          <w:rtl w:val="0"/>
        </w:rPr>
        <w:instrText xml:space="preserve"> HYPERLINK \l "_ftn181" </w:instrText>
      </w:r>
      <w:r>
        <w:rPr>
          <w:b/>
          <w:bCs/>
          <w:rtl w:val="0"/>
        </w:rPr>
        <w:fldChar w:fldCharType="separate"/>
      </w:r>
      <w:r>
        <w:rPr>
          <w:b/>
          <w:bCs/>
          <w:color w:val="0000FF"/>
          <w:u w:val="single"/>
          <w:rtl w:val="0"/>
        </w:rPr>
        <w:t>[181]</w:t>
      </w:r>
      <w:r>
        <w:rPr>
          <w:b/>
          <w:bCs/>
          <w:rtl w:val="0"/>
        </w:rPr>
        <w:fldChar w:fldCharType="end"/>
      </w:r>
    </w:p>
    <w:p>
      <w:pPr>
        <w:bidi w:val="0"/>
        <w:spacing w:before="120" w:beforeAutospacing="0" w:after="280" w:afterAutospacing="1"/>
      </w:pPr>
      <w:r>
        <w:rPr>
          <w:rtl w:val="0"/>
        </w:rPr>
        <w:t xml:space="preserve">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 </w:t>
      </w:r>
      <w:bookmarkStart w:id="553" w:name="tc_127"/>
      <w:r>
        <w:rPr>
          <w:rtl w:val="0"/>
        </w:rPr>
        <w:t>Điều 157 của Luật này</w:t>
      </w:r>
      <w:bookmarkEnd w:id="553"/>
      <w:r>
        <w:rPr>
          <w:rtl w:val="0"/>
        </w:rPr>
        <w:t xml:space="preserve"> nộp đơn qua tổ chức dịch vụ đại diện quyền đối với giống cây trồng.</w:t>
      </w:r>
    </w:p>
    <w:p>
      <w:pPr>
        <w:bidi w:val="0"/>
        <w:spacing w:before="120" w:beforeAutospacing="0" w:after="280" w:afterAutospacing="1"/>
      </w:pPr>
      <w:r>
        <w:rPr>
          <w:rtl w:val="0"/>
        </w:rPr>
        <w:t>2. Tổ chức đáp ứng các điều kiện sau đây được kinh doanh dịch vụ đại diện quyền đối với giống cây trồng với danh nghĩa tổ chức dịch vụ đại diện quyền:</w:t>
      </w:r>
    </w:p>
    <w:p>
      <w:pPr>
        <w:bidi w:val="0"/>
        <w:spacing w:before="120" w:beforeAutospacing="0" w:after="280" w:afterAutospacing="1"/>
      </w:pPr>
      <w:r>
        <w:rPr>
          <w:rtl w:val="0"/>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pPr>
        <w:bidi w:val="0"/>
        <w:spacing w:before="120" w:beforeAutospacing="0" w:after="280" w:afterAutospacing="1"/>
      </w:pPr>
      <w:r>
        <w:rPr>
          <w:rtl w:val="0"/>
        </w:rPr>
        <w:t>b) Có ít nhất một cá nhân có Chứng chỉ hành nghề dịch vụ đại diện quyền đối với giống cây trồng.</w:t>
      </w:r>
    </w:p>
    <w:p>
      <w:pPr>
        <w:bidi w:val="0"/>
        <w:spacing w:before="120" w:beforeAutospacing="0" w:after="280" w:afterAutospacing="1"/>
      </w:pPr>
      <w:r>
        <w:rPr>
          <w:rtl w:val="0"/>
        </w:rPr>
        <w:t>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pPr>
        <w:bidi w:val="0"/>
        <w:spacing w:before="120" w:beforeAutospacing="0" w:after="280" w:afterAutospacing="1"/>
      </w:pPr>
      <w:r>
        <w:rPr>
          <w:rtl w:val="0"/>
        </w:rPr>
        <w:t>4. Đại diện quyền đối với giống cây trồng có trách nhiệm sau đây:</w:t>
      </w:r>
    </w:p>
    <w:p>
      <w:pPr>
        <w:bidi w:val="0"/>
        <w:spacing w:before="120" w:beforeAutospacing="0" w:after="280" w:afterAutospacing="1"/>
      </w:pPr>
      <w:r>
        <w:rPr>
          <w:rtl w:val="0"/>
        </w:rPr>
        <w:t>a) Thông báo các khoản, mức phí, lệ phí liên quan đến thủ tục xác lập và bảo vệ quyền đối với giống cây trồng cho khách hàng;</w:t>
      </w:r>
    </w:p>
    <w:p>
      <w:pPr>
        <w:bidi w:val="0"/>
        <w:spacing w:before="120" w:beforeAutospacing="0" w:after="280" w:afterAutospacing="1"/>
      </w:pPr>
      <w:r>
        <w:rPr>
          <w:rtl w:val="0"/>
        </w:rPr>
        <w:t>b) Giữ bí mật thông tin, tài liệu được giao liên quan đến vụ việc mà mình đại diện;</w:t>
      </w:r>
    </w:p>
    <w:p>
      <w:pPr>
        <w:bidi w:val="0"/>
        <w:spacing w:before="120" w:beforeAutospacing="0" w:after="280" w:afterAutospacing="1"/>
      </w:pPr>
      <w:r>
        <w:rPr>
          <w:rtl w:val="0"/>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pPr>
        <w:bidi w:val="0"/>
        <w:spacing w:before="120" w:beforeAutospacing="0" w:after="280" w:afterAutospacing="1"/>
      </w:pPr>
      <w:r>
        <w:rPr>
          <w:rtl w:val="0"/>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pPr>
        <w:bidi w:val="0"/>
        <w:spacing w:before="120" w:beforeAutospacing="0" w:after="280" w:afterAutospacing="1"/>
      </w:pPr>
      <w:r>
        <w:rPr>
          <w:rtl w:val="0"/>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pPr>
        <w:bidi w:val="0"/>
        <w:spacing w:before="120" w:beforeAutospacing="0" w:after="280" w:afterAutospacing="1"/>
      </w:pPr>
      <w:r>
        <w:rPr>
          <w:rtl w:val="0"/>
        </w:rPr>
        <w:t>e) Tổ chức dịch vụ đại diện quyền đối với giống cây trồng phải chịu trách nhiệm dân sự đối với người thực hiện hoạt động đại diện quyền đối với giống cây trồng nhân danh tổ chức.</w:t>
      </w:r>
    </w:p>
    <w:p>
      <w:pPr>
        <w:bidi w:val="0"/>
        <w:spacing w:before="120" w:beforeAutospacing="0" w:after="280" w:afterAutospacing="1"/>
      </w:pPr>
      <w:r>
        <w:rPr>
          <w:rtl w:val="0"/>
        </w:rPr>
        <w:t>5. Cá nhân được phép hành nghề dịch vụ đại diện quyền đối với giống cây trồng nếu đáp ứng các điều kiện sau đây:</w:t>
      </w:r>
    </w:p>
    <w:p>
      <w:pPr>
        <w:bidi w:val="0"/>
        <w:spacing w:before="120" w:beforeAutospacing="0" w:after="280" w:afterAutospacing="1"/>
      </w:pPr>
      <w:r>
        <w:rPr>
          <w:rtl w:val="0"/>
        </w:rPr>
        <w:t>a) Có Chứng chỉ hành nghề dịch vụ đại diện quyền đối với giống cây trồng;</w:t>
      </w:r>
    </w:p>
    <w:p>
      <w:pPr>
        <w:bidi w:val="0"/>
        <w:spacing w:before="120" w:beforeAutospacing="0" w:after="280" w:afterAutospacing="1"/>
      </w:pPr>
      <w:r>
        <w:rPr>
          <w:rtl w:val="0"/>
        </w:rPr>
        <w:t>b) Hoạt động trong một tổ chức dịch vụ đại diện quyền đối với giống cây trồng.</w:t>
      </w:r>
    </w:p>
    <w:p>
      <w:pPr>
        <w:bidi w:val="0"/>
        <w:spacing w:before="120" w:beforeAutospacing="0" w:after="280" w:afterAutospacing="1"/>
      </w:pPr>
      <w:r>
        <w:rPr>
          <w:rtl w:val="0"/>
        </w:rPr>
        <w:t>6. Cá nhân được cấp Chứng chỉ hành nghề dịch vụ đại diện quyền đối với giống cây trồng nếu đáp ứng các điều kiện sau đây:</w:t>
      </w:r>
    </w:p>
    <w:p>
      <w:pPr>
        <w:bidi w:val="0"/>
        <w:spacing w:before="120" w:beforeAutospacing="0" w:after="280" w:afterAutospacing="1"/>
      </w:pPr>
      <w:r>
        <w:rPr>
          <w:rtl w:val="0"/>
        </w:rPr>
        <w:t>a) Là công dân Việt Nam, có năng lực hành vi dân sự đầy đủ;</w:t>
      </w:r>
    </w:p>
    <w:p>
      <w:pPr>
        <w:bidi w:val="0"/>
        <w:spacing w:before="120" w:beforeAutospacing="0" w:after="280" w:afterAutospacing="1"/>
      </w:pPr>
      <w:r>
        <w:rPr>
          <w:rtl w:val="0"/>
        </w:rPr>
        <w:t>b) Thường trú tại Việt Nam;</w:t>
      </w:r>
    </w:p>
    <w:p>
      <w:pPr>
        <w:bidi w:val="0"/>
        <w:spacing w:before="120" w:beforeAutospacing="0" w:after="280" w:afterAutospacing="1"/>
      </w:pPr>
      <w:r>
        <w:rPr>
          <w:rtl w:val="0"/>
        </w:rPr>
        <w:t>c) Có bằng cử nhân hoặc văn bằng trình độ tương đương;</w:t>
      </w:r>
    </w:p>
    <w:p>
      <w:pPr>
        <w:bidi w:val="0"/>
        <w:spacing w:before="120" w:beforeAutospacing="0" w:after="280" w:afterAutospacing="1"/>
      </w:pPr>
      <w:r>
        <w:rPr>
          <w:rtl w:val="0"/>
        </w:rPr>
        <w:t>d)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pPr>
        <w:bidi w:val="0"/>
        <w:spacing w:before="120" w:beforeAutospacing="0" w:after="280" w:afterAutospacing="1"/>
      </w:pPr>
      <w:r>
        <w:rPr>
          <w:rtl w:val="0"/>
        </w:rPr>
        <w:t>đ) Không phải là công chức, viên chức, người lao động đang làm việc tại cơ quan nhà nước có thẩm quyền xác lập và bảo vệ quyền đối với giống cây trồng;</w:t>
      </w:r>
    </w:p>
    <w:p>
      <w:pPr>
        <w:bidi w:val="0"/>
        <w:spacing w:before="120" w:beforeAutospacing="0" w:after="280" w:afterAutospacing="1"/>
      </w:pPr>
      <w:r>
        <w:rPr>
          <w:rtl w:val="0"/>
        </w:rPr>
        <w:t>e) Đã đạt yêu cầu tại kỳ kiểm tra về nghiệp vụ đại diện quyền đối với giống cây trồng do cơ quan có thẩm quyền tổ chức.</w:t>
      </w:r>
    </w:p>
    <w:p>
      <w:pPr>
        <w:bidi w:val="0"/>
        <w:spacing w:before="120" w:beforeAutospacing="0" w:after="280" w:afterAutospacing="1"/>
      </w:pPr>
      <w:r>
        <w:rPr>
          <w:rtl w:val="0"/>
        </w:rPr>
        <w:t>7. Chính phủ quy định chi tiết 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p>
    <w:p>
      <w:pPr>
        <w:bidi w:val="0"/>
        <w:spacing w:before="120" w:beforeAutospacing="0" w:after="280" w:afterAutospacing="1"/>
      </w:pPr>
      <w:bookmarkStart w:id="554" w:name="dieu_166"/>
      <w:r>
        <w:rPr>
          <w:b/>
          <w:bCs/>
          <w:rtl w:val="0"/>
        </w:rPr>
        <w:t>Điều 166. Nguyên tắc nộp đơn đầu tiên đối với giống cây trồng</w:t>
      </w:r>
      <w:bookmarkEnd w:id="554"/>
    </w:p>
    <w:p>
      <w:pPr>
        <w:bidi w:val="0"/>
        <w:spacing w:before="120" w:beforeAutospacing="0" w:after="280" w:afterAutospacing="1"/>
      </w:pPr>
      <w:r>
        <w:rPr>
          <w:rtl w:val="0"/>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pPr>
        <w:bidi w:val="0"/>
        <w:spacing w:before="120" w:beforeAutospacing="0" w:after="280" w:afterAutospacing="1"/>
      </w:pPr>
      <w:r>
        <w:rPr>
          <w:rtl w:val="0"/>
        </w:rPr>
        <w:t>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w:t>
      </w:r>
    </w:p>
    <w:p>
      <w:pPr>
        <w:bidi w:val="0"/>
        <w:spacing w:before="120" w:beforeAutospacing="0" w:after="280" w:afterAutospacing="1"/>
      </w:pPr>
      <w:bookmarkStart w:id="555" w:name="dieu_167"/>
      <w:r>
        <w:rPr>
          <w:b/>
          <w:bCs/>
          <w:rtl w:val="0"/>
        </w:rPr>
        <w:t>Điều 167. Nguyên tắc ưu tiên đối với đơn đăng ký bảo hộ</w:t>
      </w:r>
      <w:bookmarkEnd w:id="555"/>
    </w:p>
    <w:p>
      <w:pPr>
        <w:bidi w:val="0"/>
        <w:spacing w:before="120" w:beforeAutospacing="0" w:after="280" w:afterAutospacing="1"/>
      </w:pPr>
      <w:r>
        <w:rPr>
          <w:rtl w:val="0"/>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pPr>
        <w:bidi w:val="0"/>
        <w:spacing w:before="120" w:beforeAutospacing="0" w:after="280" w:afterAutospacing="1"/>
      </w:pPr>
      <w:r>
        <w:rPr>
          <w:rtl w:val="0"/>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w:t>
      </w:r>
      <w:bookmarkStart w:id="556" w:name="tc_128"/>
      <w:r>
        <w:rPr>
          <w:rtl w:val="0"/>
        </w:rPr>
        <w:t>Điều 176 và Điều 178 của Luật này</w:t>
      </w:r>
      <w:bookmarkEnd w:id="556"/>
      <w:r>
        <w:rPr>
          <w:rtl w:val="0"/>
        </w:rPr>
        <w:t xml:space="preserve"> trong thời hạn hai năm sau ngày kết thúc thời hạn hưởng quyền ưu tiên hoặc trong thời hạn thích hợp tuỳ thuộc vào loài của giống cây trồng trong đơn, sau khi đơn đầu tiên bị từ chối hoặc rút bỏ.</w:t>
      </w:r>
    </w:p>
    <w:p>
      <w:pPr>
        <w:bidi w:val="0"/>
        <w:spacing w:before="120" w:beforeAutospacing="0" w:after="280" w:afterAutospacing="1"/>
      </w:pPr>
      <w:r>
        <w:rPr>
          <w:rtl w:val="0"/>
        </w:rPr>
        <w:t>3. Đơn đăng ký bảo hộ được hưởng quyền ưu tiên thì ngày ưu tiên là ngày nộp đơn đầu tiên.</w:t>
      </w:r>
    </w:p>
    <w:p>
      <w:pPr>
        <w:bidi w:val="0"/>
        <w:spacing w:before="120" w:beforeAutospacing="0" w:after="280" w:afterAutospacing="1"/>
      </w:pPr>
      <w:r>
        <w:rPr>
          <w:rtl w:val="0"/>
        </w:rPr>
        <w:t>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w:t>
      </w:r>
    </w:p>
    <w:p>
      <w:pPr>
        <w:bidi w:val="0"/>
        <w:spacing w:before="120" w:beforeAutospacing="0" w:after="280" w:afterAutospacing="1"/>
      </w:pPr>
      <w:bookmarkStart w:id="557" w:name="dieu_168"/>
      <w:r>
        <w:rPr>
          <w:b/>
          <w:bCs/>
          <w:rtl w:val="0"/>
        </w:rPr>
        <w:t>Điều 168. Bằng bảo hộ giống cây trồng và Sổ đăng ký quốc gia về giống cây trồng được bảo hộ</w:t>
      </w:r>
      <w:bookmarkEnd w:id="557"/>
    </w:p>
    <w:p>
      <w:pPr>
        <w:bidi w:val="0"/>
        <w:spacing w:before="120" w:beforeAutospacing="0" w:after="280" w:afterAutospacing="1"/>
      </w:pPr>
      <w:r>
        <w:rPr>
          <w:rtl w:val="0"/>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pPr>
        <w:bidi w:val="0"/>
        <w:spacing w:before="120" w:beforeAutospacing="0" w:after="280" w:afterAutospacing="1"/>
      </w:pPr>
      <w:r>
        <w:rPr>
          <w:rtl w:val="0"/>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pPr>
        <w:bidi w:val="0"/>
        <w:spacing w:before="120" w:beforeAutospacing="0" w:after="280" w:afterAutospacing="1"/>
      </w:pPr>
      <w:bookmarkStart w:id="558" w:name="dieu_169"/>
      <w:r>
        <w:rPr>
          <w:b/>
          <w:bCs/>
          <w:rtl w:val="0"/>
        </w:rPr>
        <w:t>Điều 169. Hiệu lực của Bằng bảo hộ giống cây trồng</w:t>
      </w:r>
      <w:bookmarkEnd w:id="558"/>
    </w:p>
    <w:p>
      <w:pPr>
        <w:bidi w:val="0"/>
        <w:spacing w:before="120" w:beforeAutospacing="0" w:after="280" w:afterAutospacing="1"/>
      </w:pPr>
      <w:r>
        <w:rPr>
          <w:rtl w:val="0"/>
        </w:rPr>
        <w:t>1. Bằng bảo hộ giống cây trồng có hiệu lực trên toàn lãnh thổ Việt Nam.</w:t>
      </w:r>
    </w:p>
    <w:p>
      <w:pPr>
        <w:bidi w:val="0"/>
        <w:spacing w:before="120" w:beforeAutospacing="0" w:after="280" w:afterAutospacing="1"/>
      </w:pPr>
      <w:r>
        <w:rPr>
          <w:rtl w:val="0"/>
        </w:rPr>
        <w:t>2. Bằng bảo hộ giống cây trồng có hiệu lực kể từ ngày cấp đến hết hai mươi lăm năm đối với giống cây thân gỗ và cây leo thân gỗ</w:t>
      </w:r>
      <w:bookmarkStart w:id="559" w:name="_ftnref182"/>
      <w:bookmarkEnd w:id="559"/>
      <w:r>
        <w:rPr>
          <w:rtl w:val="0"/>
        </w:rPr>
        <w:fldChar w:fldCharType="begin"/>
      </w:r>
      <w:r>
        <w:rPr>
          <w:rtl w:val="0"/>
        </w:rPr>
        <w:instrText xml:space="preserve"> HYPERLINK \l "_ftn182" </w:instrText>
      </w:r>
      <w:r>
        <w:rPr>
          <w:rtl w:val="0"/>
        </w:rPr>
        <w:fldChar w:fldCharType="separate"/>
      </w:r>
      <w:r>
        <w:rPr>
          <w:color w:val="0000FF"/>
          <w:u w:val="single"/>
          <w:rtl w:val="0"/>
        </w:rPr>
        <w:t>[182]</w:t>
      </w:r>
      <w:r>
        <w:rPr>
          <w:rtl w:val="0"/>
        </w:rPr>
        <w:fldChar w:fldCharType="end"/>
      </w:r>
      <w:r>
        <w:rPr>
          <w:rtl w:val="0"/>
        </w:rPr>
        <w:t>; đến hết hai mươi năm đối với các giống cây trồng khác.</w:t>
      </w:r>
    </w:p>
    <w:p>
      <w:pPr>
        <w:bidi w:val="0"/>
        <w:spacing w:before="120" w:beforeAutospacing="0" w:after="280" w:afterAutospacing="1"/>
      </w:pPr>
      <w:r>
        <w:rPr>
          <w:rtl w:val="0"/>
        </w:rPr>
        <w:t xml:space="preserve">3. Bằng bảo hộ giống cây trồng có thể bị đình chỉ hoặc huỷ bỏ hiệu lực theo quy định tại </w:t>
      </w:r>
      <w:bookmarkStart w:id="560" w:name="tc_129"/>
      <w:r>
        <w:rPr>
          <w:rtl w:val="0"/>
        </w:rPr>
        <w:t>Điều 170 và Điều 171 của Luật này</w:t>
      </w:r>
      <w:bookmarkEnd w:id="560"/>
      <w:r>
        <w:rPr>
          <w:rtl w:val="0"/>
        </w:rPr>
        <w:t>.</w:t>
      </w:r>
    </w:p>
    <w:p>
      <w:pPr>
        <w:bidi w:val="0"/>
        <w:spacing w:before="120" w:beforeAutospacing="0" w:after="280" w:afterAutospacing="1"/>
      </w:pPr>
      <w:bookmarkStart w:id="561" w:name="dieu_170"/>
      <w:r>
        <w:rPr>
          <w:b/>
          <w:bCs/>
          <w:rtl w:val="0"/>
        </w:rPr>
        <w:t>Điều 170. Đình chỉ, phục hồi hiệu lực Bằng bảo hộ giống cây trồng</w:t>
      </w:r>
      <w:bookmarkEnd w:id="561"/>
    </w:p>
    <w:p>
      <w:pPr>
        <w:bidi w:val="0"/>
        <w:spacing w:before="120" w:beforeAutospacing="0" w:after="280" w:afterAutospacing="1"/>
      </w:pPr>
      <w:r>
        <w:rPr>
          <w:rtl w:val="0"/>
        </w:rPr>
        <w:t>1. Bằng bảo hộ giống cây trồng có thể bị đình chỉ hiệu lực trong các trường hợp sau đây:</w:t>
      </w:r>
    </w:p>
    <w:p>
      <w:pPr>
        <w:bidi w:val="0"/>
        <w:spacing w:before="120" w:beforeAutospacing="0" w:after="280" w:afterAutospacing="1"/>
      </w:pPr>
      <w:r>
        <w:rPr>
          <w:rtl w:val="0"/>
        </w:rPr>
        <w:t>a) Giống cây trồng được bảo hộ không còn đáp ứng điều kiện về tính đồng nhất và tính ổn định như tại thời điểm cấp Bằng;</w:t>
      </w:r>
    </w:p>
    <w:p>
      <w:pPr>
        <w:bidi w:val="0"/>
        <w:spacing w:before="120" w:beforeAutospacing="0" w:after="280" w:afterAutospacing="1"/>
      </w:pPr>
      <w:r>
        <w:rPr>
          <w:rtl w:val="0"/>
        </w:rPr>
        <w:t>b) Chủ bằng bảo hộ không nộp lệ phí duy trì hiệu lực theo quy định;</w:t>
      </w:r>
    </w:p>
    <w:p>
      <w:pPr>
        <w:bidi w:val="0"/>
        <w:spacing w:before="120" w:beforeAutospacing="0" w:after="280" w:afterAutospacing="1"/>
      </w:pPr>
      <w:r>
        <w:rPr>
          <w:rtl w:val="0"/>
        </w:rPr>
        <w:t>c) Chủ bằng bảo hộ không cung cấp tài liệu, vật liệu nhân giống cần thiết để duy trì và lưu giữ giống cây trồng theo quy định;</w:t>
      </w:r>
    </w:p>
    <w:p>
      <w:pPr>
        <w:bidi w:val="0"/>
        <w:spacing w:before="120" w:beforeAutospacing="0" w:after="280" w:afterAutospacing="1"/>
      </w:pPr>
      <w:r>
        <w:rPr>
          <w:rtl w:val="0"/>
        </w:rPr>
        <w:t>d) Chủ bằng bảo hộ không thay đổi tên giống cây trồng theo yêu cầu của cơ quan quản lý nhà nước về quyền đối với giống cây trồng.</w:t>
      </w:r>
    </w:p>
    <w:p>
      <w:pPr>
        <w:bidi w:val="0"/>
        <w:spacing w:before="120" w:beforeAutospacing="0" w:after="280" w:afterAutospacing="1"/>
      </w:pPr>
      <w:r>
        <w:rPr>
          <w:rtl w:val="0"/>
        </w:rPr>
        <w:t>2. Trong các trường hợp quy định tại các điểm a, c và d khoản 1 Điều này, cơ quan quản lý nhà nước về quyền đối với giống cây trồng ra quyết định đình chỉ hiệu lực Bằng bảo hộ giống cây trồng.</w:t>
      </w:r>
    </w:p>
    <w:p>
      <w:pPr>
        <w:bidi w:val="0"/>
        <w:spacing w:before="120" w:beforeAutospacing="0" w:after="280" w:afterAutospacing="1"/>
      </w:pPr>
      <w:r>
        <w:rPr>
          <w:rtl w:val="0"/>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pPr>
        <w:bidi w:val="0"/>
        <w:spacing w:before="120" w:beforeAutospacing="0" w:after="280" w:afterAutospacing="1"/>
      </w:pPr>
      <w:r>
        <w:rPr>
          <w:rtl w:val="0"/>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pPr>
        <w:bidi w:val="0"/>
        <w:spacing w:before="120" w:beforeAutospacing="0" w:after="280" w:afterAutospacing="1"/>
      </w:pPr>
      <w:r>
        <w:rPr>
          <w:rtl w:val="0"/>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pPr>
        <w:bidi w:val="0"/>
        <w:spacing w:before="120" w:beforeAutospacing="0" w:after="280" w:afterAutospacing="1"/>
      </w:pPr>
      <w:r>
        <w:rPr>
          <w:rtl w:val="0"/>
        </w:rPr>
        <w:t>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w:t>
      </w:r>
    </w:p>
    <w:p>
      <w:pPr>
        <w:bidi w:val="0"/>
        <w:spacing w:before="120" w:beforeAutospacing="0" w:after="280" w:afterAutospacing="1"/>
      </w:pPr>
      <w:r>
        <w:rPr>
          <w:rtl w:val="0"/>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pPr>
        <w:bidi w:val="0"/>
        <w:spacing w:before="120" w:beforeAutospacing="0" w:after="280" w:afterAutospacing="1"/>
      </w:pPr>
      <w:r>
        <w:rPr>
          <w:rtl w:val="0"/>
        </w:rPr>
        <w:t>6.</w:t>
      </w:r>
      <w:bookmarkStart w:id="562" w:name="_ftnref183"/>
      <w:bookmarkEnd w:id="562"/>
      <w:r>
        <w:rPr>
          <w:rtl w:val="0"/>
        </w:rPr>
        <w:fldChar w:fldCharType="begin"/>
      </w:r>
      <w:r>
        <w:rPr>
          <w:rtl w:val="0"/>
        </w:rPr>
        <w:instrText xml:space="preserve"> HYPERLINK \l "_ftn183" </w:instrText>
      </w:r>
      <w:r>
        <w:rPr>
          <w:rtl w:val="0"/>
        </w:rPr>
        <w:fldChar w:fldCharType="separate"/>
      </w:r>
      <w:r>
        <w:rPr>
          <w:color w:val="0000FF"/>
          <w:u w:val="single"/>
          <w:rtl w:val="0"/>
        </w:rPr>
        <w:t>[183]</w:t>
      </w:r>
      <w:r>
        <w:rPr>
          <w:rtl w:val="0"/>
        </w:rPr>
        <w:fldChar w:fldCharType="end"/>
      </w:r>
      <w:r>
        <w:rPr>
          <w:rtl w:val="0"/>
        </w:rPr>
        <w:t xml:space="preserve"> Chính phủ quy định chi tiết về trình tự, thủ tục đình chỉ, phục hồi, hủy bỏ hiệu lực Bằng bảo hộ giống cây trồng.</w:t>
      </w:r>
    </w:p>
    <w:p>
      <w:pPr>
        <w:bidi w:val="0"/>
        <w:spacing w:before="120" w:beforeAutospacing="0" w:after="280" w:afterAutospacing="1"/>
      </w:pPr>
      <w:bookmarkStart w:id="563" w:name="dieu_171"/>
      <w:r>
        <w:rPr>
          <w:b/>
          <w:bCs/>
          <w:rtl w:val="0"/>
        </w:rPr>
        <w:t>Điều 171. Huỷ bỏ hiệu lực Bằng bảo hộ giống cây trồng</w:t>
      </w:r>
      <w:bookmarkEnd w:id="563"/>
    </w:p>
    <w:p>
      <w:pPr>
        <w:bidi w:val="0"/>
        <w:spacing w:before="120" w:beforeAutospacing="0" w:after="280" w:afterAutospacing="1"/>
      </w:pPr>
      <w:r>
        <w:rPr>
          <w:rtl w:val="0"/>
        </w:rPr>
        <w:t>1. Bằng bảo hộ giống cây trồng bị hủy bỏ hiệu lực trong các trường hợp sau đây:</w:t>
      </w:r>
    </w:p>
    <w:p>
      <w:pPr>
        <w:bidi w:val="0"/>
        <w:spacing w:before="120" w:beforeAutospacing="0" w:after="280" w:afterAutospacing="1"/>
      </w:pPr>
      <w:r>
        <w:rPr>
          <w:rtl w:val="0"/>
        </w:rPr>
        <w:t>a)</w:t>
      </w:r>
      <w:bookmarkStart w:id="564" w:name="_ftnref184"/>
      <w:bookmarkEnd w:id="564"/>
      <w:r>
        <w:rPr>
          <w:rtl w:val="0"/>
        </w:rPr>
        <w:fldChar w:fldCharType="begin"/>
      </w:r>
      <w:r>
        <w:rPr>
          <w:rtl w:val="0"/>
        </w:rPr>
        <w:instrText xml:space="preserve"> HYPERLINK \l "_ftn184" </w:instrText>
      </w:r>
      <w:r>
        <w:rPr>
          <w:rtl w:val="0"/>
        </w:rPr>
        <w:fldChar w:fldCharType="separate"/>
      </w:r>
      <w:r>
        <w:rPr>
          <w:color w:val="0000FF"/>
          <w:u w:val="single"/>
          <w:rtl w:val="0"/>
        </w:rPr>
        <w:t>[184]</w:t>
      </w:r>
      <w:r>
        <w:rPr>
          <w:rtl w:val="0"/>
        </w:rPr>
        <w:fldChar w:fldCharType="end"/>
      </w:r>
      <w:r>
        <w:rPr>
          <w:rtl w:val="0"/>
        </w:rPr>
        <w:t xml:space="preserve"> Đơn đăng ký bảo hộ giống cây trồng do người không có quyền đăng ký thực hiện việc đăng ký;</w:t>
      </w:r>
    </w:p>
    <w:p>
      <w:pPr>
        <w:bidi w:val="0"/>
        <w:spacing w:before="120" w:beforeAutospacing="0" w:after="280" w:afterAutospacing="1"/>
      </w:pPr>
      <w:r>
        <w:rPr>
          <w:rtl w:val="0"/>
        </w:rPr>
        <w:t>b) Giống cây trồng được bảo hộ không đáp ứng các điều kiện về tính mới hoặc tính khác biệt tại thời điểm cấp Bằng bảo hộ giống cây trồng;</w:t>
      </w:r>
    </w:p>
    <w:p>
      <w:pPr>
        <w:bidi w:val="0"/>
        <w:spacing w:before="120" w:beforeAutospacing="0" w:after="280" w:afterAutospacing="1"/>
      </w:pPr>
      <w:r>
        <w:rPr>
          <w:rtl w:val="0"/>
        </w:rPr>
        <w:t>c) Giống cây trồng không đáp ứng các điều kiện về tính đồng nhất hoặc tính ổn định trong trường hợp Bằng bảo hộ giống cây trồng được cấp dựa trên kết quả khảo nghiệm kỹ thuật do người đăng ký thực hiện.</w:t>
      </w:r>
    </w:p>
    <w:p>
      <w:pPr>
        <w:bidi w:val="0"/>
        <w:spacing w:before="120" w:beforeAutospacing="0" w:after="280" w:afterAutospacing="1"/>
      </w:pPr>
      <w:r>
        <w:rPr>
          <w:rtl w:val="0"/>
        </w:rPr>
        <w:t>2. Trong thời hạn hiệu lực của Bằng bảo hộ giống cây trồng, mọi tổ chức, cá nhân có quyền yêu cầu cơ quan quản lý nhà nước về quyền đối với giống cây trồng hủy bỏ hiệu lực Bằng bảo hộ giống cây trồng.</w:t>
      </w:r>
    </w:p>
    <w:p>
      <w:pPr>
        <w:bidi w:val="0"/>
        <w:spacing w:before="120" w:beforeAutospacing="0" w:after="280" w:afterAutospacing="1"/>
      </w:pPr>
      <w:r>
        <w:rPr>
          <w:rtl w:val="0"/>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pPr>
        <w:bidi w:val="0"/>
        <w:spacing w:before="120" w:beforeAutospacing="0" w:after="280" w:afterAutospacing="1"/>
      </w:pPr>
      <w:r>
        <w:rPr>
          <w:rtl w:val="0"/>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pPr>
        <w:bidi w:val="0"/>
        <w:spacing w:before="120" w:beforeAutospacing="0" w:after="280" w:afterAutospacing="1"/>
      </w:pPr>
      <w:bookmarkStart w:id="565" w:name="dieu_172"/>
      <w:r>
        <w:rPr>
          <w:b/>
          <w:bCs/>
          <w:rtl w:val="0"/>
        </w:rPr>
        <w:t>Điều 172. Sửa đổi, cấp lại Bằng bảo hộ giống cây trồng</w:t>
      </w:r>
      <w:bookmarkEnd w:id="565"/>
    </w:p>
    <w:p>
      <w:pPr>
        <w:bidi w:val="0"/>
        <w:spacing w:before="120" w:beforeAutospacing="0" w:after="280" w:afterAutospacing="1"/>
      </w:pPr>
      <w:r>
        <w:rPr>
          <w:rtl w:val="0"/>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pPr>
        <w:bidi w:val="0"/>
        <w:spacing w:before="120" w:beforeAutospacing="0" w:after="280" w:afterAutospacing="1"/>
      </w:pPr>
      <w:r>
        <w:rPr>
          <w:rtl w:val="0"/>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pPr>
        <w:bidi w:val="0"/>
        <w:spacing w:before="120" w:beforeAutospacing="0" w:after="280" w:afterAutospacing="1"/>
      </w:pPr>
      <w:r>
        <w:rPr>
          <w:rtl w:val="0"/>
        </w:rPr>
        <w:t>3.</w:t>
      </w:r>
      <w:bookmarkStart w:id="566" w:name="_ftnref185"/>
      <w:bookmarkEnd w:id="566"/>
      <w:r>
        <w:rPr>
          <w:rtl w:val="0"/>
        </w:rPr>
        <w:fldChar w:fldCharType="begin"/>
      </w:r>
      <w:r>
        <w:rPr>
          <w:rtl w:val="0"/>
        </w:rPr>
        <w:instrText xml:space="preserve"> HYPERLINK \l "_ftn185" </w:instrText>
      </w:r>
      <w:r>
        <w:rPr>
          <w:rtl w:val="0"/>
        </w:rPr>
        <w:fldChar w:fldCharType="separate"/>
      </w:r>
      <w:r>
        <w:rPr>
          <w:color w:val="0000FF"/>
          <w:u w:val="single"/>
          <w:rtl w:val="0"/>
        </w:rPr>
        <w:t>[185</w:t>
      </w:r>
      <w:r>
        <w:rPr>
          <w:rtl w:val="0"/>
        </w:rPr>
        <w:fldChar w:fldCharType="end"/>
      </w:r>
      <w:r>
        <w:rPr>
          <w:rtl w:val="0"/>
        </w:rPr>
        <w:t>] Chính phủ quy định chi tiết về trình tự, thủ tục sửa đổi, cấp lại Bằng bảo hộ giống cây trồng.</w:t>
      </w:r>
    </w:p>
    <w:p>
      <w:pPr>
        <w:bidi w:val="0"/>
        <w:spacing w:before="120" w:beforeAutospacing="0" w:after="280" w:afterAutospacing="1"/>
      </w:pPr>
      <w:bookmarkStart w:id="567" w:name="dieu_173"/>
      <w:r>
        <w:rPr>
          <w:b/>
          <w:bCs/>
          <w:rtl w:val="0"/>
        </w:rPr>
        <w:t>Điều 173. Công bố quyết định liên quan đến Bằng bảo hộ giống cây trồng</w:t>
      </w:r>
      <w:bookmarkEnd w:id="567"/>
    </w:p>
    <w:p>
      <w:pPr>
        <w:bidi w:val="0"/>
        <w:spacing w:before="120" w:beforeAutospacing="0" w:after="280" w:afterAutospacing="1"/>
      </w:pPr>
      <w:r>
        <w:rPr>
          <w:rtl w:val="0"/>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bidi w:val="0"/>
        <w:spacing w:before="120" w:beforeAutospacing="0" w:after="280" w:afterAutospacing="1"/>
      </w:pPr>
      <w:bookmarkStart w:id="568" w:name="muc_2_13"/>
      <w:r>
        <w:rPr>
          <w:b/>
          <w:bCs/>
          <w:rtl w:val="0"/>
        </w:rPr>
        <w:t>Mục 2. ĐƠN VÀ THỦ TỤC XỬ LÝ ĐƠN ĐĂNG KÝ BẢO HỘ</w:t>
      </w:r>
      <w:bookmarkEnd w:id="568"/>
      <w:r>
        <w:rPr>
          <w:b/>
          <w:bCs/>
          <w:rtl w:val="0"/>
        </w:rPr>
        <w:t xml:space="preserve"> </w:t>
      </w:r>
    </w:p>
    <w:p>
      <w:pPr>
        <w:bidi w:val="0"/>
        <w:spacing w:before="120" w:beforeAutospacing="0" w:after="280" w:afterAutospacing="1"/>
      </w:pPr>
      <w:bookmarkStart w:id="569" w:name="dieu_174"/>
      <w:r>
        <w:rPr>
          <w:b/>
          <w:bCs/>
          <w:rtl w:val="0"/>
        </w:rPr>
        <w:t>Điều 174. Đơn đăng k</w:t>
      </w:r>
      <w:r>
        <w:rPr>
          <w:b/>
          <w:bCs/>
          <w:i/>
          <w:iCs/>
          <w:rtl w:val="0"/>
        </w:rPr>
        <w:t xml:space="preserve">ý </w:t>
      </w:r>
      <w:r>
        <w:rPr>
          <w:b/>
          <w:bCs/>
          <w:rtl w:val="0"/>
        </w:rPr>
        <w:t>bảo hộ</w:t>
      </w:r>
      <w:bookmarkEnd w:id="569"/>
    </w:p>
    <w:p>
      <w:pPr>
        <w:bidi w:val="0"/>
        <w:spacing w:before="120" w:beforeAutospacing="0" w:after="280" w:afterAutospacing="1"/>
      </w:pPr>
      <w:r>
        <w:rPr>
          <w:rtl w:val="0"/>
        </w:rPr>
        <w:t>1. Đơn đăng ký bảo hộ gồm các tài liệu sau đây:</w:t>
      </w:r>
    </w:p>
    <w:p>
      <w:pPr>
        <w:bidi w:val="0"/>
        <w:spacing w:before="120" w:beforeAutospacing="0" w:after="280" w:afterAutospacing="1"/>
      </w:pPr>
      <w:r>
        <w:rPr>
          <w:rtl w:val="0"/>
        </w:rPr>
        <w:t>a) Tờ khai đăng ký theo mẫu quy định;</w:t>
      </w:r>
    </w:p>
    <w:p>
      <w:pPr>
        <w:bidi w:val="0"/>
        <w:spacing w:before="120" w:beforeAutospacing="0" w:after="280" w:afterAutospacing="1"/>
      </w:pPr>
      <w:r>
        <w:rPr>
          <w:rtl w:val="0"/>
        </w:rPr>
        <w:t>b) Ảnh chụp, tờ khai kỹ thuật theo mẫu quy định;</w:t>
      </w:r>
    </w:p>
    <w:p>
      <w:pPr>
        <w:bidi w:val="0"/>
        <w:spacing w:before="120" w:beforeAutospacing="0" w:after="280" w:afterAutospacing="1"/>
      </w:pPr>
      <w:r>
        <w:rPr>
          <w:rtl w:val="0"/>
        </w:rPr>
        <w:t>c) Giấy uỷ quyền, nếu đơn được nộp thông qua đại diện;</w:t>
      </w:r>
    </w:p>
    <w:p>
      <w:pPr>
        <w:bidi w:val="0"/>
        <w:spacing w:before="120" w:beforeAutospacing="0" w:after="280" w:afterAutospacing="1"/>
      </w:pPr>
      <w:r>
        <w:rPr>
          <w:rtl w:val="0"/>
        </w:rPr>
        <w:t>d) Tài liệu chứng minh quyền đăng ký, nếu người đăng ký là người được chuyển giao quyền đăng ký;</w:t>
      </w:r>
    </w:p>
    <w:p>
      <w:pPr>
        <w:bidi w:val="0"/>
        <w:spacing w:before="120" w:beforeAutospacing="0" w:after="280" w:afterAutospacing="1"/>
      </w:pPr>
      <w:r>
        <w:rPr>
          <w:rtl w:val="0"/>
        </w:rPr>
        <w:t>đ) Tài liệu chứng minh quyền ưu tiên, nếu đơn có yêu cầu hưởng quyền ưu tiên;</w:t>
      </w:r>
    </w:p>
    <w:p>
      <w:pPr>
        <w:bidi w:val="0"/>
        <w:spacing w:before="120" w:beforeAutospacing="0" w:after="280" w:afterAutospacing="1"/>
      </w:pPr>
      <w:r>
        <w:rPr>
          <w:rtl w:val="0"/>
        </w:rPr>
        <w:t>e) Chứng từ nộp phí, lệ phí.</w:t>
      </w:r>
    </w:p>
    <w:p>
      <w:pPr>
        <w:bidi w:val="0"/>
        <w:spacing w:before="120" w:beforeAutospacing="0" w:after="280" w:afterAutospacing="1"/>
      </w:pPr>
      <w:r>
        <w:rPr>
          <w:rtl w:val="0"/>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pPr>
        <w:bidi w:val="0"/>
        <w:spacing w:before="120" w:beforeAutospacing="0" w:after="280" w:afterAutospacing="1"/>
      </w:pPr>
      <w:r>
        <w:rPr>
          <w:rtl w:val="0"/>
        </w:rPr>
        <w:t>a) Giấy uỷ quyền;</w:t>
      </w:r>
    </w:p>
    <w:p>
      <w:pPr>
        <w:bidi w:val="0"/>
        <w:spacing w:before="120" w:beforeAutospacing="0" w:after="280" w:afterAutospacing="1"/>
      </w:pPr>
      <w:r>
        <w:rPr>
          <w:rtl w:val="0"/>
        </w:rPr>
        <w:t>b) Tài liệu chứng minh quyền đăng ký;</w:t>
      </w:r>
    </w:p>
    <w:p>
      <w:pPr>
        <w:bidi w:val="0"/>
        <w:spacing w:before="120" w:beforeAutospacing="0" w:after="280" w:afterAutospacing="1"/>
      </w:pPr>
      <w:r>
        <w:rPr>
          <w:rtl w:val="0"/>
        </w:rPr>
        <w:t>c) Tài liệu chứng minh quyền ưu tiên;</w:t>
      </w:r>
    </w:p>
    <w:p>
      <w:pPr>
        <w:bidi w:val="0"/>
        <w:spacing w:before="120" w:beforeAutospacing="0" w:after="280" w:afterAutospacing="1"/>
      </w:pPr>
      <w:r>
        <w:rPr>
          <w:rtl w:val="0"/>
        </w:rPr>
        <w:t>d) Các tài liệu khác để bổ trợ cho đơn.</w:t>
      </w:r>
    </w:p>
    <w:p>
      <w:pPr>
        <w:bidi w:val="0"/>
        <w:spacing w:before="120" w:beforeAutospacing="0" w:after="280" w:afterAutospacing="1"/>
      </w:pPr>
      <w:r>
        <w:rPr>
          <w:rtl w:val="0"/>
        </w:rPr>
        <w:t>3. Tài liệu chứng minh quyền ưu tiên của đơn đăng ký bảo hộ quyền đối với giống cây trồng gồm:</w:t>
      </w:r>
    </w:p>
    <w:p>
      <w:pPr>
        <w:bidi w:val="0"/>
        <w:spacing w:before="120" w:beforeAutospacing="0" w:after="280" w:afterAutospacing="1"/>
      </w:pPr>
      <w:r>
        <w:rPr>
          <w:rtl w:val="0"/>
        </w:rPr>
        <w:t>a) Bản sao đơn hoặc các đơn đầu tiên có xác nhận của cơ quan nhận đơn;</w:t>
      </w:r>
    </w:p>
    <w:p>
      <w:pPr>
        <w:bidi w:val="0"/>
        <w:spacing w:before="120" w:beforeAutospacing="0" w:after="280" w:afterAutospacing="1"/>
      </w:pPr>
      <w:r>
        <w:rPr>
          <w:rtl w:val="0"/>
        </w:rPr>
        <w:t>b) Giấy chuyển giao, thừa kế, kế thừa quyền ưu tiên, nếu quyền đó được thụ hưởng từ người khác.</w:t>
      </w:r>
    </w:p>
    <w:p>
      <w:pPr>
        <w:bidi w:val="0"/>
        <w:spacing w:before="120" w:beforeAutospacing="0" w:after="280" w:afterAutospacing="1"/>
      </w:pPr>
      <w:r>
        <w:rPr>
          <w:rtl w:val="0"/>
        </w:rPr>
        <w:t>4. Mỗi đơn chỉ được đăng ký bảo hộ cho một giống cây trồng.</w:t>
      </w:r>
    </w:p>
    <w:p>
      <w:pPr>
        <w:bidi w:val="0"/>
        <w:spacing w:before="120" w:beforeAutospacing="0" w:after="280" w:afterAutospacing="1"/>
      </w:pPr>
      <w:bookmarkStart w:id="570" w:name="dieu_175"/>
      <w:r>
        <w:rPr>
          <w:b/>
          <w:bCs/>
          <w:rtl w:val="0"/>
        </w:rPr>
        <w:t>Điều 175. Tiếp nhận đơn đăng ký bảo hộ, ngày nộp đơn</w:t>
      </w:r>
      <w:bookmarkEnd w:id="570"/>
    </w:p>
    <w:p>
      <w:pPr>
        <w:bidi w:val="0"/>
        <w:spacing w:before="120" w:beforeAutospacing="0" w:after="280" w:afterAutospacing="1"/>
      </w:pPr>
      <w:r>
        <w:rPr>
          <w:rtl w:val="0"/>
        </w:rPr>
        <w:t xml:space="preserve">1. Đơn đăng ký bảo hộ chỉ được cơ quan quản lý nhà nước về quyền đối với giống cây trồng tiếp nhận khi có đủ các tài liệu quy định tại </w:t>
      </w:r>
      <w:bookmarkStart w:id="571" w:name="tc_130"/>
      <w:r>
        <w:rPr>
          <w:rtl w:val="0"/>
        </w:rPr>
        <w:t>khoản 1 Điều 174 của Luật này</w:t>
      </w:r>
      <w:bookmarkEnd w:id="571"/>
      <w:r>
        <w:rPr>
          <w:rtl w:val="0"/>
        </w:rPr>
        <w:t>.</w:t>
      </w:r>
    </w:p>
    <w:p>
      <w:pPr>
        <w:bidi w:val="0"/>
        <w:spacing w:before="120" w:beforeAutospacing="0" w:after="280" w:afterAutospacing="1"/>
      </w:pPr>
      <w:r>
        <w:rPr>
          <w:rtl w:val="0"/>
        </w:rPr>
        <w:t>2. Ngày nộp đơn là ngày đơn được cơ quan quản lý nhà nước về quyền đối với giống cây trồng tiếp nhận.</w:t>
      </w:r>
    </w:p>
    <w:p>
      <w:pPr>
        <w:bidi w:val="0"/>
        <w:spacing w:before="120" w:beforeAutospacing="0" w:after="280" w:afterAutospacing="1"/>
      </w:pPr>
      <w:bookmarkStart w:id="572" w:name="dieu_176"/>
      <w:r>
        <w:rPr>
          <w:b/>
          <w:bCs/>
          <w:rtl w:val="0"/>
        </w:rPr>
        <w:t>Điều 176. Thẩm định hình thức đơn đăng ký bảo hộ</w:t>
      </w:r>
      <w:bookmarkEnd w:id="572"/>
    </w:p>
    <w:p>
      <w:pPr>
        <w:bidi w:val="0"/>
        <w:spacing w:before="120" w:beforeAutospacing="0" w:after="280" w:afterAutospacing="1"/>
      </w:pPr>
      <w:r>
        <w:rPr>
          <w:rtl w:val="0"/>
        </w:rPr>
        <w:t>1. Cơ quan quản lý nhà nước về quyền đối với giống cây trồng thẩm định hình thức đơn trong thời hạn mười lăm ngày, kể từ ngày nhận đơn để xác định tính hợp lệ của đơn.</w:t>
      </w:r>
    </w:p>
    <w:p>
      <w:pPr>
        <w:bidi w:val="0"/>
        <w:spacing w:before="120" w:beforeAutospacing="0" w:after="280" w:afterAutospacing="1"/>
      </w:pPr>
      <w:r>
        <w:rPr>
          <w:rtl w:val="0"/>
        </w:rPr>
        <w:t>2. Đơn đăng ký bảo hộ được coi là không hợp lệ trong các trường hợp sau đây:</w:t>
      </w:r>
    </w:p>
    <w:p>
      <w:pPr>
        <w:bidi w:val="0"/>
        <w:spacing w:before="120" w:beforeAutospacing="0" w:after="280" w:afterAutospacing="1"/>
      </w:pPr>
      <w:r>
        <w:rPr>
          <w:rtl w:val="0"/>
        </w:rPr>
        <w:t>a) Đơn không đáp ứng các yêu cầu về hình thức theo quy định;</w:t>
      </w:r>
    </w:p>
    <w:p>
      <w:pPr>
        <w:bidi w:val="0"/>
        <w:spacing w:before="120" w:beforeAutospacing="0" w:after="280" w:afterAutospacing="1"/>
      </w:pPr>
      <w:r>
        <w:rPr>
          <w:rtl w:val="0"/>
        </w:rPr>
        <w:t>b)</w:t>
      </w:r>
      <w:bookmarkStart w:id="573" w:name="_ftnref186"/>
      <w:bookmarkEnd w:id="573"/>
      <w:r>
        <w:rPr>
          <w:rtl w:val="0"/>
        </w:rPr>
        <w:fldChar w:fldCharType="begin"/>
      </w:r>
      <w:r>
        <w:rPr>
          <w:rtl w:val="0"/>
        </w:rPr>
        <w:instrText xml:space="preserve"> HYPERLINK \l "_ftn186" </w:instrText>
      </w:r>
      <w:r>
        <w:rPr>
          <w:rtl w:val="0"/>
        </w:rPr>
        <w:fldChar w:fldCharType="separate"/>
      </w:r>
      <w:r>
        <w:rPr>
          <w:color w:val="0000FF"/>
          <w:u w:val="single"/>
          <w:rtl w:val="0"/>
        </w:rPr>
        <w:t>[186]</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c) Đơn do người không có quyền đăng ký nộp, kể cả trường hợp quyền đăng ký thuộc nhiều tổ chức, cá nhân, nhưng một hoặc nhiều người trong số đó không đồng ý thực hiện việc đăng ký.</w:t>
      </w:r>
    </w:p>
    <w:p>
      <w:pPr>
        <w:bidi w:val="0"/>
        <w:spacing w:before="120" w:beforeAutospacing="0" w:after="280" w:afterAutospacing="1"/>
      </w:pPr>
      <w:r>
        <w:rPr>
          <w:rtl w:val="0"/>
        </w:rPr>
        <w:t>3. Cơ quan quản lý nhà nước về quyền đối với giống cây trồng thực hiện các thủ tục sau đây:</w:t>
      </w:r>
    </w:p>
    <w:p>
      <w:pPr>
        <w:bidi w:val="0"/>
        <w:spacing w:before="120" w:beforeAutospacing="0" w:after="280" w:afterAutospacing="1"/>
      </w:pPr>
      <w:r>
        <w:rPr>
          <w:rtl w:val="0"/>
        </w:rPr>
        <w:t>a) Thông báo từ chối chấp nhận đơn đối với các trường hợp quy định tại</w:t>
      </w:r>
      <w:bookmarkStart w:id="574" w:name="_ftnref187"/>
      <w:bookmarkEnd w:id="574"/>
      <w:r>
        <w:rPr>
          <w:rtl w:val="0"/>
        </w:rPr>
        <w:fldChar w:fldCharType="begin"/>
      </w:r>
      <w:r>
        <w:rPr>
          <w:rtl w:val="0"/>
        </w:rPr>
        <w:instrText xml:space="preserve"> HYPERLINK \l "_ftn187" </w:instrText>
      </w:r>
      <w:r>
        <w:rPr>
          <w:rtl w:val="0"/>
        </w:rPr>
        <w:fldChar w:fldCharType="separate"/>
      </w:r>
      <w:r>
        <w:rPr>
          <w:color w:val="0000FF"/>
          <w:u w:val="single"/>
          <w:rtl w:val="0"/>
        </w:rPr>
        <w:t>[187]</w:t>
      </w:r>
      <w:r>
        <w:rPr>
          <w:rtl w:val="0"/>
        </w:rPr>
        <w:fldChar w:fldCharType="end"/>
      </w:r>
      <w:r>
        <w:rPr>
          <w:rtl w:val="0"/>
        </w:rPr>
        <w:t xml:space="preserve"> điểm c khoản 2 Điều này, trong đó nêu rõ lý do từ chối;</w:t>
      </w:r>
    </w:p>
    <w:p>
      <w:pPr>
        <w:bidi w:val="0"/>
        <w:spacing w:before="120" w:beforeAutospacing="0" w:after="280" w:afterAutospacing="1"/>
      </w:pPr>
      <w:r>
        <w:rPr>
          <w:rtl w:val="0"/>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pPr>
        <w:bidi w:val="0"/>
        <w:spacing w:before="120" w:beforeAutospacing="0" w:after="280" w:afterAutospacing="1"/>
      </w:pPr>
      <w:r>
        <w:rPr>
          <w:rtl w:val="0"/>
        </w:rPr>
        <w:t>c) Thông báo từ chối chấp nhận đơn, nếu người đăng ký không khắc phục thiếu sót hoặc không có ý kiến xác đáng phản đối thông báo quy định tại điểm b khoản này;</w:t>
      </w:r>
    </w:p>
    <w:p>
      <w:pPr>
        <w:bidi w:val="0"/>
        <w:spacing w:before="120" w:beforeAutospacing="0" w:after="280" w:afterAutospacing="1"/>
      </w:pPr>
      <w:r>
        <w:rPr>
          <w:rtl w:val="0"/>
        </w:rPr>
        <w:t>d)</w:t>
      </w:r>
      <w:bookmarkStart w:id="575" w:name="_ftnref188"/>
      <w:bookmarkEnd w:id="575"/>
      <w:r>
        <w:rPr>
          <w:rtl w:val="0"/>
        </w:rPr>
        <w:fldChar w:fldCharType="begin"/>
      </w:r>
      <w:r>
        <w:rPr>
          <w:rtl w:val="0"/>
        </w:rPr>
        <w:instrText xml:space="preserve"> HYPERLINK \l "_ftn188" </w:instrText>
      </w:r>
      <w:r>
        <w:rPr>
          <w:rtl w:val="0"/>
        </w:rPr>
        <w:fldChar w:fldCharType="separate"/>
      </w:r>
      <w:r>
        <w:rPr>
          <w:color w:val="0000FF"/>
          <w:u w:val="single"/>
          <w:rtl w:val="0"/>
        </w:rPr>
        <w:t>[188]</w:t>
      </w:r>
      <w:r>
        <w:rPr>
          <w:rtl w:val="0"/>
        </w:rPr>
        <w:fldChar w:fldCharType="end"/>
      </w:r>
      <w:r>
        <w:rPr>
          <w:rtl w:val="0"/>
        </w:rPr>
        <w:t xml:space="preserve"> Thông báo chấp nhận đơn nếu đơn này hợp lệ hoặc người đăng ký khắc phục thiếu sót đạt yêu cầu hoặc có ý kiến xác đáng phản đối thông báo quy định tại điểm b khoản này, trong đó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w:t>
      </w:r>
      <w:bookmarkStart w:id="576" w:name="tc_131"/>
      <w:r>
        <w:rPr>
          <w:rtl w:val="0"/>
        </w:rPr>
        <w:t>khoản 2 Điều 178 của Luật này</w:t>
      </w:r>
      <w:bookmarkEnd w:id="576"/>
      <w:r>
        <w:rPr>
          <w:rtl w:val="0"/>
        </w:rPr>
        <w:t>.</w:t>
      </w:r>
    </w:p>
    <w:p>
      <w:pPr>
        <w:bidi w:val="0"/>
        <w:spacing w:before="120" w:beforeAutospacing="0" w:after="280" w:afterAutospacing="1"/>
      </w:pPr>
      <w:bookmarkStart w:id="577" w:name="dieu_177"/>
      <w:r>
        <w:rPr>
          <w:b/>
          <w:bCs/>
          <w:rtl w:val="0"/>
        </w:rPr>
        <w:t>Điều 177. Công bố đơn đăng ký bảo hộ</w:t>
      </w:r>
      <w:bookmarkEnd w:id="577"/>
    </w:p>
    <w:p>
      <w:pPr>
        <w:bidi w:val="0"/>
        <w:spacing w:before="120" w:beforeAutospacing="0" w:after="280" w:afterAutospacing="1"/>
      </w:pPr>
      <w:r>
        <w:rPr>
          <w:rtl w:val="0"/>
        </w:rPr>
        <w:t>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w:t>
      </w:r>
    </w:p>
    <w:p>
      <w:pPr>
        <w:bidi w:val="0"/>
        <w:spacing w:before="120" w:beforeAutospacing="0" w:after="280" w:afterAutospacing="1"/>
      </w:pPr>
      <w:r>
        <w:rPr>
          <w:rtl w:val="0"/>
        </w:rPr>
        <w:t>2. Nội dung công bố đơn gồm số đơn, ngày nộp đơn, đại diện (nếu có), người đăng ký, chủ sở hữu, tên giống cây trồng, tên loài cây trồng, ngày đơn được chấp nhận là đơn hợp lệ.</w:t>
      </w:r>
    </w:p>
    <w:p>
      <w:pPr>
        <w:bidi w:val="0"/>
        <w:spacing w:before="120" w:beforeAutospacing="0" w:after="280" w:afterAutospacing="1"/>
      </w:pPr>
      <w:bookmarkStart w:id="578" w:name="dieu_178"/>
      <w:r>
        <w:rPr>
          <w:b/>
          <w:bCs/>
          <w:rtl w:val="0"/>
        </w:rPr>
        <w:t>Điều 178. Thẩm định nội dung đơn đăng ký bảo hộ</w:t>
      </w:r>
      <w:bookmarkEnd w:id="578"/>
    </w:p>
    <w:p>
      <w:pPr>
        <w:bidi w:val="0"/>
        <w:spacing w:before="120" w:beforeAutospacing="0" w:after="280" w:afterAutospacing="1"/>
      </w:pPr>
      <w:r>
        <w:rPr>
          <w:rtl w:val="0"/>
        </w:rPr>
        <w:t>1. Cơ quan quản lý nhà nước về quyền đối với giống cây trồng thẩm định nội dung đối với đơn được chấp nhận là hợp lệ. Nội dung thẩm định bao gồm:</w:t>
      </w:r>
    </w:p>
    <w:p>
      <w:pPr>
        <w:bidi w:val="0"/>
        <w:spacing w:before="120" w:beforeAutospacing="0" w:after="280" w:afterAutospacing="1"/>
      </w:pPr>
      <w:r>
        <w:rPr>
          <w:rtl w:val="0"/>
        </w:rPr>
        <w:t>a) Thẩm định tính mới và tên gọi phù hợp của giống cây trồng;</w:t>
      </w:r>
    </w:p>
    <w:p>
      <w:pPr>
        <w:bidi w:val="0"/>
        <w:spacing w:before="120" w:beforeAutospacing="0" w:after="280" w:afterAutospacing="1"/>
      </w:pPr>
      <w:r>
        <w:rPr>
          <w:rtl w:val="0"/>
        </w:rPr>
        <w:t>b) Thẩm định kết quả khảo nghiệm kỹ thuật đối với giống cây trồng.</w:t>
      </w:r>
    </w:p>
    <w:p>
      <w:pPr>
        <w:bidi w:val="0"/>
        <w:spacing w:before="120" w:beforeAutospacing="0" w:after="280" w:afterAutospacing="1"/>
      </w:pPr>
      <w:r>
        <w:rPr>
          <w:rtl w:val="0"/>
        </w:rPr>
        <w:t>2. Khảo nghiệm kỹ thuật là tiến hành các thí nghiệm nhằm xác định tính khác biệt, tính đồng nhất và tính ổn định của giống cây trồng.</w:t>
      </w:r>
    </w:p>
    <w:p>
      <w:pPr>
        <w:bidi w:val="0"/>
        <w:spacing w:before="120" w:beforeAutospacing="0" w:after="280" w:afterAutospacing="1"/>
      </w:pPr>
      <w:r>
        <w:rPr>
          <w:rtl w:val="0"/>
        </w:rPr>
        <w:t>Việc khảo nghiệm kỹ thuật do cơ quan nhà nước có thẩm quyền hoặc tổ chức, cá nhân có năng lực tiến hành khảo nghiệm giống cây trồng thực hiện theo quy định của Bộ Nông nghiệp và Phát triển nông thôn.</w:t>
      </w:r>
    </w:p>
    <w:p>
      <w:pPr>
        <w:bidi w:val="0"/>
        <w:spacing w:before="120" w:beforeAutospacing="0" w:after="280" w:afterAutospacing="1"/>
      </w:pPr>
      <w:r>
        <w:rPr>
          <w:rtl w:val="0"/>
        </w:rPr>
        <w:t>Cơ quan quản lý nhà nước về quyền đối với giống cây trồng có thể sử dụng kết quả khảo nghiệm kỹ thuật đã có trước đó.</w:t>
      </w:r>
    </w:p>
    <w:p>
      <w:pPr>
        <w:bidi w:val="0"/>
        <w:spacing w:before="120" w:beforeAutospacing="0" w:after="280" w:afterAutospacing="1"/>
      </w:pPr>
      <w:r>
        <w:rPr>
          <w:rtl w:val="0"/>
        </w:rPr>
        <w:t>3. Thời hạn thẩm định kết quả khảo nghiệm kỹ thuật là chín mươi ngày, kể từ ngày nhận được kết quả khảo nghiệm kỹ thuật.</w:t>
      </w:r>
    </w:p>
    <w:p>
      <w:pPr>
        <w:bidi w:val="0"/>
        <w:spacing w:before="120" w:beforeAutospacing="0" w:after="280" w:afterAutospacing="1"/>
      </w:pPr>
      <w:bookmarkStart w:id="579" w:name="dieu_179"/>
      <w:r>
        <w:rPr>
          <w:b/>
          <w:bCs/>
          <w:rtl w:val="0"/>
        </w:rPr>
        <w:t>Điều 179. Sửa đổi, bổ sung đơn đăng ký bảo hộ</w:t>
      </w:r>
      <w:bookmarkEnd w:id="579"/>
    </w:p>
    <w:p>
      <w:pPr>
        <w:bidi w:val="0"/>
        <w:spacing w:before="120" w:beforeAutospacing="0" w:after="280" w:afterAutospacing="1"/>
      </w:pPr>
      <w:r>
        <w:rPr>
          <w:rtl w:val="0"/>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pPr>
        <w:bidi w:val="0"/>
        <w:spacing w:before="120" w:beforeAutospacing="0" w:after="280" w:afterAutospacing="1"/>
      </w:pPr>
      <w:r>
        <w:rPr>
          <w:rtl w:val="0"/>
        </w:rPr>
        <w:t>a) Sửa đổi, bổ sung đơn nhưng không được làm thay đổi bản chất đơn đăng ký bảo hộ;</w:t>
      </w:r>
    </w:p>
    <w:p>
      <w:pPr>
        <w:bidi w:val="0"/>
        <w:spacing w:before="120" w:beforeAutospacing="0" w:after="280" w:afterAutospacing="1"/>
      </w:pPr>
      <w:r>
        <w:rPr>
          <w:rtl w:val="0"/>
        </w:rPr>
        <w:t>b) Yêu cầu ghi nhận thay đổi tên, địa chỉ của người đăng ký;</w:t>
      </w:r>
    </w:p>
    <w:p>
      <w:pPr>
        <w:bidi w:val="0"/>
        <w:spacing w:before="120" w:beforeAutospacing="0" w:after="280" w:afterAutospacing="1"/>
      </w:pPr>
      <w:r>
        <w:rPr>
          <w:rtl w:val="0"/>
        </w:rPr>
        <w:t>c) Yêu cầu ghi nhận thay đổi người đăng ký do chuyển nhượng đơn theo hợp đồng hoặc thừa kế, kế thừa;</w:t>
      </w:r>
    </w:p>
    <w:p>
      <w:pPr>
        <w:bidi w:val="0"/>
        <w:spacing w:before="120" w:beforeAutospacing="0" w:after="280" w:afterAutospacing="1"/>
      </w:pPr>
      <w:r>
        <w:rPr>
          <w:rtl w:val="0"/>
        </w:rPr>
        <w:t>2. Người yêu cầu thực hiện các thủ tục quy định tại khoản 1 Điều này phải nộp phí, lệ phí.</w:t>
      </w:r>
    </w:p>
    <w:p>
      <w:pPr>
        <w:bidi w:val="0"/>
        <w:spacing w:before="120" w:beforeAutospacing="0" w:after="280" w:afterAutospacing="1"/>
      </w:pPr>
      <w:bookmarkStart w:id="580" w:name="dieu_180"/>
      <w:r>
        <w:rPr>
          <w:b/>
          <w:bCs/>
          <w:rtl w:val="0"/>
        </w:rPr>
        <w:t>Điều 180. Rút đơn đăng ký bảo hộ</w:t>
      </w:r>
      <w:bookmarkEnd w:id="580"/>
    </w:p>
    <w:p>
      <w:pPr>
        <w:bidi w:val="0"/>
        <w:spacing w:before="120" w:beforeAutospacing="0" w:after="280" w:afterAutospacing="1"/>
      </w:pPr>
      <w:r>
        <w:rPr>
          <w:rtl w:val="0"/>
        </w:rPr>
        <w:t>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w:t>
      </w:r>
    </w:p>
    <w:p>
      <w:pPr>
        <w:bidi w:val="0"/>
        <w:spacing w:before="120" w:beforeAutospacing="0" w:after="280" w:afterAutospacing="1"/>
      </w:pPr>
      <w:r>
        <w:rPr>
          <w:rtl w:val="0"/>
        </w:rPr>
        <w:t>2.</w:t>
      </w:r>
      <w:bookmarkStart w:id="581" w:name="_ftnref189"/>
      <w:bookmarkEnd w:id="581"/>
      <w:r>
        <w:rPr>
          <w:rtl w:val="0"/>
        </w:rPr>
        <w:fldChar w:fldCharType="begin"/>
      </w:r>
      <w:r>
        <w:rPr>
          <w:rtl w:val="0"/>
        </w:rPr>
        <w:instrText xml:space="preserve"> HYPERLINK \l "_ftn189" </w:instrText>
      </w:r>
      <w:r>
        <w:rPr>
          <w:rtl w:val="0"/>
        </w:rPr>
        <w:fldChar w:fldCharType="separate"/>
      </w:r>
      <w:r>
        <w:rPr>
          <w:color w:val="0000FF"/>
          <w:u w:val="single"/>
          <w:rtl w:val="0"/>
        </w:rPr>
        <w:t>[189]</w:t>
      </w:r>
      <w:r>
        <w:rPr>
          <w:rtl w:val="0"/>
        </w:rPr>
        <w:fldChar w:fldCharType="end"/>
      </w:r>
      <w:r>
        <w:rPr>
          <w:rtl w:val="0"/>
        </w:rPr>
        <w:t xml:space="preserve"> Từ thời điểm người đăng ký rút đơn đăng ký bảo hộ, mọi thủ tục tiếp theo liên quan đến đơn đó bị chấm dứt.</w:t>
      </w:r>
    </w:p>
    <w:p>
      <w:pPr>
        <w:bidi w:val="0"/>
        <w:spacing w:before="120" w:beforeAutospacing="0" w:after="280" w:afterAutospacing="1"/>
      </w:pPr>
      <w:bookmarkStart w:id="582" w:name="dieu_181"/>
      <w:r>
        <w:rPr>
          <w:b/>
          <w:bCs/>
          <w:rtl w:val="0"/>
        </w:rPr>
        <w:t>Điều 181. Ý kiến của người thứ ba về việc cấp Bằng bảo hộ giống cây trồng</w:t>
      </w:r>
      <w:bookmarkEnd w:id="582"/>
    </w:p>
    <w:p>
      <w:pPr>
        <w:bidi w:val="0"/>
        <w:spacing w:before="120" w:beforeAutospacing="0" w:after="280" w:afterAutospacing="1"/>
      </w:pPr>
      <w:r>
        <w:rPr>
          <w:rtl w:val="0"/>
        </w:rPr>
        <w:t>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w:t>
      </w:r>
    </w:p>
    <w:p>
      <w:pPr>
        <w:bidi w:val="0"/>
        <w:spacing w:before="120" w:beforeAutospacing="0" w:after="280" w:afterAutospacing="1"/>
      </w:pPr>
      <w:bookmarkStart w:id="583" w:name="dieu_182"/>
      <w:r>
        <w:rPr>
          <w:b/>
          <w:bCs/>
          <w:rtl w:val="0"/>
        </w:rPr>
        <w:t>Điều 182. Từ chối cấp Bằng bảo hộ giống cây trồng</w:t>
      </w:r>
      <w:bookmarkEnd w:id="583"/>
    </w:p>
    <w:p>
      <w:pPr>
        <w:bidi w:val="0"/>
        <w:spacing w:before="120" w:beforeAutospacing="0" w:after="280" w:afterAutospacing="1"/>
      </w:pPr>
      <w:r>
        <w:rPr>
          <w:rtl w:val="0"/>
        </w:rPr>
        <w:t xml:space="preserve">Đơn đăng ký bảo hộ bị từ chối cấp Bằng bảo hộ giống cây trồng trong trường hợp giống cây trồng không đáp ứng được các điều kiện quy định tại </w:t>
      </w:r>
      <w:bookmarkStart w:id="584" w:name="tc_132"/>
      <w:r>
        <w:rPr>
          <w:rtl w:val="0"/>
        </w:rPr>
        <w:t>Điều 176 và Điều 178 của Luật này</w:t>
      </w:r>
      <w:bookmarkEnd w:id="584"/>
      <w:r>
        <w:rPr>
          <w:rtl w:val="0"/>
        </w:rPr>
        <w:t>. Trong trường hợp từ chối cấp Bằng bảo hộ giống cây trồng, cơ quan quản lý nhà nước về quyền đối với giống cây trồng thực hiện các thủ tục sau đây:</w:t>
      </w:r>
    </w:p>
    <w:p>
      <w:pPr>
        <w:bidi w:val="0"/>
        <w:spacing w:before="120" w:beforeAutospacing="0" w:after="280" w:afterAutospacing="1"/>
      </w:pPr>
      <w:r>
        <w:rPr>
          <w:rtl w:val="0"/>
        </w:rPr>
        <w:t>1. Thông báo về dự định từ chối cấp Bằng bảo hộ giống cây trồng, trong đó phải nêu rõ lý do và ấn định thời hạn để người đăng ký khắc phục thiếu sót hoặc có ý kiến phản đối dự định từ chối;</w:t>
      </w:r>
    </w:p>
    <w:p>
      <w:pPr>
        <w:bidi w:val="0"/>
        <w:spacing w:before="120" w:beforeAutospacing="0" w:after="280" w:afterAutospacing="1"/>
      </w:pPr>
      <w:r>
        <w:rPr>
          <w:rtl w:val="0"/>
        </w:rPr>
        <w:t>2. Thông báo từ chối cấp Bằng bảo hộ giống cây trồng nếu người đăng ký không khắc phục được các thiếu sót và không có ý kiến xác đáng phản đối dự định từ chối quy định tại khoản 1 Điều này;</w:t>
      </w:r>
    </w:p>
    <w:p>
      <w:pPr>
        <w:bidi w:val="0"/>
        <w:spacing w:before="120" w:beforeAutospacing="0" w:after="280" w:afterAutospacing="1"/>
      </w:pPr>
      <w:r>
        <w:rPr>
          <w:rtl w:val="0"/>
        </w:rPr>
        <w:t xml:space="preserve">3. Thực hiện các thủ tục quy định tại </w:t>
      </w:r>
      <w:bookmarkStart w:id="585" w:name="tc_133"/>
      <w:r>
        <w:rPr>
          <w:rtl w:val="0"/>
        </w:rPr>
        <w:t>Điều 183 của Luật này</w:t>
      </w:r>
      <w:bookmarkEnd w:id="585"/>
      <w:r>
        <w:rPr>
          <w:rtl w:val="0"/>
        </w:rPr>
        <w:t>, nếu người đăng ký khắc phục được các thiếu sót hoặc có ý kiến xác đáng phản đối dự định từ chối quy định tại khoản 1 Điều này.</w:t>
      </w:r>
    </w:p>
    <w:p>
      <w:pPr>
        <w:bidi w:val="0"/>
        <w:spacing w:before="120" w:beforeAutospacing="0" w:after="280" w:afterAutospacing="1"/>
      </w:pPr>
      <w:bookmarkStart w:id="586" w:name="dieu_183"/>
      <w:r>
        <w:rPr>
          <w:b/>
          <w:bCs/>
          <w:rtl w:val="0"/>
        </w:rPr>
        <w:t>Điều 183. Cấp Bằng bảo hộ giống cây trồng</w:t>
      </w:r>
      <w:bookmarkEnd w:id="586"/>
      <w:bookmarkStart w:id="587" w:name="_ftnref190"/>
      <w:bookmarkEnd w:id="587"/>
      <w:r>
        <w:rPr>
          <w:b/>
          <w:bCs/>
          <w:rtl w:val="0"/>
        </w:rPr>
        <w:fldChar w:fldCharType="begin"/>
      </w:r>
      <w:r>
        <w:rPr>
          <w:b/>
          <w:bCs/>
          <w:rtl w:val="0"/>
        </w:rPr>
        <w:instrText xml:space="preserve"> HYPERLINK \l "_ftn190" </w:instrText>
      </w:r>
      <w:r>
        <w:rPr>
          <w:b/>
          <w:bCs/>
          <w:rtl w:val="0"/>
        </w:rPr>
        <w:fldChar w:fldCharType="separate"/>
      </w:r>
      <w:r>
        <w:rPr>
          <w:b/>
          <w:bCs/>
          <w:color w:val="0000FF"/>
          <w:u w:val="single"/>
          <w:rtl w:val="0"/>
        </w:rPr>
        <w:t>[190]</w:t>
      </w:r>
      <w:r>
        <w:rPr>
          <w:b/>
          <w:bCs/>
          <w:rtl w:val="0"/>
        </w:rPr>
        <w:fldChar w:fldCharType="end"/>
      </w:r>
    </w:p>
    <w:p>
      <w:pPr>
        <w:bidi w:val="0"/>
        <w:spacing w:before="120" w:beforeAutospacing="0" w:after="280" w:afterAutospacing="1"/>
      </w:pPr>
      <w:r>
        <w:rPr>
          <w:rtl w:val="0"/>
        </w:rPr>
        <w:t xml:space="preserve">Trong trường hợp đơn đăng ký bảo hộ không bị từ chối theo quy định tại </w:t>
      </w:r>
      <w:bookmarkStart w:id="588" w:name="tc_134"/>
      <w:r>
        <w:rPr>
          <w:rtl w:val="0"/>
        </w:rPr>
        <w:t>Điều 182 của Luật này</w:t>
      </w:r>
      <w:bookmarkEnd w:id="588"/>
      <w:r>
        <w:rPr>
          <w:rtl w:val="0"/>
        </w:rPr>
        <w:t xml:space="preserve">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pPr>
        <w:bidi w:val="0"/>
        <w:spacing w:before="120" w:beforeAutospacing="0" w:after="280" w:afterAutospacing="1"/>
      </w:pPr>
      <w:r>
        <w:rPr>
          <w:rtl w:val="0"/>
        </w:rPr>
        <w:t xml:space="preserve">Người đăng ký quyền đối với giống cây trồng theo quy định tại </w:t>
      </w:r>
      <w:bookmarkStart w:id="589" w:name="tc_135"/>
      <w:r>
        <w:rPr>
          <w:rtl w:val="0"/>
        </w:rPr>
        <w:t>Điều 164 của Luật này</w:t>
      </w:r>
      <w:bookmarkEnd w:id="589"/>
      <w:r>
        <w:rPr>
          <w:rtl w:val="0"/>
        </w:rPr>
        <w:t xml:space="preserve"> và được cơ quan nhà nước có thẩm quyền cấp Bằng bảo hộ giống cây trồng là chủ sở hữu quyền đối với giống cây trồng.</w:t>
      </w:r>
    </w:p>
    <w:p>
      <w:pPr>
        <w:bidi w:val="0"/>
        <w:spacing w:before="120" w:beforeAutospacing="0" w:after="280" w:afterAutospacing="1"/>
      </w:pPr>
      <w:bookmarkStart w:id="590" w:name="dieu_184"/>
      <w:r>
        <w:rPr>
          <w:b/>
          <w:bCs/>
          <w:rtl w:val="0"/>
        </w:rPr>
        <w:t>Điều 184. Khiếu nại việc cấp hoặc từ chối cấp Bằng bảo hộ giống cây trồng</w:t>
      </w:r>
      <w:bookmarkEnd w:id="590"/>
    </w:p>
    <w:p>
      <w:pPr>
        <w:bidi w:val="0"/>
        <w:spacing w:before="120" w:beforeAutospacing="0" w:after="280" w:afterAutospacing="1"/>
      </w:pPr>
      <w:r>
        <w:rPr>
          <w:rtl w:val="0"/>
        </w:rPr>
        <w:t>1. Người đăng ký và bất kỳ người thứ ba nào đều có quyền khiếu nại quyết định cấp hoặc từ chối cấp Bằng bảo hộ giống cây trồng.</w:t>
      </w:r>
    </w:p>
    <w:p>
      <w:pPr>
        <w:bidi w:val="0"/>
        <w:spacing w:before="120" w:beforeAutospacing="0" w:after="280" w:afterAutospacing="1"/>
      </w:pPr>
      <w:r>
        <w:rPr>
          <w:rtl w:val="0"/>
        </w:rPr>
        <w:t>2. Việc giải quyết khiếu nại quyết định cấp hoặc từ chối cấp Bằng bảo hộ giống cây trồng được thực hiện theo quy định của pháp luật về khiếu nại, tố cáo.</w:t>
      </w:r>
    </w:p>
    <w:p>
      <w:pPr>
        <w:bidi w:val="0"/>
        <w:spacing w:before="120" w:beforeAutospacing="0" w:after="280" w:afterAutospacing="1"/>
      </w:pPr>
      <w:bookmarkStart w:id="591" w:name="chuong_14"/>
      <w:r>
        <w:rPr>
          <w:b/>
          <w:bCs/>
          <w:rtl w:val="0"/>
        </w:rPr>
        <w:t>Chương XIV</w:t>
      </w:r>
      <w:bookmarkEnd w:id="591"/>
    </w:p>
    <w:p>
      <w:pPr>
        <w:bidi w:val="0"/>
        <w:spacing w:before="120" w:beforeAutospacing="0" w:after="280" w:afterAutospacing="1"/>
        <w:jc w:val="center"/>
      </w:pPr>
      <w:bookmarkStart w:id="592" w:name="chuong_14_name"/>
      <w:r>
        <w:rPr>
          <w:b/>
          <w:bCs/>
          <w:sz w:val="24"/>
          <w:rtl w:val="0"/>
        </w:rPr>
        <w:t>NỘI DUNG VÀ GIỚI HẠN QUYỀN ĐỐI VỚI GIỐNG CÂY TRỒNG</w:t>
      </w:r>
      <w:bookmarkEnd w:id="592"/>
      <w:r>
        <w:rPr>
          <w:b/>
          <w:bCs/>
          <w:sz w:val="24"/>
          <w:rtl w:val="0"/>
        </w:rPr>
        <w:t xml:space="preserve"> </w:t>
      </w:r>
    </w:p>
    <w:p>
      <w:pPr>
        <w:bidi w:val="0"/>
        <w:spacing w:before="120" w:beforeAutospacing="0" w:after="280" w:afterAutospacing="1"/>
      </w:pPr>
      <w:bookmarkStart w:id="593" w:name="muc_1_14"/>
      <w:r>
        <w:rPr>
          <w:b/>
          <w:bCs/>
          <w:rtl w:val="0"/>
        </w:rPr>
        <w:t>Mục 1. NỘI DUNG QUYỀN ĐỐI VỚI GIỐNG CÂY TRỒNG</w:t>
      </w:r>
      <w:bookmarkEnd w:id="593"/>
      <w:r>
        <w:rPr>
          <w:b/>
          <w:bCs/>
          <w:rtl w:val="0"/>
        </w:rPr>
        <w:t xml:space="preserve"> </w:t>
      </w:r>
    </w:p>
    <w:p>
      <w:pPr>
        <w:bidi w:val="0"/>
        <w:spacing w:before="120" w:beforeAutospacing="0" w:after="280" w:afterAutospacing="1"/>
      </w:pPr>
      <w:bookmarkStart w:id="594" w:name="dieu_185"/>
      <w:r>
        <w:rPr>
          <w:b/>
          <w:bCs/>
          <w:rtl w:val="0"/>
        </w:rPr>
        <w:t>Điều 185. Quyền tác giả giống cây trồng</w:t>
      </w:r>
      <w:bookmarkEnd w:id="594"/>
    </w:p>
    <w:p>
      <w:pPr>
        <w:bidi w:val="0"/>
        <w:spacing w:before="120" w:beforeAutospacing="0" w:after="280" w:afterAutospacing="1"/>
      </w:pPr>
      <w:r>
        <w:rPr>
          <w:rtl w:val="0"/>
        </w:rPr>
        <w:t>Tác giả giống cây trồng có các quyền sau đây:</w:t>
      </w:r>
    </w:p>
    <w:p>
      <w:pPr>
        <w:bidi w:val="0"/>
        <w:spacing w:before="120" w:beforeAutospacing="0" w:after="280" w:afterAutospacing="1"/>
      </w:pPr>
      <w:r>
        <w:rPr>
          <w:rtl w:val="0"/>
        </w:rPr>
        <w:t>1. Được ghi tên với danh nghĩa là tác giả trong Bằng bảo hộ giống cây trồng, Sổ đăng ký quốc gia về giống cây trồng được bảo hộ và trong các tài liệu công bố về giống cây trồng;</w:t>
      </w:r>
    </w:p>
    <w:p>
      <w:pPr>
        <w:bidi w:val="0"/>
        <w:spacing w:before="120" w:beforeAutospacing="0" w:after="280" w:afterAutospacing="1"/>
      </w:pPr>
      <w:r>
        <w:rPr>
          <w:rtl w:val="0"/>
        </w:rPr>
        <w:t>2. Nhận thù lao theo quy định tại</w:t>
      </w:r>
      <w:bookmarkStart w:id="595" w:name="_ftnref191"/>
      <w:bookmarkEnd w:id="595"/>
      <w:r>
        <w:rPr>
          <w:rtl w:val="0"/>
        </w:rPr>
        <w:fldChar w:fldCharType="begin"/>
      </w:r>
      <w:r>
        <w:rPr>
          <w:rtl w:val="0"/>
        </w:rPr>
        <w:instrText xml:space="preserve"> HYPERLINK \l "_ftn191" </w:instrText>
      </w:r>
      <w:r>
        <w:rPr>
          <w:rtl w:val="0"/>
        </w:rPr>
        <w:fldChar w:fldCharType="separate"/>
      </w:r>
      <w:r>
        <w:rPr>
          <w:color w:val="0000FF"/>
          <w:u w:val="single"/>
          <w:rtl w:val="0"/>
        </w:rPr>
        <w:t>[191]</w:t>
      </w:r>
      <w:r>
        <w:rPr>
          <w:rtl w:val="0"/>
        </w:rPr>
        <w:fldChar w:fldCharType="end"/>
      </w:r>
      <w:r>
        <w:rPr>
          <w:rtl w:val="0"/>
        </w:rPr>
        <w:t xml:space="preserve"> </w:t>
      </w:r>
      <w:bookmarkStart w:id="596" w:name="tc_136"/>
      <w:r>
        <w:rPr>
          <w:rtl w:val="0"/>
        </w:rPr>
        <w:t>Điều 191 của Luật này</w:t>
      </w:r>
      <w:bookmarkEnd w:id="596"/>
      <w:r>
        <w:rPr>
          <w:rtl w:val="0"/>
        </w:rPr>
        <w:t>.</w:t>
      </w:r>
    </w:p>
    <w:p>
      <w:pPr>
        <w:bidi w:val="0"/>
        <w:spacing w:before="120" w:beforeAutospacing="0" w:after="280" w:afterAutospacing="1"/>
      </w:pPr>
      <w:bookmarkStart w:id="597" w:name="dieu_186"/>
      <w:r>
        <w:rPr>
          <w:b/>
          <w:bCs/>
          <w:rtl w:val="0"/>
        </w:rPr>
        <w:t>Điều 186. Quyền của chủ bằng bảo hộ</w:t>
      </w:r>
      <w:bookmarkEnd w:id="597"/>
      <w:bookmarkStart w:id="598" w:name="_ftnref192"/>
      <w:bookmarkEnd w:id="598"/>
      <w:r>
        <w:rPr>
          <w:b/>
          <w:bCs/>
          <w:rtl w:val="0"/>
        </w:rPr>
        <w:fldChar w:fldCharType="begin"/>
      </w:r>
      <w:r>
        <w:rPr>
          <w:b/>
          <w:bCs/>
          <w:rtl w:val="0"/>
        </w:rPr>
        <w:instrText xml:space="preserve"> HYPERLINK \l "_ftn192" </w:instrText>
      </w:r>
      <w:r>
        <w:rPr>
          <w:b/>
          <w:bCs/>
          <w:rtl w:val="0"/>
        </w:rPr>
        <w:fldChar w:fldCharType="separate"/>
      </w:r>
      <w:r>
        <w:rPr>
          <w:b/>
          <w:bCs/>
          <w:color w:val="0000FF"/>
          <w:u w:val="single"/>
          <w:rtl w:val="0"/>
        </w:rPr>
        <w:t>[192]</w:t>
      </w:r>
      <w:r>
        <w:rPr>
          <w:b/>
          <w:bCs/>
          <w:rtl w:val="0"/>
        </w:rPr>
        <w:fldChar w:fldCharType="end"/>
      </w:r>
    </w:p>
    <w:p>
      <w:pPr>
        <w:bidi w:val="0"/>
        <w:spacing w:before="120" w:beforeAutospacing="0" w:after="280" w:afterAutospacing="1"/>
      </w:pPr>
      <w:r>
        <w:rPr>
          <w:rtl w:val="0"/>
        </w:rPr>
        <w:t>1. Chủ bằng bảo hộ có quyền sử dụng hoặc cho phép người khác sử dụng các quyền sau đây liên quan đến vật liệu nhân giống của giống đã được bảo hộ:</w:t>
      </w:r>
    </w:p>
    <w:p>
      <w:pPr>
        <w:bidi w:val="0"/>
        <w:spacing w:before="120" w:beforeAutospacing="0" w:after="280" w:afterAutospacing="1"/>
      </w:pPr>
      <w:r>
        <w:rPr>
          <w:rtl w:val="0"/>
        </w:rPr>
        <w:t>a) Sản xuất hoặc nhân giống;</w:t>
      </w:r>
    </w:p>
    <w:p>
      <w:pPr>
        <w:bidi w:val="0"/>
        <w:spacing w:before="120" w:beforeAutospacing="0" w:after="280" w:afterAutospacing="1"/>
      </w:pPr>
      <w:r>
        <w:rPr>
          <w:rtl w:val="0"/>
        </w:rPr>
        <w:t>b) Chế biến nhằm mục đích nhân giống;</w:t>
      </w:r>
    </w:p>
    <w:p>
      <w:pPr>
        <w:bidi w:val="0"/>
        <w:spacing w:before="120" w:beforeAutospacing="0" w:after="280" w:afterAutospacing="1"/>
      </w:pPr>
      <w:r>
        <w:rPr>
          <w:rtl w:val="0"/>
        </w:rPr>
        <w:t>c) Chào hàng;</w:t>
      </w:r>
    </w:p>
    <w:p>
      <w:pPr>
        <w:bidi w:val="0"/>
        <w:spacing w:before="120" w:beforeAutospacing="0" w:after="280" w:afterAutospacing="1"/>
      </w:pPr>
      <w:r>
        <w:rPr>
          <w:rtl w:val="0"/>
        </w:rPr>
        <w:t>d) Bán hoặc thực hiện các hoạt động tiếp cận thị trường khác;</w:t>
      </w:r>
    </w:p>
    <w:p>
      <w:pPr>
        <w:bidi w:val="0"/>
        <w:spacing w:before="120" w:beforeAutospacing="0" w:after="280" w:afterAutospacing="1"/>
      </w:pPr>
      <w:r>
        <w:rPr>
          <w:rtl w:val="0"/>
        </w:rPr>
        <w:t>đ) Xuất khẩu;</w:t>
      </w:r>
    </w:p>
    <w:p>
      <w:pPr>
        <w:bidi w:val="0"/>
        <w:spacing w:before="120" w:beforeAutospacing="0" w:after="280" w:afterAutospacing="1"/>
      </w:pPr>
      <w:r>
        <w:rPr>
          <w:rtl w:val="0"/>
        </w:rPr>
        <w:t>e) Nhập khẩu;</w:t>
      </w:r>
    </w:p>
    <w:p>
      <w:pPr>
        <w:bidi w:val="0"/>
        <w:spacing w:before="120" w:beforeAutospacing="0" w:after="280" w:afterAutospacing="1"/>
      </w:pPr>
      <w:r>
        <w:rPr>
          <w:rtl w:val="0"/>
        </w:rPr>
        <w:t>g) Lưu giữ để thực hiện các hành vi quy định tại các điểm a, b, c, d, đ và e khoản này.</w:t>
      </w:r>
    </w:p>
    <w:p>
      <w:pPr>
        <w:bidi w:val="0"/>
        <w:spacing w:before="120" w:beforeAutospacing="0" w:after="280" w:afterAutospacing="1"/>
      </w:pPr>
      <w:r>
        <w:rPr>
          <w:rtl w:val="0"/>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pPr>
        <w:bidi w:val="0"/>
        <w:spacing w:before="120" w:beforeAutospacing="0" w:after="280" w:afterAutospacing="1"/>
      </w:pPr>
      <w:r>
        <w:rPr>
          <w:rtl w:val="0"/>
        </w:rPr>
        <w:t xml:space="preserve">3. Ngăn cấm người khác sử dụng giống cây trồng theo quy định tại </w:t>
      </w:r>
      <w:bookmarkStart w:id="599" w:name="tc_137"/>
      <w:r>
        <w:rPr>
          <w:rtl w:val="0"/>
        </w:rPr>
        <w:t>Điều 188 của Luật này</w:t>
      </w:r>
      <w:bookmarkEnd w:id="599"/>
      <w:r>
        <w:rPr>
          <w:rtl w:val="0"/>
        </w:rPr>
        <w:t>.</w:t>
      </w:r>
    </w:p>
    <w:p>
      <w:pPr>
        <w:bidi w:val="0"/>
        <w:spacing w:before="120" w:beforeAutospacing="0" w:after="280" w:afterAutospacing="1"/>
      </w:pPr>
      <w:r>
        <w:rPr>
          <w:rtl w:val="0"/>
        </w:rPr>
        <w:t>4. Để thừa kế, kế thừa quyền đối với giống cây trồng và chuyển giao quyền đối với giống cây trồng theo quy định tại Chương XV của Luật này.</w:t>
      </w:r>
    </w:p>
    <w:p>
      <w:pPr>
        <w:bidi w:val="0"/>
        <w:spacing w:before="120" w:beforeAutospacing="0" w:after="280" w:afterAutospacing="1"/>
      </w:pPr>
      <w:bookmarkStart w:id="600" w:name="dieu_187"/>
      <w:r>
        <w:rPr>
          <w:b/>
          <w:bCs/>
          <w:rtl w:val="0"/>
        </w:rPr>
        <w:t>Điều 187. Mở rộng quyền của chủ bằng bảo hộ</w:t>
      </w:r>
      <w:bookmarkEnd w:id="600"/>
      <w:bookmarkStart w:id="601" w:name="_ftnref193"/>
      <w:bookmarkEnd w:id="601"/>
      <w:r>
        <w:rPr>
          <w:b/>
          <w:bCs/>
          <w:rtl w:val="0"/>
        </w:rPr>
        <w:fldChar w:fldCharType="begin"/>
      </w:r>
      <w:r>
        <w:rPr>
          <w:b/>
          <w:bCs/>
          <w:rtl w:val="0"/>
        </w:rPr>
        <w:instrText xml:space="preserve"> HYPERLINK \l "_ftn193" </w:instrText>
      </w:r>
      <w:r>
        <w:rPr>
          <w:b/>
          <w:bCs/>
          <w:rtl w:val="0"/>
        </w:rPr>
        <w:fldChar w:fldCharType="separate"/>
      </w:r>
      <w:r>
        <w:rPr>
          <w:b/>
          <w:bCs/>
          <w:color w:val="0000FF"/>
          <w:u w:val="single"/>
          <w:rtl w:val="0"/>
        </w:rPr>
        <w:t>[193]</w:t>
      </w:r>
      <w:r>
        <w:rPr>
          <w:b/>
          <w:bCs/>
          <w:rtl w:val="0"/>
        </w:rPr>
        <w:fldChar w:fldCharType="end"/>
      </w:r>
    </w:p>
    <w:p>
      <w:pPr>
        <w:bidi w:val="0"/>
        <w:spacing w:before="120" w:beforeAutospacing="0" w:after="280" w:afterAutospacing="1"/>
      </w:pPr>
      <w:r>
        <w:rPr>
          <w:rtl w:val="0"/>
        </w:rPr>
        <w:t>Quyền của chủ bằng bảo hộ được mở rộng đối với các giống cây trồng sau đây:</w:t>
      </w:r>
    </w:p>
    <w:p>
      <w:pPr>
        <w:bidi w:val="0"/>
        <w:spacing w:before="120" w:beforeAutospacing="0" w:after="280" w:afterAutospacing="1"/>
      </w:pPr>
      <w:r>
        <w:rPr>
          <w:rtl w:val="0"/>
        </w:rPr>
        <w:t>1. Giống cây trồng có nguồn gốc chủ yếu từ giống cây trồng được bảo hộ, trừ trường hợp giống cây trồng được bảo hộ có nguồn gốc chủ yếu từ một giống cây trồng đã được bảo hộ khác.</w:t>
      </w:r>
    </w:p>
    <w:p>
      <w:pPr>
        <w:bidi w:val="0"/>
        <w:spacing w:before="120" w:beforeAutospacing="0" w:after="280" w:afterAutospacing="1"/>
      </w:pPr>
      <w:r>
        <w:rPr>
          <w:rtl w:val="0"/>
        </w:rPr>
        <w:t>Giống cây trồng được coi là có nguồn gốc chủ yếu từ giống được bảo hộ, nếu giống cây trồng đó vẫn giữ lại biểu hiện của các tính trạng thu được từ kiểu gen hoặc sự phối hợp các kiểu gen của giống được bảo hộ, trừ những tính trạng khác biệt là kết quả của sự tác động vào giống được bảo hộ;</w:t>
      </w:r>
    </w:p>
    <w:p>
      <w:pPr>
        <w:bidi w:val="0"/>
        <w:spacing w:before="120" w:beforeAutospacing="0" w:after="280" w:afterAutospacing="1"/>
      </w:pPr>
      <w:r>
        <w:rPr>
          <w:rtl w:val="0"/>
        </w:rPr>
        <w:t>2. Giống cây trồng không khác biệt rõ ràng với giống cây trồng đã được bảo hộ;</w:t>
      </w:r>
    </w:p>
    <w:p>
      <w:pPr>
        <w:bidi w:val="0"/>
        <w:spacing w:before="120" w:beforeAutospacing="0" w:after="280" w:afterAutospacing="1"/>
      </w:pPr>
      <w:r>
        <w:rPr>
          <w:rtl w:val="0"/>
        </w:rPr>
        <w:t>3. Giống cây trồng mà việc sản xuất đòi hỏi phải sử dụng lặp lại giống cây trồng đã được bảo hộ.</w:t>
      </w:r>
    </w:p>
    <w:p>
      <w:pPr>
        <w:bidi w:val="0"/>
        <w:spacing w:before="120" w:beforeAutospacing="0" w:after="280" w:afterAutospacing="1"/>
      </w:pPr>
      <w:bookmarkStart w:id="602" w:name="dieu_188"/>
      <w:r>
        <w:rPr>
          <w:b/>
          <w:bCs/>
          <w:rtl w:val="0"/>
        </w:rPr>
        <w:t>Điều 188. Hành vi xâm phạm quyền đối với giống cây trồng</w:t>
      </w:r>
      <w:bookmarkEnd w:id="602"/>
    </w:p>
    <w:p>
      <w:pPr>
        <w:bidi w:val="0"/>
        <w:spacing w:before="120" w:beforeAutospacing="0" w:after="280" w:afterAutospacing="1"/>
      </w:pPr>
      <w:r>
        <w:rPr>
          <w:rtl w:val="0"/>
        </w:rPr>
        <w:t>Các hành vi sau đây bị coi là xâm phạm quyền của chủ bằng bảo hộ:</w:t>
      </w:r>
    </w:p>
    <w:p>
      <w:pPr>
        <w:bidi w:val="0"/>
        <w:spacing w:before="120" w:beforeAutospacing="0" w:after="280" w:afterAutospacing="1"/>
      </w:pPr>
      <w:r>
        <w:rPr>
          <w:rtl w:val="0"/>
        </w:rPr>
        <w:t>1. Khai thác, sử dụng các quyền của chủ bằng bảo hộ mà không được phép của chủ bằng bảo hộ;</w:t>
      </w:r>
    </w:p>
    <w:p>
      <w:pPr>
        <w:bidi w:val="0"/>
        <w:spacing w:before="120" w:beforeAutospacing="0" w:after="280" w:afterAutospacing="1"/>
      </w:pPr>
      <w:r>
        <w:rPr>
          <w:rtl w:val="0"/>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pPr>
        <w:bidi w:val="0"/>
        <w:spacing w:before="120" w:beforeAutospacing="0" w:after="280" w:afterAutospacing="1"/>
      </w:pPr>
      <w:r>
        <w:rPr>
          <w:rtl w:val="0"/>
        </w:rPr>
        <w:t xml:space="preserve">3. Sử dụng giống cây trồng đã được bảo hộ mà không trả tiền đền bù theo quy định tại </w:t>
      </w:r>
      <w:bookmarkStart w:id="603" w:name="tc_138"/>
      <w:r>
        <w:rPr>
          <w:rtl w:val="0"/>
        </w:rPr>
        <w:t>Điều 189 của Luật này</w:t>
      </w:r>
      <w:bookmarkEnd w:id="603"/>
      <w:r>
        <w:rPr>
          <w:rtl w:val="0"/>
        </w:rPr>
        <w:t>.</w:t>
      </w:r>
    </w:p>
    <w:p>
      <w:pPr>
        <w:bidi w:val="0"/>
        <w:spacing w:before="120" w:beforeAutospacing="0" w:after="280" w:afterAutospacing="1"/>
      </w:pPr>
      <w:bookmarkStart w:id="604" w:name="dieu_189"/>
      <w:r>
        <w:rPr>
          <w:b/>
          <w:bCs/>
          <w:rtl w:val="0"/>
        </w:rPr>
        <w:t>Điều 189. Quyền tạm thời đối với giống cây trồng</w:t>
      </w:r>
      <w:bookmarkEnd w:id="604"/>
    </w:p>
    <w:p>
      <w:pPr>
        <w:bidi w:val="0"/>
        <w:spacing w:before="120" w:beforeAutospacing="0" w:after="280" w:afterAutospacing="1"/>
      </w:pPr>
      <w:r>
        <w:rPr>
          <w:rtl w:val="0"/>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pPr>
        <w:bidi w:val="0"/>
        <w:spacing w:before="120" w:beforeAutospacing="0" w:after="280" w:afterAutospacing="1"/>
      </w:pPr>
      <w:r>
        <w:rPr>
          <w:rtl w:val="0"/>
        </w:rPr>
        <w:t>2.</w:t>
      </w:r>
      <w:bookmarkStart w:id="605" w:name="_ftnref194"/>
      <w:bookmarkEnd w:id="605"/>
      <w:r>
        <w:rPr>
          <w:rtl w:val="0"/>
        </w:rPr>
        <w:fldChar w:fldCharType="begin"/>
      </w:r>
      <w:r>
        <w:rPr>
          <w:rtl w:val="0"/>
        </w:rPr>
        <w:instrText xml:space="preserve"> HYPERLINK \l "_ftn194" </w:instrText>
      </w:r>
      <w:r>
        <w:rPr>
          <w:rtl w:val="0"/>
        </w:rPr>
        <w:fldChar w:fldCharType="separate"/>
      </w:r>
      <w:r>
        <w:rPr>
          <w:color w:val="0000FF"/>
          <w:u w:val="single"/>
          <w:rtl w:val="0"/>
        </w:rPr>
        <w:t>[194]</w:t>
      </w:r>
      <w:r>
        <w:rPr>
          <w:rtl w:val="0"/>
        </w:rPr>
        <w:fldChar w:fldCharType="end"/>
      </w:r>
      <w:r>
        <w:rPr>
          <w:rtl w:val="0"/>
        </w:rPr>
        <w:t xml:space="preserve"> Trong trường hợp người đăng ký biết giống cây trồng đăng ký bảo hộ đã được người khác thực hiện các hành vi quy định tại </w:t>
      </w:r>
      <w:bookmarkStart w:id="606" w:name="tc_139"/>
      <w:r>
        <w:rPr>
          <w:rtl w:val="0"/>
        </w:rPr>
        <w:t>Điều 186 và Điều 187 của Luật này</w:t>
      </w:r>
      <w:bookmarkEnd w:id="606"/>
      <w:r>
        <w:rPr>
          <w:rtl w:val="0"/>
        </w:rPr>
        <w:t xml:space="preserve">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p>
    <w:p>
      <w:pPr>
        <w:bidi w:val="0"/>
        <w:spacing w:before="120" w:beforeAutospacing="0" w:after="280" w:afterAutospacing="1"/>
      </w:pPr>
      <w:r>
        <w:rPr>
          <w:rtl w:val="0"/>
        </w:rPr>
        <w:t>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w:t>
      </w:r>
    </w:p>
    <w:p>
      <w:pPr>
        <w:bidi w:val="0"/>
        <w:spacing w:before="120" w:beforeAutospacing="0" w:after="280" w:afterAutospacing="1"/>
      </w:pPr>
      <w:bookmarkStart w:id="607" w:name="muc_2_14"/>
      <w:r>
        <w:rPr>
          <w:b/>
          <w:bCs/>
          <w:rtl w:val="0"/>
        </w:rPr>
        <w:t>Mục 2. GIỚI HẠN QUYỀN ĐỐI VỚI GIỐNG CÂY TRỒNG</w:t>
      </w:r>
      <w:bookmarkEnd w:id="607"/>
      <w:r>
        <w:rPr>
          <w:b/>
          <w:bCs/>
          <w:rtl w:val="0"/>
        </w:rPr>
        <w:t xml:space="preserve"> </w:t>
      </w:r>
    </w:p>
    <w:p>
      <w:pPr>
        <w:bidi w:val="0"/>
        <w:spacing w:before="120" w:beforeAutospacing="0" w:after="280" w:afterAutospacing="1"/>
      </w:pPr>
      <w:bookmarkStart w:id="608" w:name="dieu_190"/>
      <w:r>
        <w:rPr>
          <w:b/>
          <w:bCs/>
          <w:rtl w:val="0"/>
        </w:rPr>
        <w:t>Điều 190. Hạn chế quyền của chủ bằng bảo hộ giống cây trồng</w:t>
      </w:r>
      <w:bookmarkEnd w:id="608"/>
      <w:bookmarkStart w:id="609" w:name="_ftnref195"/>
      <w:bookmarkEnd w:id="609"/>
      <w:r>
        <w:rPr>
          <w:b/>
          <w:bCs/>
          <w:rtl w:val="0"/>
        </w:rPr>
        <w:fldChar w:fldCharType="begin"/>
      </w:r>
      <w:r>
        <w:rPr>
          <w:b/>
          <w:bCs/>
          <w:rtl w:val="0"/>
        </w:rPr>
        <w:instrText xml:space="preserve"> HYPERLINK \l "_ftn195" </w:instrText>
      </w:r>
      <w:r>
        <w:rPr>
          <w:b/>
          <w:bCs/>
          <w:rtl w:val="0"/>
        </w:rPr>
        <w:fldChar w:fldCharType="separate"/>
      </w:r>
      <w:r>
        <w:rPr>
          <w:b/>
          <w:bCs/>
          <w:color w:val="0000FF"/>
          <w:u w:val="single"/>
          <w:rtl w:val="0"/>
        </w:rPr>
        <w:t>[195]</w:t>
      </w:r>
      <w:r>
        <w:rPr>
          <w:b/>
          <w:bCs/>
          <w:rtl w:val="0"/>
        </w:rPr>
        <w:fldChar w:fldCharType="end"/>
      </w:r>
    </w:p>
    <w:p>
      <w:pPr>
        <w:bidi w:val="0"/>
        <w:spacing w:before="120" w:beforeAutospacing="0" w:after="280" w:afterAutospacing="1"/>
      </w:pPr>
      <w:r>
        <w:rPr>
          <w:rtl w:val="0"/>
        </w:rPr>
        <w:t>1. Các hành vi sau đây không bị coi là xâm phạm quyền đối với giống cây trồng đã được bảo hộ:</w:t>
      </w:r>
    </w:p>
    <w:p>
      <w:pPr>
        <w:bidi w:val="0"/>
        <w:spacing w:before="120" w:beforeAutospacing="0" w:after="280" w:afterAutospacing="1"/>
      </w:pPr>
      <w:r>
        <w:rPr>
          <w:rtl w:val="0"/>
        </w:rPr>
        <w:t>a) Sử dụng giống cây trồng phục vụ nhu cầu cá nhân và phi thương mại;</w:t>
      </w:r>
    </w:p>
    <w:p>
      <w:pPr>
        <w:bidi w:val="0"/>
        <w:spacing w:before="120" w:beforeAutospacing="0" w:after="280" w:afterAutospacing="1"/>
      </w:pPr>
      <w:r>
        <w:rPr>
          <w:rtl w:val="0"/>
        </w:rPr>
        <w:t>b) Sử dụng giống cây trồng nhằm mục đích thử nghiệm;</w:t>
      </w:r>
    </w:p>
    <w:p>
      <w:pPr>
        <w:bidi w:val="0"/>
        <w:spacing w:before="120" w:beforeAutospacing="0" w:after="280" w:afterAutospacing="1"/>
      </w:pPr>
      <w:r>
        <w:rPr>
          <w:rtl w:val="0"/>
        </w:rPr>
        <w:t xml:space="preserve">c) Sử dụng giống cây trồng để tạo ra giống cây trồng khác, trừ trường hợp quy định tại </w:t>
      </w:r>
      <w:bookmarkStart w:id="610" w:name="tc_140"/>
      <w:r>
        <w:rPr>
          <w:rtl w:val="0"/>
        </w:rPr>
        <w:t>Điều 187 của Luật này</w:t>
      </w:r>
      <w:bookmarkEnd w:id="610"/>
      <w:r>
        <w:rPr>
          <w:rtl w:val="0"/>
        </w:rPr>
        <w:t>;</w:t>
      </w:r>
    </w:p>
    <w:p>
      <w:pPr>
        <w:bidi w:val="0"/>
        <w:spacing w:before="120" w:beforeAutospacing="0" w:after="280" w:afterAutospacing="1"/>
      </w:pPr>
      <w:r>
        <w:rPr>
          <w:rtl w:val="0"/>
        </w:rPr>
        <w:t>d) Hộ sản xuất cá thể sử dụng sản phẩm thu hoạch từ giống cây trồng để tự nhân giống và gieo trồng cho vụ sau trên diện tích đất của mình.</w:t>
      </w:r>
    </w:p>
    <w:p>
      <w:pPr>
        <w:bidi w:val="0"/>
        <w:spacing w:before="120" w:beforeAutospacing="0" w:after="280" w:afterAutospacing="1"/>
      </w:pPr>
      <w:r>
        <w:rPr>
          <w:rtl w:val="0"/>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pPr>
        <w:bidi w:val="0"/>
        <w:spacing w:before="120" w:beforeAutospacing="0" w:after="280" w:afterAutospacing="1"/>
      </w:pPr>
      <w:r>
        <w:rPr>
          <w:rtl w:val="0"/>
        </w:rPr>
        <w:t>a) Liên quan đến việc nhân tiếp giống cây trồng đó;</w:t>
      </w:r>
    </w:p>
    <w:p>
      <w:pPr>
        <w:bidi w:val="0"/>
        <w:spacing w:before="120" w:beforeAutospacing="0" w:after="280" w:afterAutospacing="1"/>
      </w:pPr>
      <w:r>
        <w:rPr>
          <w:rtl w:val="0"/>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pPr>
        <w:bidi w:val="0"/>
        <w:spacing w:before="120" w:beforeAutospacing="0" w:after="280" w:afterAutospacing="1"/>
      </w:pPr>
      <w:bookmarkStart w:id="611" w:name="dieu_191"/>
      <w:r>
        <w:rPr>
          <w:b/>
          <w:bCs/>
          <w:rtl w:val="0"/>
        </w:rPr>
        <w:t>Điều 191. Nghĩa vụ của chủ Bằng bảo hộ giống cây trồng</w:t>
      </w:r>
      <w:bookmarkEnd w:id="611"/>
      <w:bookmarkStart w:id="612" w:name="_ftnref196"/>
      <w:bookmarkEnd w:id="612"/>
      <w:r>
        <w:rPr>
          <w:b/>
          <w:bCs/>
          <w:rtl w:val="0"/>
        </w:rPr>
        <w:fldChar w:fldCharType="begin"/>
      </w:r>
      <w:r>
        <w:rPr>
          <w:b/>
          <w:bCs/>
          <w:rtl w:val="0"/>
        </w:rPr>
        <w:instrText xml:space="preserve"> HYPERLINK \l "_ftn196" </w:instrText>
      </w:r>
      <w:r>
        <w:rPr>
          <w:b/>
          <w:bCs/>
          <w:rtl w:val="0"/>
        </w:rPr>
        <w:fldChar w:fldCharType="separate"/>
      </w:r>
      <w:r>
        <w:rPr>
          <w:b/>
          <w:bCs/>
          <w:color w:val="0000FF"/>
          <w:u w:val="single"/>
          <w:rtl w:val="0"/>
        </w:rPr>
        <w:t>[196]</w:t>
      </w:r>
      <w:r>
        <w:rPr>
          <w:b/>
          <w:bCs/>
          <w:rtl w:val="0"/>
        </w:rPr>
        <w:fldChar w:fldCharType="end"/>
      </w:r>
    </w:p>
    <w:p>
      <w:pPr>
        <w:bidi w:val="0"/>
        <w:spacing w:before="120" w:beforeAutospacing="0" w:after="280" w:afterAutospacing="1"/>
      </w:pPr>
      <w:r>
        <w:rPr>
          <w:rtl w:val="0"/>
        </w:rPr>
        <w:t>1. Chủ Bằng bảo hộ giống cây trồng có nghĩa vụ trả thù lao cho tác giả giống cây trồng theo thỏa thuận; trường hợp không có thỏa thuận thì mức thù lao trả cho tác giả quy định như sau:</w:t>
      </w:r>
      <w:bookmarkStart w:id="613" w:name="_ftnref197"/>
      <w:bookmarkEnd w:id="613"/>
      <w:r>
        <w:rPr>
          <w:rtl w:val="0"/>
        </w:rPr>
        <w:fldChar w:fldCharType="begin"/>
      </w:r>
      <w:r>
        <w:rPr>
          <w:rtl w:val="0"/>
        </w:rPr>
        <w:instrText xml:space="preserve"> HYPERLINK \l "_ftn197" </w:instrText>
      </w:r>
      <w:r>
        <w:rPr>
          <w:rtl w:val="0"/>
        </w:rPr>
        <w:fldChar w:fldCharType="separate"/>
      </w:r>
      <w:r>
        <w:rPr>
          <w:color w:val="0000FF"/>
          <w:u w:val="single"/>
          <w:rtl w:val="0"/>
        </w:rPr>
        <w:t>[197]</w:t>
      </w:r>
      <w:r>
        <w:rPr>
          <w:rtl w:val="0"/>
        </w:rPr>
        <w:fldChar w:fldCharType="end"/>
      </w:r>
    </w:p>
    <w:p>
      <w:pPr>
        <w:bidi w:val="0"/>
        <w:spacing w:before="120" w:beforeAutospacing="0" w:after="280" w:afterAutospacing="1"/>
      </w:pPr>
      <w:r>
        <w:rPr>
          <w:rtl w:val="0"/>
        </w:rPr>
        <w:t>a)</w:t>
      </w:r>
      <w:bookmarkStart w:id="614" w:name="_ftnref198"/>
      <w:bookmarkEnd w:id="614"/>
      <w:r>
        <w:rPr>
          <w:rtl w:val="0"/>
        </w:rPr>
        <w:fldChar w:fldCharType="begin"/>
      </w:r>
      <w:r>
        <w:rPr>
          <w:rtl w:val="0"/>
        </w:rPr>
        <w:instrText xml:space="preserve"> HYPERLINK \l "_ftn198" </w:instrText>
      </w:r>
      <w:r>
        <w:rPr>
          <w:rtl w:val="0"/>
        </w:rPr>
        <w:fldChar w:fldCharType="separate"/>
      </w:r>
      <w:r>
        <w:rPr>
          <w:color w:val="0000FF"/>
          <w:u w:val="single"/>
          <w:rtl w:val="0"/>
        </w:rPr>
        <w:t>[198]</w:t>
      </w:r>
      <w:r>
        <w:rPr>
          <w:rtl w:val="0"/>
        </w:rPr>
        <w:fldChar w:fldCharType="end"/>
      </w:r>
      <w:r>
        <w:rPr>
          <w:rtl w:val="0"/>
        </w:rPr>
        <w:t xml:space="preserve"> 10% lợi nhuận trước thuế mà chủ Bằng bảo hộ giống cây trồng thu được do tự mình sử dụng giống cây trồng được bảo hộ để sản xuất, kinh doanh giống cây trồng đó;</w:t>
      </w:r>
    </w:p>
    <w:p>
      <w:pPr>
        <w:bidi w:val="0"/>
        <w:spacing w:before="120" w:beforeAutospacing="0" w:after="280" w:afterAutospacing="1"/>
      </w:pPr>
      <w:r>
        <w:rPr>
          <w:rtl w:val="0"/>
        </w:rPr>
        <w:t>b) 15% tổng số tiền mà chủ Bằng bảo hộ giống cây trồng nhận được trong mỗi lần nhận tiền thanh toán do chuyển giao quyền sử dụng giống cây trồng trước khi nộp thuế theo quy định;</w:t>
      </w:r>
    </w:p>
    <w:p>
      <w:pPr>
        <w:bidi w:val="0"/>
        <w:spacing w:before="120" w:beforeAutospacing="0" w:after="280" w:afterAutospacing="1"/>
      </w:pPr>
      <w:r>
        <w:rPr>
          <w:rtl w:val="0"/>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pPr>
        <w:bidi w:val="0"/>
        <w:spacing w:before="120" w:beforeAutospacing="0" w:after="280" w:afterAutospacing="1"/>
      </w:pPr>
      <w:r>
        <w:rPr>
          <w:rtl w:val="0"/>
        </w:rPr>
        <w:t>2.</w:t>
      </w:r>
      <w:bookmarkStart w:id="615" w:name="_ftnref199"/>
      <w:bookmarkEnd w:id="615"/>
      <w:r>
        <w:rPr>
          <w:rtl w:val="0"/>
        </w:rPr>
        <w:fldChar w:fldCharType="begin"/>
      </w:r>
      <w:r>
        <w:rPr>
          <w:rtl w:val="0"/>
        </w:rPr>
        <w:instrText xml:space="preserve"> HYPERLINK \l "_ftn199" </w:instrText>
      </w:r>
      <w:r>
        <w:rPr>
          <w:rtl w:val="0"/>
        </w:rPr>
        <w:fldChar w:fldCharType="separate"/>
      </w:r>
      <w:r>
        <w:rPr>
          <w:color w:val="0000FF"/>
          <w:u w:val="single"/>
          <w:rtl w:val="0"/>
        </w:rPr>
        <w:t>[199]</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3.</w:t>
      </w:r>
      <w:bookmarkStart w:id="616" w:name="_ftnref200"/>
      <w:bookmarkEnd w:id="616"/>
      <w:r>
        <w:rPr>
          <w:rtl w:val="0"/>
        </w:rPr>
        <w:fldChar w:fldCharType="begin"/>
      </w:r>
      <w:r>
        <w:rPr>
          <w:rtl w:val="0"/>
        </w:rPr>
        <w:instrText xml:space="preserve"> HYPERLINK \l "_ftn200" </w:instrText>
      </w:r>
      <w:r>
        <w:rPr>
          <w:rtl w:val="0"/>
        </w:rPr>
        <w:fldChar w:fldCharType="separate"/>
      </w:r>
      <w:r>
        <w:rPr>
          <w:color w:val="0000FF"/>
          <w:u w:val="single"/>
          <w:rtl w:val="0"/>
        </w:rPr>
        <w:t>[200]</w:t>
      </w:r>
      <w:r>
        <w:rPr>
          <w:rtl w:val="0"/>
        </w:rPr>
        <w:fldChar w:fldCharType="end"/>
      </w:r>
      <w:r>
        <w:rPr>
          <w:rtl w:val="0"/>
        </w:rPr>
        <w:t xml:space="preserve"> Trong trường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pPr>
        <w:bidi w:val="0"/>
        <w:spacing w:before="120" w:beforeAutospacing="0" w:after="280" w:afterAutospacing="1"/>
      </w:pPr>
      <w:r>
        <w:rPr>
          <w:rtl w:val="0"/>
        </w:rPr>
        <w:t>4. Nghĩa vụ trả thù lao cho tác giả tồn tại trong suốt thời hạn bảo hộ giống cây trồng.</w:t>
      </w:r>
    </w:p>
    <w:p>
      <w:pPr>
        <w:bidi w:val="0"/>
        <w:spacing w:before="120" w:beforeAutospacing="0" w:after="280" w:afterAutospacing="1"/>
      </w:pPr>
      <w:r>
        <w:rPr>
          <w:rtl w:val="0"/>
        </w:rPr>
        <w:t>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p>
      <w:pPr>
        <w:bidi w:val="0"/>
        <w:spacing w:before="120" w:beforeAutospacing="0" w:after="280" w:afterAutospacing="1"/>
      </w:pPr>
      <w:r>
        <w:rPr>
          <w:rtl w:val="0"/>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pPr>
        <w:bidi w:val="0"/>
        <w:spacing w:before="120" w:beforeAutospacing="0" w:after="280" w:afterAutospacing="1"/>
      </w:pPr>
      <w:bookmarkStart w:id="617" w:name="dieu_191_1"/>
      <w:r>
        <w:rPr>
          <w:b/>
          <w:bCs/>
          <w:rtl w:val="0"/>
        </w:rPr>
        <w:t>Điều 191a.</w:t>
      </w:r>
      <w:bookmarkEnd w:id="617"/>
      <w:bookmarkStart w:id="618" w:name="_ftnref201"/>
      <w:bookmarkEnd w:id="618"/>
      <w:r>
        <w:rPr>
          <w:b/>
          <w:bCs/>
          <w:rtl w:val="0"/>
        </w:rPr>
        <w:fldChar w:fldCharType="begin"/>
      </w:r>
      <w:r>
        <w:rPr>
          <w:b/>
          <w:bCs/>
          <w:rtl w:val="0"/>
        </w:rPr>
        <w:instrText xml:space="preserve"> HYPERLINK \l "_ftn201" </w:instrText>
      </w:r>
      <w:r>
        <w:rPr>
          <w:b/>
          <w:bCs/>
          <w:rtl w:val="0"/>
        </w:rPr>
        <w:fldChar w:fldCharType="separate"/>
      </w:r>
      <w:r>
        <w:rPr>
          <w:b/>
          <w:bCs/>
          <w:color w:val="0000FF"/>
          <w:u w:val="single"/>
          <w:rtl w:val="0"/>
        </w:rPr>
        <w:t>[201]</w:t>
      </w:r>
      <w:r>
        <w:rPr>
          <w:b/>
          <w:bCs/>
          <w:rtl w:val="0"/>
        </w:rPr>
        <w:fldChar w:fldCharType="end"/>
      </w:r>
      <w:r>
        <w:rPr>
          <w:rtl w:val="0"/>
        </w:rPr>
        <w:t xml:space="preserve"> </w:t>
      </w:r>
      <w:bookmarkStart w:id="619" w:name="dieu_191_1_name"/>
      <w:r>
        <w:rPr>
          <w:b/>
          <w:bCs/>
          <w:i/>
          <w:iCs/>
          <w:rtl w:val="0"/>
        </w:rPr>
        <w:t>(được bãi bỏ)</w:t>
      </w:r>
      <w:bookmarkEnd w:id="619"/>
    </w:p>
    <w:p>
      <w:pPr>
        <w:bidi w:val="0"/>
        <w:spacing w:before="120" w:beforeAutospacing="0" w:after="280" w:afterAutospacing="1"/>
      </w:pPr>
      <w:bookmarkStart w:id="620" w:name="dieu_191_2"/>
      <w:r>
        <w:rPr>
          <w:b/>
          <w:bCs/>
          <w:rtl w:val="0"/>
        </w:rPr>
        <w:t>Điều 191b.</w:t>
      </w:r>
      <w:bookmarkEnd w:id="620"/>
      <w:bookmarkStart w:id="621" w:name="_ftnref202"/>
      <w:bookmarkEnd w:id="621"/>
      <w:r>
        <w:rPr>
          <w:b/>
          <w:bCs/>
          <w:rtl w:val="0"/>
        </w:rPr>
        <w:fldChar w:fldCharType="begin"/>
      </w:r>
      <w:r>
        <w:rPr>
          <w:b/>
          <w:bCs/>
          <w:rtl w:val="0"/>
        </w:rPr>
        <w:instrText xml:space="preserve"> HYPERLINK \l "_ftn202" </w:instrText>
      </w:r>
      <w:r>
        <w:rPr>
          <w:b/>
          <w:bCs/>
          <w:rtl w:val="0"/>
        </w:rPr>
        <w:fldChar w:fldCharType="separate"/>
      </w:r>
      <w:r>
        <w:rPr>
          <w:b/>
          <w:bCs/>
          <w:color w:val="0000FF"/>
          <w:u w:val="single"/>
          <w:rtl w:val="0"/>
        </w:rPr>
        <w:t>[202]</w:t>
      </w:r>
      <w:r>
        <w:rPr>
          <w:b/>
          <w:bCs/>
          <w:rtl w:val="0"/>
        </w:rPr>
        <w:fldChar w:fldCharType="end"/>
      </w:r>
      <w:r>
        <w:rPr>
          <w:rtl w:val="0"/>
        </w:rPr>
        <w:t xml:space="preserve"> </w:t>
      </w:r>
      <w:bookmarkStart w:id="622" w:name="dieu_191_2_name"/>
      <w:r>
        <w:rPr>
          <w:b/>
          <w:bCs/>
          <w:i/>
          <w:iCs/>
          <w:rtl w:val="0"/>
        </w:rPr>
        <w:t>(được bãi bỏ)</w:t>
      </w:r>
      <w:bookmarkEnd w:id="622"/>
    </w:p>
    <w:p>
      <w:pPr>
        <w:bidi w:val="0"/>
        <w:spacing w:before="120" w:beforeAutospacing="0" w:after="280" w:afterAutospacing="1"/>
      </w:pPr>
      <w:bookmarkStart w:id="623" w:name="chuong_15"/>
      <w:r>
        <w:rPr>
          <w:b/>
          <w:bCs/>
          <w:rtl w:val="0"/>
        </w:rPr>
        <w:t>Chương XV</w:t>
      </w:r>
      <w:bookmarkEnd w:id="623"/>
    </w:p>
    <w:p>
      <w:pPr>
        <w:bidi w:val="0"/>
        <w:spacing w:before="120" w:beforeAutospacing="0" w:after="280" w:afterAutospacing="1"/>
        <w:jc w:val="center"/>
      </w:pPr>
      <w:bookmarkStart w:id="624" w:name="chuong_15_name"/>
      <w:r>
        <w:rPr>
          <w:b/>
          <w:bCs/>
          <w:sz w:val="24"/>
          <w:rtl w:val="0"/>
        </w:rPr>
        <w:t>CHUYỂN GIAO QUYỀN ĐỐI VỚI GIỐNG CÂY TRỒNG</w:t>
      </w:r>
      <w:bookmarkEnd w:id="624"/>
      <w:r>
        <w:rPr>
          <w:b/>
          <w:bCs/>
          <w:sz w:val="24"/>
          <w:rtl w:val="0"/>
        </w:rPr>
        <w:t xml:space="preserve"> </w:t>
      </w:r>
    </w:p>
    <w:p>
      <w:pPr>
        <w:bidi w:val="0"/>
        <w:spacing w:before="120" w:beforeAutospacing="0" w:after="280" w:afterAutospacing="1"/>
      </w:pPr>
      <w:bookmarkStart w:id="625" w:name="dieu_192"/>
      <w:r>
        <w:rPr>
          <w:b/>
          <w:bCs/>
          <w:rtl w:val="0"/>
        </w:rPr>
        <w:t>Điều 192. Chuyển giao quyền sử dụng giống cây trồng</w:t>
      </w:r>
      <w:bookmarkEnd w:id="625"/>
    </w:p>
    <w:p>
      <w:pPr>
        <w:bidi w:val="0"/>
        <w:spacing w:before="120" w:beforeAutospacing="0" w:after="280" w:afterAutospacing="1"/>
      </w:pPr>
      <w:r>
        <w:rPr>
          <w:rtl w:val="0"/>
        </w:rPr>
        <w:t>1. Chuyển giao quyền sử dụng giống cây trồng là việc chủ bằng bảo hộ cho phép người khác thực hiện một hoặc một số hành vi thuộc quyền sử dụng đối với giống cây trồng của mình.</w:t>
      </w:r>
    </w:p>
    <w:p>
      <w:pPr>
        <w:bidi w:val="0"/>
        <w:spacing w:before="120" w:beforeAutospacing="0" w:after="280" w:afterAutospacing="1"/>
      </w:pPr>
      <w:r>
        <w:rPr>
          <w:rtl w:val="0"/>
        </w:rPr>
        <w:t>2. Trường hợp quyền sử dụng giống cây trồng thuộc đồng sở hữu thì việc chuyển giao quyền sử dụng cho người khác phải được sự đồng ý của tất cả các đồng chủ sở hữu.</w:t>
      </w:r>
    </w:p>
    <w:p>
      <w:pPr>
        <w:bidi w:val="0"/>
        <w:spacing w:before="120" w:beforeAutospacing="0" w:after="280" w:afterAutospacing="1"/>
      </w:pPr>
      <w:r>
        <w:rPr>
          <w:rtl w:val="0"/>
        </w:rPr>
        <w:t>3. Việc chuyển giao quyền sử dụng giống cây trồng phải được thực hiện dưới hình thức hợp đồng bằng văn bản.</w:t>
      </w:r>
    </w:p>
    <w:p>
      <w:pPr>
        <w:bidi w:val="0"/>
        <w:spacing w:before="120" w:beforeAutospacing="0" w:after="280" w:afterAutospacing="1"/>
      </w:pPr>
      <w:r>
        <w:rPr>
          <w:rtl w:val="0"/>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pPr>
        <w:bidi w:val="0"/>
        <w:spacing w:before="120" w:beforeAutospacing="0" w:after="280" w:afterAutospacing="1"/>
      </w:pPr>
      <w:bookmarkStart w:id="626" w:name="dieu_193"/>
      <w:r>
        <w:rPr>
          <w:b/>
          <w:bCs/>
          <w:rtl w:val="0"/>
        </w:rPr>
        <w:t>Điều 193. Quyền của các bên trong hợp đồng chuyển giao quyền sử dụng</w:t>
      </w:r>
      <w:bookmarkEnd w:id="626"/>
    </w:p>
    <w:p>
      <w:pPr>
        <w:bidi w:val="0"/>
        <w:spacing w:before="120" w:beforeAutospacing="0" w:after="280" w:afterAutospacing="1"/>
      </w:pPr>
      <w:r>
        <w:rPr>
          <w:rtl w:val="0"/>
        </w:rPr>
        <w:t>1. Bên chuyển giao quyền sử dụng có quyền cho phép hoặc không cho phép bên nhận chuyển giao quyền sử dụng chuyển giao lại quyền sử dụng cho bên thứ ba.</w:t>
      </w:r>
    </w:p>
    <w:p>
      <w:pPr>
        <w:bidi w:val="0"/>
        <w:spacing w:before="120" w:beforeAutospacing="0" w:after="280" w:afterAutospacing="1"/>
      </w:pPr>
      <w:r>
        <w:rPr>
          <w:rtl w:val="0"/>
        </w:rPr>
        <w:t>2. Bên nhận chuyển giao quyền sử dụng có các quyền sau đây:</w:t>
      </w:r>
    </w:p>
    <w:p>
      <w:pPr>
        <w:bidi w:val="0"/>
        <w:spacing w:before="120" w:beforeAutospacing="0" w:after="280" w:afterAutospacing="1"/>
      </w:pPr>
      <w:r>
        <w:rPr>
          <w:rtl w:val="0"/>
        </w:rPr>
        <w:t>a) Chuyển giao quyền sử dụng cho bên thứ ba, nếu được bên giao quyền sử dụng cho phép;</w:t>
      </w:r>
    </w:p>
    <w:p>
      <w:pPr>
        <w:bidi w:val="0"/>
        <w:spacing w:before="120" w:beforeAutospacing="0" w:after="280" w:afterAutospacing="1"/>
      </w:pPr>
      <w:r>
        <w:rPr>
          <w:rtl w:val="0"/>
        </w:rPr>
        <w:t>b) Yêu cầu bên giao quyền sử dụng thực hiện các biện pháp cần thiết phù hợp để chống lại các hành vi xâm phạm của bên thứ ba gây thiệt hại cho mình;</w:t>
      </w:r>
    </w:p>
    <w:p>
      <w:pPr>
        <w:bidi w:val="0"/>
        <w:spacing w:before="120" w:beforeAutospacing="0" w:after="280" w:afterAutospacing="1"/>
      </w:pPr>
      <w:r>
        <w:rPr>
          <w:rtl w:val="0"/>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pPr>
        <w:bidi w:val="0"/>
        <w:spacing w:before="120" w:beforeAutospacing="0" w:after="280" w:afterAutospacing="1"/>
      </w:pPr>
      <w:bookmarkStart w:id="627" w:name="dieu_194"/>
      <w:r>
        <w:rPr>
          <w:b/>
          <w:bCs/>
          <w:rtl w:val="0"/>
        </w:rPr>
        <w:t>Điều 194. Chuyển nhượng quyền đối với giống cây trồng</w:t>
      </w:r>
      <w:bookmarkEnd w:id="627"/>
      <w:bookmarkStart w:id="628" w:name="_ftnref203"/>
      <w:bookmarkEnd w:id="628"/>
      <w:r>
        <w:rPr>
          <w:b/>
          <w:bCs/>
          <w:rtl w:val="0"/>
        </w:rPr>
        <w:fldChar w:fldCharType="begin"/>
      </w:r>
      <w:r>
        <w:rPr>
          <w:b/>
          <w:bCs/>
          <w:rtl w:val="0"/>
        </w:rPr>
        <w:instrText xml:space="preserve"> HYPERLINK \l "_ftn203" </w:instrText>
      </w:r>
      <w:r>
        <w:rPr>
          <w:b/>
          <w:bCs/>
          <w:rtl w:val="0"/>
        </w:rPr>
        <w:fldChar w:fldCharType="separate"/>
      </w:r>
      <w:r>
        <w:rPr>
          <w:b/>
          <w:bCs/>
          <w:color w:val="0000FF"/>
          <w:u w:val="single"/>
          <w:rtl w:val="0"/>
        </w:rPr>
        <w:t>[203]</w:t>
      </w:r>
      <w:r>
        <w:rPr>
          <w:b/>
          <w:bCs/>
          <w:rtl w:val="0"/>
        </w:rPr>
        <w:fldChar w:fldCharType="end"/>
      </w:r>
    </w:p>
    <w:p>
      <w:pPr>
        <w:bidi w:val="0"/>
        <w:spacing w:before="120" w:beforeAutospacing="0" w:after="280" w:afterAutospacing="1"/>
      </w:pPr>
      <w:r>
        <w:rPr>
          <w:rtl w:val="0"/>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pPr>
        <w:bidi w:val="0"/>
        <w:spacing w:before="120" w:beforeAutospacing="0" w:after="280" w:afterAutospacing="1"/>
      </w:pPr>
      <w:r>
        <w:rPr>
          <w:rtl w:val="0"/>
        </w:rPr>
        <w:t>2. Trường hợp quyền đối với giống cây trồng thuộc đồng sở hữu thì việc chuyển nhượng cho người khác phải được sự đồng ý của tất cả các đồng chủ sở hữu.</w:t>
      </w:r>
    </w:p>
    <w:p>
      <w:pPr>
        <w:bidi w:val="0"/>
        <w:spacing w:before="120" w:beforeAutospacing="0" w:after="280" w:afterAutospacing="1"/>
      </w:pPr>
      <w:r>
        <w:rPr>
          <w:rtl w:val="0"/>
        </w:rPr>
        <w:t>3. Việc chuyển nhượng quyền đối với giống cây trồng phải được thực hiện dưới hình thức hợp đồng bằng văn bản.</w:t>
      </w:r>
    </w:p>
    <w:p>
      <w:pPr>
        <w:bidi w:val="0"/>
        <w:spacing w:before="120" w:beforeAutospacing="0" w:after="280" w:afterAutospacing="1"/>
      </w:pPr>
      <w:r>
        <w:rPr>
          <w:rtl w:val="0"/>
        </w:rPr>
        <w:t>4.</w:t>
      </w:r>
      <w:bookmarkStart w:id="629" w:name="_ftnref204"/>
      <w:bookmarkEnd w:id="629"/>
      <w:r>
        <w:rPr>
          <w:rtl w:val="0"/>
        </w:rPr>
        <w:fldChar w:fldCharType="begin"/>
      </w:r>
      <w:r>
        <w:rPr>
          <w:rtl w:val="0"/>
        </w:rPr>
        <w:instrText xml:space="preserve"> HYPERLINK \l "_ftn204" </w:instrText>
      </w:r>
      <w:r>
        <w:rPr>
          <w:rtl w:val="0"/>
        </w:rPr>
        <w:fldChar w:fldCharType="separate"/>
      </w:r>
      <w:r>
        <w:rPr>
          <w:color w:val="0000FF"/>
          <w:u w:val="single"/>
          <w:rtl w:val="0"/>
        </w:rPr>
        <w:t>[204]</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5.</w:t>
      </w:r>
      <w:bookmarkStart w:id="630" w:name="_ftnref205"/>
      <w:bookmarkEnd w:id="630"/>
      <w:r>
        <w:rPr>
          <w:rtl w:val="0"/>
        </w:rPr>
        <w:fldChar w:fldCharType="begin"/>
      </w:r>
      <w:r>
        <w:rPr>
          <w:rtl w:val="0"/>
        </w:rPr>
        <w:instrText xml:space="preserve"> HYPERLINK \l "_ftn205" </w:instrText>
      </w:r>
      <w:r>
        <w:rPr>
          <w:rtl w:val="0"/>
        </w:rPr>
        <w:fldChar w:fldCharType="separate"/>
      </w:r>
      <w:r>
        <w:rPr>
          <w:color w:val="0000FF"/>
          <w:u w:val="single"/>
          <w:rtl w:val="0"/>
        </w:rPr>
        <w:t>[205]</w:t>
      </w:r>
      <w:r>
        <w:rPr>
          <w:rtl w:val="0"/>
        </w:rPr>
        <w:fldChar w:fldCharType="end"/>
      </w:r>
      <w:r>
        <w:rPr>
          <w:rtl w:val="0"/>
        </w:rPr>
        <w:t xml:space="preserve"> Chính phủ quy định chi tiết Điều này.</w:t>
      </w:r>
    </w:p>
    <w:p>
      <w:pPr>
        <w:bidi w:val="0"/>
        <w:spacing w:before="120" w:beforeAutospacing="0" w:after="280" w:afterAutospacing="1"/>
      </w:pPr>
      <w:bookmarkStart w:id="631" w:name="dieu_195"/>
      <w:r>
        <w:rPr>
          <w:b/>
          <w:bCs/>
          <w:rtl w:val="0"/>
        </w:rPr>
        <w:t>Điều 195. Căn cứ và điều kiện bắt buộc chuyển giao quyền sử dụng giống cây trồng</w:t>
      </w:r>
      <w:bookmarkEnd w:id="631"/>
    </w:p>
    <w:p>
      <w:pPr>
        <w:bidi w:val="0"/>
        <w:spacing w:before="120" w:beforeAutospacing="0" w:after="280" w:afterAutospacing="1"/>
      </w:pPr>
      <w:r>
        <w:rPr>
          <w:rtl w:val="0"/>
        </w:rPr>
        <w:t xml:space="preserve">1. Trong các trường hợp sau đây, quyền sử dụng giống cây trồng được chuyển giao cho tổ chức, cá nhân khác theo quyết định của cơ quan nhà nước có thẩm quyền quy định tại </w:t>
      </w:r>
      <w:bookmarkStart w:id="632" w:name="tc_141"/>
      <w:r>
        <w:rPr>
          <w:rtl w:val="0"/>
        </w:rPr>
        <w:t>khoản 1 Điều 196 của Luật này</w:t>
      </w:r>
      <w:bookmarkEnd w:id="632"/>
      <w:r>
        <w:rPr>
          <w:rtl w:val="0"/>
        </w:rPr>
        <w:t xml:space="preserve"> mà không cần được sự đồng ý của chủ bằng bảo hộ hoặc người được chủ bằng bảo hộ chuyển giao quyền sử dụng độc quyền (sau đây gọi là người nắm độc quyền sử dụng giống cây trồng):</w:t>
      </w:r>
    </w:p>
    <w:p>
      <w:pPr>
        <w:bidi w:val="0"/>
        <w:spacing w:before="120" w:beforeAutospacing="0" w:after="280" w:afterAutospacing="1"/>
      </w:pPr>
      <w:r>
        <w:rPr>
          <w:rtl w:val="0"/>
        </w:rPr>
        <w:t>a) Việc sử dụng giống cây trồng nhằm mục đích công cộng, phi thương mại, phục vụ nhu cầu quốc phòng, an ninh, an ninh lương thực và dinh dưỡng cho Nhân dân hoặc đáp ứng các nhu cầu cấp thiết của xã hội;</w:t>
      </w:r>
    </w:p>
    <w:p>
      <w:pPr>
        <w:bidi w:val="0"/>
        <w:spacing w:before="120" w:beforeAutospacing="0" w:after="280" w:afterAutospacing="1"/>
      </w:pPr>
      <w:r>
        <w:rPr>
          <w:rtl w:val="0"/>
        </w:rPr>
        <w:t>b) Người có nhu cầu và năng lực sử dụng giống cây trồng không đạt được thoả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thoả đáng;</w:t>
      </w:r>
    </w:p>
    <w:p>
      <w:pPr>
        <w:bidi w:val="0"/>
        <w:spacing w:before="120" w:beforeAutospacing="0" w:after="280" w:afterAutospacing="1"/>
      </w:pPr>
      <w:r>
        <w:rPr>
          <w:rtl w:val="0"/>
        </w:rPr>
        <w:t>c) Người nắm độc quyền sử dụng giống cây trồng bị coi là thực hiện hành vi hạn chế cạnh tranh bị cấm theo quy định của pháp luật về cạnh tranh.</w:t>
      </w:r>
    </w:p>
    <w:p>
      <w:pPr>
        <w:bidi w:val="0"/>
        <w:spacing w:before="120" w:beforeAutospacing="0" w:after="280" w:afterAutospacing="1"/>
      </w:pPr>
      <w:r>
        <w:rPr>
          <w:rtl w:val="0"/>
        </w:rPr>
        <w:t>2. Người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w:t>
      </w:r>
    </w:p>
    <w:p>
      <w:pPr>
        <w:bidi w:val="0"/>
        <w:spacing w:before="120" w:beforeAutospacing="0" w:after="280" w:afterAutospacing="1"/>
      </w:pPr>
      <w:r>
        <w:rPr>
          <w:rtl w:val="0"/>
        </w:rPr>
        <w:t>3. Quyền sử dụng giống cây trồng được chuyển giao theo quyết định của cơ quan nhà nước có thẩm quyền phải phù hợp với các điều kiện sau đây:</w:t>
      </w:r>
    </w:p>
    <w:p>
      <w:pPr>
        <w:bidi w:val="0"/>
        <w:spacing w:before="120" w:beforeAutospacing="0" w:after="280" w:afterAutospacing="1"/>
      </w:pPr>
      <w:r>
        <w:rPr>
          <w:rtl w:val="0"/>
        </w:rPr>
        <w:t>a) Quyền sử dụng được chuyển giao không phải là quyền độc quyền;</w:t>
      </w:r>
    </w:p>
    <w:p>
      <w:pPr>
        <w:bidi w:val="0"/>
        <w:spacing w:before="120" w:beforeAutospacing="0" w:after="280" w:afterAutospacing="1"/>
      </w:pPr>
      <w:r>
        <w:rPr>
          <w:rtl w:val="0"/>
        </w:rPr>
        <w:t>b) Quyền sử dụng được chuyển giao chỉ được giới hạn trong phạm vi và thời hạn đủ để đáp ứng mục đích chuyển giao và chủ yếu để cung cấp cho thị trường trong nước, trừ trường hợp quy định tại điểm c khoản 1 Điều này;</w:t>
      </w:r>
    </w:p>
    <w:p>
      <w:pPr>
        <w:bidi w:val="0"/>
        <w:spacing w:before="120" w:beforeAutospacing="0" w:after="280" w:afterAutospacing="1"/>
      </w:pPr>
      <w:r>
        <w:rPr>
          <w:rtl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before="120" w:beforeAutospacing="0" w:after="280" w:afterAutospacing="1"/>
      </w:pPr>
      <w:r>
        <w:rPr>
          <w:rtl w:val="0"/>
        </w:rPr>
        <w:t>d) Người được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pPr>
        <w:bidi w:val="0"/>
        <w:spacing w:before="120" w:beforeAutospacing="0" w:after="280" w:afterAutospacing="1"/>
      </w:pPr>
      <w:r>
        <w:rPr>
          <w:rtl w:val="0"/>
        </w:rPr>
        <w:t>4. Chính phủ quy định cụ thể các trường hợp bắt buộc chuyển giao quyền sử dụng đối với giống cây trồng và khung giá đền bù quy định tại điểm d khoản 3 Điều này.</w:t>
      </w:r>
    </w:p>
    <w:p>
      <w:pPr>
        <w:bidi w:val="0"/>
        <w:spacing w:before="120" w:beforeAutospacing="0" w:after="280" w:afterAutospacing="1"/>
      </w:pPr>
      <w:bookmarkStart w:id="633" w:name="dieu_196"/>
      <w:r>
        <w:rPr>
          <w:b/>
          <w:bCs/>
          <w:rtl w:val="0"/>
        </w:rPr>
        <w:t>Điều 196. Thẩm quyền và thủ tục chuyển giao quyền sử dụng giống cây trồng theo quyết định bắt buộc</w:t>
      </w:r>
      <w:bookmarkEnd w:id="633"/>
    </w:p>
    <w:p>
      <w:pPr>
        <w:bidi w:val="0"/>
        <w:spacing w:before="120" w:beforeAutospacing="0" w:after="280" w:afterAutospacing="1"/>
      </w:pPr>
      <w:r>
        <w:rPr>
          <w:rtl w:val="0"/>
        </w:rPr>
        <w:t xml:space="preserve">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 </w:t>
      </w:r>
      <w:bookmarkStart w:id="634" w:name="tc_142"/>
      <w:r>
        <w:rPr>
          <w:rtl w:val="0"/>
        </w:rPr>
        <w:t>khoản 1 Điều 195 của Luật này</w:t>
      </w:r>
      <w:bookmarkEnd w:id="634"/>
      <w:r>
        <w:rPr>
          <w:rtl w:val="0"/>
        </w:rPr>
        <w:t>.</w:t>
      </w:r>
    </w:p>
    <w:p>
      <w:pPr>
        <w:bidi w:val="0"/>
        <w:spacing w:before="120" w:beforeAutospacing="0" w:after="280" w:afterAutospacing="1"/>
      </w:pPr>
      <w:r>
        <w:rPr>
          <w:rtl w:val="0"/>
        </w:rPr>
        <w:t xml:space="preserve">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w:t>
      </w:r>
      <w:bookmarkStart w:id="635" w:name="tc_143"/>
      <w:r>
        <w:rPr>
          <w:rtl w:val="0"/>
        </w:rPr>
        <w:t>khoản 1 Điều 195 của Luật này</w:t>
      </w:r>
      <w:bookmarkEnd w:id="635"/>
      <w:r>
        <w:rPr>
          <w:rtl w:val="0"/>
        </w:rPr>
        <w:t>.</w:t>
      </w:r>
    </w:p>
    <w:p>
      <w:pPr>
        <w:bidi w:val="0"/>
        <w:spacing w:before="120" w:beforeAutospacing="0" w:after="280" w:afterAutospacing="1"/>
      </w:pPr>
      <w:r>
        <w:rPr>
          <w:rtl w:val="0"/>
        </w:rPr>
        <w:t xml:space="preserve">2. Quyết định chuyển giao quyền sử dụng giống cây trồng phải ấn định phạm vi và các điều kiện sử dụng phù hợp với quy định tại </w:t>
      </w:r>
      <w:bookmarkStart w:id="636" w:name="tc_144"/>
      <w:r>
        <w:rPr>
          <w:rtl w:val="0"/>
        </w:rPr>
        <w:t>khoản 3 Điều 195 của Luật này</w:t>
      </w:r>
      <w:bookmarkEnd w:id="636"/>
      <w:r>
        <w:rPr>
          <w:rtl w:val="0"/>
        </w:rPr>
        <w:t>.</w:t>
      </w:r>
    </w:p>
    <w:p>
      <w:pPr>
        <w:bidi w:val="0"/>
        <w:spacing w:before="120" w:beforeAutospacing="0" w:after="280" w:afterAutospacing="1"/>
      </w:pPr>
      <w:r>
        <w:rPr>
          <w:rtl w:val="0"/>
        </w:rPr>
        <w:t>3. Cơ quan nhà nước có thẩm quyền quyết định chuyển giao quyền sử dụng giống cây trồng phải thông báo ngay cho người nắm độc quyền sử dụng giống cây trồng về quyết định đó.</w:t>
      </w:r>
    </w:p>
    <w:p>
      <w:pPr>
        <w:bidi w:val="0"/>
        <w:spacing w:before="120" w:beforeAutospacing="0" w:after="280" w:afterAutospacing="1"/>
      </w:pPr>
      <w:r>
        <w:rPr>
          <w:rtl w:val="0"/>
        </w:rPr>
        <w:t>4. Quyết định chuyển giao quyền sử dụng giống cây trồng hoặc từ chối chuyển giao quyền sử dụng giống cây trồng có thể bị khiếu nại, bị khởi kiện theo quy định của pháp luật.</w:t>
      </w:r>
    </w:p>
    <w:p>
      <w:pPr>
        <w:bidi w:val="0"/>
        <w:spacing w:before="120" w:beforeAutospacing="0" w:after="280" w:afterAutospacing="1"/>
      </w:pPr>
      <w:r>
        <w:rPr>
          <w:rtl w:val="0"/>
        </w:rPr>
        <w:t>5. Chính phủ quy định cụ thể thủ tục chuyển giao quyền sử dụng đối với giống cây trồng quy định tại Điều này.</w:t>
      </w:r>
    </w:p>
    <w:p>
      <w:pPr>
        <w:bidi w:val="0"/>
        <w:spacing w:before="120" w:beforeAutospacing="0" w:after="280" w:afterAutospacing="1"/>
      </w:pPr>
      <w:bookmarkStart w:id="637" w:name="dieu_197"/>
      <w:r>
        <w:rPr>
          <w:b/>
          <w:bCs/>
          <w:rtl w:val="0"/>
        </w:rPr>
        <w:t>Điều 197. Quyền của chủ bằng bảo hộ trong trường hợp bị bắt buộc chuyển giao quyền sử dụng giống cây trồng</w:t>
      </w:r>
      <w:bookmarkEnd w:id="637"/>
    </w:p>
    <w:p>
      <w:pPr>
        <w:bidi w:val="0"/>
        <w:spacing w:before="120" w:beforeAutospacing="0" w:after="280" w:afterAutospacing="1"/>
      </w:pPr>
      <w:r>
        <w:rPr>
          <w:rtl w:val="0"/>
        </w:rPr>
        <w:t>Chủ bằng bảo hộ bị bắt buộc phải chuyển giao quyền sử dụng giống cây trồng có các quyền sau đây:</w:t>
      </w:r>
    </w:p>
    <w:p>
      <w:pPr>
        <w:bidi w:val="0"/>
        <w:spacing w:before="120" w:beforeAutospacing="0" w:after="280" w:afterAutospacing="1"/>
      </w:pPr>
      <w:r>
        <w:rPr>
          <w:rtl w:val="0"/>
        </w:rPr>
        <w:t>1. Nhận đền bù tương ứng với giá trị kinh tế của quyền sử dụng đó hoặc tương đương với giá chuyển giao quyền sử dụng theo hợp đồng có phạm vi và thời hạn tương ứng;</w:t>
      </w:r>
    </w:p>
    <w:p>
      <w:pPr>
        <w:bidi w:val="0"/>
        <w:spacing w:before="120" w:beforeAutospacing="0" w:after="280" w:afterAutospacing="1"/>
      </w:pPr>
      <w:r>
        <w:rPr>
          <w:rtl w:val="0"/>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pPr>
        <w:bidi w:val="0"/>
        <w:spacing w:before="120" w:beforeAutospacing="0" w:after="280" w:afterAutospacing="1"/>
      </w:pPr>
      <w:bookmarkStart w:id="638" w:name="chuong_5_1"/>
      <w:r>
        <w:rPr>
          <w:b/>
          <w:bCs/>
          <w:rtl w:val="0"/>
        </w:rPr>
        <w:t>Phần thứ năm</w:t>
      </w:r>
      <w:bookmarkEnd w:id="638"/>
      <w:r>
        <w:rPr>
          <w:b/>
          <w:bCs/>
          <w:rtl w:val="0"/>
        </w:rPr>
        <w:t xml:space="preserve"> </w:t>
      </w:r>
    </w:p>
    <w:p>
      <w:pPr>
        <w:bidi w:val="0"/>
        <w:spacing w:before="120" w:beforeAutospacing="0" w:after="280" w:afterAutospacing="1"/>
        <w:jc w:val="center"/>
      </w:pPr>
      <w:bookmarkStart w:id="639" w:name="chuong_5_1_name"/>
      <w:r>
        <w:rPr>
          <w:b/>
          <w:bCs/>
          <w:sz w:val="24"/>
          <w:rtl w:val="0"/>
        </w:rPr>
        <w:t>BẢO VỆ QUYỀN SỞ HỮU TRÍ TUỆ</w:t>
      </w:r>
      <w:bookmarkEnd w:id="639"/>
      <w:r>
        <w:rPr>
          <w:b/>
          <w:bCs/>
          <w:sz w:val="24"/>
          <w:rtl w:val="0"/>
        </w:rPr>
        <w:t xml:space="preserve"> </w:t>
      </w:r>
    </w:p>
    <w:p>
      <w:pPr>
        <w:bidi w:val="0"/>
        <w:spacing w:before="120" w:beforeAutospacing="0" w:after="280" w:afterAutospacing="1"/>
      </w:pPr>
      <w:bookmarkStart w:id="640" w:name="chuong_16"/>
      <w:r>
        <w:rPr>
          <w:b/>
          <w:bCs/>
          <w:rtl w:val="0"/>
        </w:rPr>
        <w:t>Chương XVI</w:t>
      </w:r>
      <w:bookmarkEnd w:id="640"/>
    </w:p>
    <w:p>
      <w:pPr>
        <w:bidi w:val="0"/>
        <w:spacing w:before="120" w:beforeAutospacing="0" w:after="280" w:afterAutospacing="1"/>
        <w:jc w:val="center"/>
      </w:pPr>
      <w:bookmarkStart w:id="641" w:name="chuong_16_name"/>
      <w:r>
        <w:rPr>
          <w:b/>
          <w:bCs/>
          <w:sz w:val="24"/>
          <w:rtl w:val="0"/>
        </w:rPr>
        <w:t>QUY ĐỊNH CHUNG VỀ BẢO VỆ QUYỀN SỞ HỮU TRÍ TUỆ</w:t>
      </w:r>
      <w:bookmarkEnd w:id="641"/>
      <w:r>
        <w:rPr>
          <w:b/>
          <w:bCs/>
          <w:sz w:val="24"/>
          <w:rtl w:val="0"/>
        </w:rPr>
        <w:t xml:space="preserve"> </w:t>
      </w:r>
    </w:p>
    <w:p>
      <w:pPr>
        <w:bidi w:val="0"/>
        <w:spacing w:before="120" w:beforeAutospacing="0" w:after="280" w:afterAutospacing="1"/>
      </w:pPr>
      <w:bookmarkStart w:id="642" w:name="dieu_198"/>
      <w:r>
        <w:rPr>
          <w:b/>
          <w:bCs/>
          <w:rtl w:val="0"/>
        </w:rPr>
        <w:t>Điều 198. Quyền tự bảo vệ</w:t>
      </w:r>
      <w:bookmarkEnd w:id="642"/>
    </w:p>
    <w:p>
      <w:pPr>
        <w:bidi w:val="0"/>
        <w:spacing w:before="120" w:beforeAutospacing="0" w:after="280" w:afterAutospacing="1"/>
      </w:pPr>
      <w:r>
        <w:rPr>
          <w:rtl w:val="0"/>
        </w:rPr>
        <w:t>1. Chủ thể quyền sở hữu trí tuệ có quyền áp dụng các biện pháp sau đây để bảo vệ quyền sở hữu trí tuệ của mình:</w:t>
      </w:r>
    </w:p>
    <w:p>
      <w:pPr>
        <w:bidi w:val="0"/>
        <w:spacing w:before="120" w:beforeAutospacing="0" w:after="280" w:afterAutospacing="1"/>
      </w:pPr>
      <w:r>
        <w:rPr>
          <w:rtl w:val="0"/>
        </w:rPr>
        <w:t>a)</w:t>
      </w:r>
      <w:bookmarkStart w:id="643" w:name="_ftnref206"/>
      <w:bookmarkEnd w:id="643"/>
      <w:r>
        <w:rPr>
          <w:rtl w:val="0"/>
        </w:rPr>
        <w:fldChar w:fldCharType="begin"/>
      </w:r>
      <w:r>
        <w:rPr>
          <w:rtl w:val="0"/>
        </w:rPr>
        <w:instrText xml:space="preserve"> HYPERLINK \l "_ftn206" </w:instrText>
      </w:r>
      <w:r>
        <w:rPr>
          <w:rtl w:val="0"/>
        </w:rPr>
        <w:fldChar w:fldCharType="separate"/>
      </w:r>
      <w:r>
        <w:rPr>
          <w:color w:val="0000FF"/>
          <w:u w:val="single"/>
          <w:rtl w:val="0"/>
        </w:rPr>
        <w:t>[2</w:t>
      </w:r>
      <w:r>
        <w:rPr>
          <w:rtl w:val="0"/>
        </w:rPr>
        <w:fldChar w:fldCharType="end"/>
      </w:r>
      <w:r>
        <w:rPr>
          <w:rtl w:val="0"/>
        </w:rPr>
        <w:t>06] Áp dụng biện pháp công nghệ bảo vệ quyền, đưa thông tin quản lý quyền hoặc áp dụng các biện pháp công nghệ khác nhằm ngăn ngừa hành vi xâm phạm quyền sở hữu trí tuệ;</w:t>
      </w:r>
    </w:p>
    <w:p>
      <w:pPr>
        <w:bidi w:val="0"/>
        <w:spacing w:before="120" w:beforeAutospacing="0" w:after="280" w:afterAutospacing="1"/>
      </w:pPr>
      <w:r>
        <w:rPr>
          <w:rtl w:val="0"/>
        </w:rPr>
        <w:t>b)</w:t>
      </w:r>
      <w:bookmarkStart w:id="644" w:name="_ftnref207"/>
      <w:bookmarkEnd w:id="644"/>
      <w:r>
        <w:rPr>
          <w:rtl w:val="0"/>
        </w:rPr>
        <w:fldChar w:fldCharType="begin"/>
      </w:r>
      <w:r>
        <w:rPr>
          <w:rtl w:val="0"/>
        </w:rPr>
        <w:instrText xml:space="preserve"> HYPERLINK \l "_ftn207" </w:instrText>
      </w:r>
      <w:r>
        <w:rPr>
          <w:rtl w:val="0"/>
        </w:rPr>
        <w:fldChar w:fldCharType="separate"/>
      </w:r>
      <w:r>
        <w:rPr>
          <w:color w:val="0000FF"/>
          <w:u w:val="single"/>
          <w:rtl w:val="0"/>
        </w:rPr>
        <w:t>[207]</w:t>
      </w:r>
      <w:r>
        <w:rPr>
          <w:rtl w:val="0"/>
        </w:rPr>
        <w:fldChar w:fldCharType="end"/>
      </w:r>
      <w:r>
        <w:rPr>
          <w:rtl w:val="0"/>
        </w:rPr>
        <w:t xml:space="preserve">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pPr>
        <w:bidi w:val="0"/>
        <w:spacing w:before="120" w:beforeAutospacing="0" w:after="280" w:afterAutospacing="1"/>
      </w:pPr>
      <w:r>
        <w:rPr>
          <w:rtl w:val="0"/>
        </w:rPr>
        <w:t>c) Yêu cầu cơ quan nhà nước có thẩm quyền xử lý hành vi xâm phạm quyền sở hữu trí tuệ theo quy định của Luật này và các quy định khác của pháp luật có liên quan;</w:t>
      </w:r>
    </w:p>
    <w:p>
      <w:pPr>
        <w:bidi w:val="0"/>
        <w:spacing w:before="120" w:beforeAutospacing="0" w:after="280" w:afterAutospacing="1"/>
      </w:pPr>
      <w:r>
        <w:rPr>
          <w:rtl w:val="0"/>
        </w:rPr>
        <w:t>d) Khởi kiện ra tòa án hoặc trọng tài để bảo vệ quyền, lợi ích hợp pháp của mình.</w:t>
      </w:r>
    </w:p>
    <w:p>
      <w:pPr>
        <w:bidi w:val="0"/>
        <w:spacing w:before="120" w:beforeAutospacing="0" w:after="280" w:afterAutospacing="1"/>
      </w:pPr>
      <w:r>
        <w:rPr>
          <w:rtl w:val="0"/>
        </w:rPr>
        <w:t>1a.</w:t>
      </w:r>
      <w:bookmarkStart w:id="645" w:name="_ftnref208"/>
      <w:bookmarkEnd w:id="645"/>
      <w:r>
        <w:rPr>
          <w:rtl w:val="0"/>
        </w:rPr>
        <w:fldChar w:fldCharType="begin"/>
      </w:r>
      <w:r>
        <w:rPr>
          <w:rtl w:val="0"/>
        </w:rPr>
        <w:instrText xml:space="preserve"> HYPERLINK \l "_ftn208" </w:instrText>
      </w:r>
      <w:r>
        <w:rPr>
          <w:rtl w:val="0"/>
        </w:rPr>
        <w:fldChar w:fldCharType="separate"/>
      </w:r>
      <w:r>
        <w:rPr>
          <w:color w:val="0000FF"/>
          <w:u w:val="single"/>
          <w:rtl w:val="0"/>
        </w:rPr>
        <w:t>[208]</w:t>
      </w:r>
      <w:r>
        <w:rPr>
          <w:rtl w:val="0"/>
        </w:rPr>
        <w:fldChar w:fldCharType="end"/>
      </w:r>
      <w:r>
        <w:rPr>
          <w:rtl w:val="0"/>
        </w:rPr>
        <w:t xml:space="preserve"> Chủ thể quyền sở hữu trí tuệ có thể ủy quyền cho tổ chức, cá nhân khác áp dụng các biện pháp quy định tại khoản 1 Điều này để bảo vệ quyền sở hữu trí tuệ của mình.</w:t>
      </w:r>
    </w:p>
    <w:p>
      <w:pPr>
        <w:bidi w:val="0"/>
        <w:spacing w:before="120" w:beforeAutospacing="0" w:after="280" w:afterAutospacing="1"/>
      </w:pPr>
      <w:r>
        <w:rPr>
          <w:rtl w:val="0"/>
        </w:rPr>
        <w:t>2.</w:t>
      </w:r>
      <w:bookmarkStart w:id="646" w:name="_ftnref209"/>
      <w:bookmarkEnd w:id="646"/>
      <w:r>
        <w:rPr>
          <w:rtl w:val="0"/>
        </w:rPr>
        <w:fldChar w:fldCharType="begin"/>
      </w:r>
      <w:r>
        <w:rPr>
          <w:rtl w:val="0"/>
        </w:rPr>
        <w:instrText xml:space="preserve"> HYPERLINK \l "_ftn209" </w:instrText>
      </w:r>
      <w:r>
        <w:rPr>
          <w:rtl w:val="0"/>
        </w:rPr>
        <w:fldChar w:fldCharType="separate"/>
      </w:r>
      <w:r>
        <w:rPr>
          <w:color w:val="0000FF"/>
          <w:u w:val="single"/>
          <w:rtl w:val="0"/>
        </w:rPr>
        <w:t>[209]</w:t>
      </w:r>
      <w:r>
        <w:rPr>
          <w:rtl w:val="0"/>
        </w:rPr>
        <w:fldChar w:fldCharType="end"/>
      </w:r>
      <w:r>
        <w:rPr>
          <w:rtl w:val="0"/>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pPr>
        <w:bidi w:val="0"/>
        <w:spacing w:before="120" w:beforeAutospacing="0" w:after="280" w:afterAutospacing="1"/>
      </w:pPr>
      <w:r>
        <w:rPr>
          <w:rtl w:val="0"/>
        </w:rPr>
        <w:t xml:space="preserve">Tổ chức, cá nhân được thừa kế quyền tác giả, quyền của người biểu diễn có quyền yêu cầu cơ quan nhà nước có thẩm quyền xử lý hành vi xâm phạm quyền quy định tại </w:t>
      </w:r>
      <w:bookmarkStart w:id="647" w:name="tc_145"/>
      <w:r>
        <w:rPr>
          <w:rtl w:val="0"/>
        </w:rPr>
        <w:t>khoản 4 Điều 19 và điểm b khoản 2 Điều 29 của Luật này</w:t>
      </w:r>
      <w:bookmarkEnd w:id="647"/>
      <w:r>
        <w:rPr>
          <w:rtl w:val="0"/>
        </w:rPr>
        <w:t>.</w:t>
      </w:r>
    </w:p>
    <w:p>
      <w:pPr>
        <w:bidi w:val="0"/>
        <w:spacing w:before="120" w:beforeAutospacing="0" w:after="280" w:afterAutospacing="1"/>
      </w:pPr>
      <w:r>
        <w:rPr>
          <w:rtl w:val="0"/>
        </w:rPr>
        <w:t>3.</w:t>
      </w:r>
      <w:bookmarkStart w:id="648" w:name="_ftnref210"/>
      <w:bookmarkEnd w:id="648"/>
      <w:r>
        <w:rPr>
          <w:rtl w:val="0"/>
        </w:rPr>
        <w:fldChar w:fldCharType="begin"/>
      </w:r>
      <w:r>
        <w:rPr>
          <w:rtl w:val="0"/>
        </w:rPr>
        <w:instrText xml:space="preserve"> HYPERLINK \l "_ftn210" </w:instrText>
      </w:r>
      <w:r>
        <w:rPr>
          <w:rtl w:val="0"/>
        </w:rPr>
        <w:fldChar w:fldCharType="separate"/>
      </w:r>
      <w:r>
        <w:rPr>
          <w:color w:val="0000FF"/>
          <w:u w:val="single"/>
          <w:rtl w:val="0"/>
        </w:rPr>
        <w:t>[210]</w:t>
      </w:r>
      <w:r>
        <w:rPr>
          <w:rtl w:val="0"/>
        </w:rPr>
        <w:fldChar w:fldCharType="end"/>
      </w:r>
      <w:r>
        <w:rPr>
          <w:rtl w:val="0"/>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Start w:id="649" w:name="tc_146"/>
      <w:r>
        <w:rPr>
          <w:rtl w:val="0"/>
        </w:rPr>
        <w:t>Điều 202 của Luật này</w:t>
      </w:r>
      <w:bookmarkEnd w:id="649"/>
      <w:r>
        <w:rPr>
          <w:rtl w:val="0"/>
        </w:rPr>
        <w:t>.</w:t>
      </w:r>
    </w:p>
    <w:p>
      <w:pPr>
        <w:bidi w:val="0"/>
        <w:spacing w:before="120" w:beforeAutospacing="0" w:after="280" w:afterAutospacing="1"/>
      </w:pPr>
      <w:r>
        <w:rPr>
          <w:rtl w:val="0"/>
        </w:rPr>
        <w:t>4.</w:t>
      </w:r>
      <w:bookmarkStart w:id="650" w:name="_ftnref211"/>
      <w:bookmarkEnd w:id="650"/>
      <w:r>
        <w:rPr>
          <w:rtl w:val="0"/>
        </w:rPr>
        <w:fldChar w:fldCharType="begin"/>
      </w:r>
      <w:r>
        <w:rPr>
          <w:rtl w:val="0"/>
        </w:rPr>
        <w:instrText xml:space="preserve"> HYPERLINK \l "_ftn211" </w:instrText>
      </w:r>
      <w:r>
        <w:rPr>
          <w:rtl w:val="0"/>
        </w:rPr>
        <w:fldChar w:fldCharType="separate"/>
      </w:r>
      <w:r>
        <w:rPr>
          <w:color w:val="0000FF"/>
          <w:u w:val="single"/>
          <w:rtl w:val="0"/>
        </w:rPr>
        <w:t>[211]</w:t>
      </w:r>
      <w:r>
        <w:rPr>
          <w:rtl w:val="0"/>
        </w:rPr>
        <w:fldChar w:fldCharType="end"/>
      </w:r>
      <w:r>
        <w:rPr>
          <w:rtl w:val="0"/>
        </w:rPr>
        <w:t xml:space="preserve">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p>
    <w:p>
      <w:pPr>
        <w:bidi w:val="0"/>
        <w:spacing w:before="120" w:beforeAutospacing="0" w:after="280" w:afterAutospacing="1"/>
      </w:pPr>
      <w:r>
        <w:rPr>
          <w:rtl w:val="0"/>
        </w:rPr>
        <w:t>5.</w:t>
      </w:r>
      <w:bookmarkStart w:id="651" w:name="_ftnref212"/>
      <w:bookmarkEnd w:id="651"/>
      <w:r>
        <w:rPr>
          <w:rtl w:val="0"/>
        </w:rPr>
        <w:fldChar w:fldCharType="begin"/>
      </w:r>
      <w:r>
        <w:rPr>
          <w:rtl w:val="0"/>
        </w:rPr>
        <w:instrText xml:space="preserve"> HYPERLINK \l "_ftn212" </w:instrText>
      </w:r>
      <w:r>
        <w:rPr>
          <w:rtl w:val="0"/>
        </w:rPr>
        <w:fldChar w:fldCharType="separate"/>
      </w:r>
      <w:r>
        <w:rPr>
          <w:color w:val="0000FF"/>
          <w:u w:val="single"/>
          <w:rtl w:val="0"/>
        </w:rPr>
        <w:t>[212]</w:t>
      </w:r>
      <w:r>
        <w:rPr>
          <w:rtl w:val="0"/>
        </w:rPr>
        <w:fldChar w:fldCharType="end"/>
      </w:r>
      <w:r>
        <w:rPr>
          <w:rtl w:val="0"/>
        </w:rPr>
        <w:t xml:space="preserve">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p>
    <w:p>
      <w:pPr>
        <w:bidi w:val="0"/>
        <w:spacing w:before="120" w:beforeAutospacing="0" w:after="280" w:afterAutospacing="1"/>
      </w:pPr>
      <w:bookmarkStart w:id="652" w:name="dieu_198_1"/>
      <w:r>
        <w:rPr>
          <w:b/>
          <w:bCs/>
          <w:rtl w:val="0"/>
        </w:rPr>
        <w:t>Điều 198a. Giả định về quyền tác giả, quyền liên quan</w:t>
      </w:r>
      <w:bookmarkEnd w:id="652"/>
      <w:bookmarkStart w:id="653" w:name="_ftnref213"/>
      <w:bookmarkEnd w:id="653"/>
      <w:r>
        <w:rPr>
          <w:b/>
          <w:bCs/>
          <w:rtl w:val="0"/>
        </w:rPr>
        <w:fldChar w:fldCharType="begin"/>
      </w:r>
      <w:r>
        <w:rPr>
          <w:b/>
          <w:bCs/>
          <w:rtl w:val="0"/>
        </w:rPr>
        <w:instrText xml:space="preserve"> HYPERLINK \l "_ftn213" </w:instrText>
      </w:r>
      <w:r>
        <w:rPr>
          <w:b/>
          <w:bCs/>
          <w:rtl w:val="0"/>
        </w:rPr>
        <w:fldChar w:fldCharType="separate"/>
      </w:r>
      <w:r>
        <w:rPr>
          <w:b/>
          <w:bCs/>
          <w:color w:val="0000FF"/>
          <w:u w:val="single"/>
          <w:rtl w:val="0"/>
        </w:rPr>
        <w:t>[213]</w:t>
      </w:r>
      <w:r>
        <w:rPr>
          <w:b/>
          <w:bCs/>
          <w:rtl w:val="0"/>
        </w:rPr>
        <w:fldChar w:fldCharType="end"/>
      </w:r>
    </w:p>
    <w:p>
      <w:pPr>
        <w:bidi w:val="0"/>
        <w:spacing w:before="120" w:beforeAutospacing="0" w:after="280" w:afterAutospacing="1"/>
      </w:pPr>
      <w:r>
        <w:rPr>
          <w:rtl w:val="0"/>
        </w:rPr>
        <w:t>Trong các thủ tục tố tụng dân sự, hành chính, hình sự về quyền tác giả và quyền liên quan, nếu không có chứng cứ ngược lại thì quyền tác giả, quyền liên quan được giả định như sau:</w:t>
      </w:r>
    </w:p>
    <w:p>
      <w:pPr>
        <w:bidi w:val="0"/>
        <w:spacing w:before="120" w:beforeAutospacing="0" w:after="280" w:afterAutospacing="1"/>
      </w:pPr>
      <w:r>
        <w:rPr>
          <w:rtl w:val="0"/>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pPr>
        <w:bidi w:val="0"/>
        <w:spacing w:before="120" w:beforeAutospacing="0" w:after="280" w:afterAutospacing="1"/>
      </w:pPr>
      <w:r>
        <w:rPr>
          <w:rtl w:val="0"/>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pPr>
        <w:bidi w:val="0"/>
        <w:spacing w:before="120" w:beforeAutospacing="0" w:after="280" w:afterAutospacing="1"/>
      </w:pPr>
      <w:r>
        <w:rPr>
          <w:rtl w:val="0"/>
        </w:rPr>
        <w:t>3. Cá nhân, tổ chức quy định tại khoản 1 Điều này được hưởng quyền tác giả hoặc quyền liên quan tương ứng.</w:t>
      </w:r>
    </w:p>
    <w:p>
      <w:pPr>
        <w:bidi w:val="0"/>
        <w:spacing w:before="120" w:beforeAutospacing="0" w:after="280" w:afterAutospacing="1"/>
      </w:pPr>
      <w:bookmarkStart w:id="654" w:name="dieu_198_2"/>
      <w:r>
        <w:rPr>
          <w:b/>
          <w:bCs/>
          <w:rtl w:val="0"/>
        </w:rPr>
        <w:t>Điều 198b. Trách nhiệm pháp lý về quyền tác giả, quyền liên quan đối với doanh nghiệp cung cấp dịch vụ trung gian</w:t>
      </w:r>
      <w:bookmarkEnd w:id="654"/>
      <w:bookmarkStart w:id="655" w:name="_ftnref214"/>
      <w:bookmarkEnd w:id="655"/>
      <w:r>
        <w:rPr>
          <w:b/>
          <w:bCs/>
          <w:rtl w:val="0"/>
        </w:rPr>
        <w:fldChar w:fldCharType="begin"/>
      </w:r>
      <w:r>
        <w:rPr>
          <w:b/>
          <w:bCs/>
          <w:rtl w:val="0"/>
        </w:rPr>
        <w:instrText xml:space="preserve"> HYPERLINK \l "_ftn214" </w:instrText>
      </w:r>
      <w:r>
        <w:rPr>
          <w:b/>
          <w:bCs/>
          <w:rtl w:val="0"/>
        </w:rPr>
        <w:fldChar w:fldCharType="separate"/>
      </w:r>
      <w:r>
        <w:rPr>
          <w:b/>
          <w:bCs/>
          <w:color w:val="0000FF"/>
          <w:u w:val="single"/>
          <w:rtl w:val="0"/>
        </w:rPr>
        <w:t>[214]</w:t>
      </w:r>
      <w:r>
        <w:rPr>
          <w:b/>
          <w:bCs/>
          <w:rtl w:val="0"/>
        </w:rPr>
        <w:fldChar w:fldCharType="end"/>
      </w:r>
    </w:p>
    <w:p>
      <w:pPr>
        <w:bidi w:val="0"/>
        <w:spacing w:before="120" w:beforeAutospacing="0" w:after="280" w:afterAutospacing="1"/>
      </w:pPr>
      <w:r>
        <w:rPr>
          <w:rtl w:val="0"/>
        </w:rPr>
        <w:t>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w:t>
      </w:r>
    </w:p>
    <w:p>
      <w:pPr>
        <w:bidi w:val="0"/>
        <w:spacing w:before="120" w:beforeAutospacing="0" w:after="280" w:afterAutospacing="1"/>
      </w:pPr>
      <w:r>
        <w:rPr>
          <w:rtl w:val="0"/>
        </w:rPr>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pPr>
        <w:bidi w:val="0"/>
        <w:spacing w:before="120" w:beforeAutospacing="0" w:after="280" w:afterAutospacing="1"/>
      </w:pPr>
      <w:r>
        <w:rPr>
          <w:rtl w:val="0"/>
        </w:rPr>
        <w:t>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pPr>
        <w:bidi w:val="0"/>
        <w:spacing w:before="120" w:beforeAutospacing="0" w:after="280" w:afterAutospacing="1"/>
      </w:pPr>
      <w:r>
        <w:rPr>
          <w:rtl w:val="0"/>
        </w:rPr>
        <w:t>a) Chỉ thực hiện việc truyền dẫn nội dung thông tin số hoặc cung cấp khả năng truy nhập đến nội dung thông tin số;</w:t>
      </w:r>
    </w:p>
    <w:p>
      <w:pPr>
        <w:bidi w:val="0"/>
        <w:spacing w:before="120" w:beforeAutospacing="0" w:after="280" w:afterAutospacing="1"/>
      </w:pPr>
      <w:r>
        <w:rPr>
          <w:rtl w:val="0"/>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pPr>
        <w:bidi w:val="0"/>
        <w:spacing w:before="120" w:beforeAutospacing="0" w:after="280" w:afterAutospacing="1"/>
      </w:pPr>
      <w:r>
        <w:rPr>
          <w:rtl w:val="0"/>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pPr>
        <w:bidi w:val="0"/>
        <w:spacing w:before="120" w:beforeAutospacing="0" w:after="280" w:afterAutospacing="1"/>
      </w:pPr>
      <w:r>
        <w:rPr>
          <w:rtl w:val="0"/>
        </w:rPr>
        <w:t>d) Các trường hợp khác theo quy định của Chính phủ.</w:t>
      </w:r>
    </w:p>
    <w:p>
      <w:pPr>
        <w:bidi w:val="0"/>
        <w:spacing w:before="120" w:beforeAutospacing="0" w:after="280" w:afterAutospacing="1"/>
      </w:pPr>
      <w:r>
        <w:rPr>
          <w:rtl w:val="0"/>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p>
    <w:p>
      <w:pPr>
        <w:bidi w:val="0"/>
        <w:spacing w:before="120" w:beforeAutospacing="0" w:after="280" w:afterAutospacing="1"/>
      </w:pPr>
      <w:r>
        <w:rPr>
          <w:rtl w:val="0"/>
        </w:rPr>
        <w:t>5. Nội dung thông tin số quy định tại Điều này là tác phẩm và các đối tượng quyền liên quan được bảo hộ theo quy định của Luật này được thể hiện dưới dạng số.</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656" w:name="dieu_199"/>
      <w:r>
        <w:rPr>
          <w:b/>
          <w:bCs/>
          <w:rtl w:val="0"/>
        </w:rPr>
        <w:t>Điều 199. Biện pháp xử lý hành vi xâm phạm quyền sở hữu trí tuệ</w:t>
      </w:r>
      <w:bookmarkEnd w:id="656"/>
    </w:p>
    <w:p>
      <w:pPr>
        <w:bidi w:val="0"/>
        <w:spacing w:before="120" w:beforeAutospacing="0" w:after="280" w:afterAutospacing="1"/>
      </w:pPr>
      <w:r>
        <w:rPr>
          <w:rtl w:val="0"/>
        </w:rPr>
        <w:t>1. Tổ chức, cá nhân có hành vi xâm phạm quyền sở hữu trí tuệ của tổ chức, cá nhân khác thì tuỳ theo tính chất, mức độ xâm phạm, có thể bị xử lý bằng biện pháp dân sự, hành chính hoặc hình sự.</w:t>
      </w:r>
    </w:p>
    <w:p>
      <w:pPr>
        <w:bidi w:val="0"/>
        <w:spacing w:before="120" w:beforeAutospacing="0" w:after="280" w:afterAutospacing="1"/>
      </w:pPr>
      <w:r>
        <w:rPr>
          <w:rtl w:val="0"/>
        </w:rPr>
        <w:t>2. Trong trường hợp cần thiết, cơ quan nhà nước có thẩm quyền có thể áp dụng biện pháp khẩn cấp tạm thời, biện pháp kiểm soát hàng hóa xuất khẩu, nhập khẩu liên quan đến sở hữu trí tuệ, biện pháp ngăn chặn và bảo đảm xử phạt hành chính theo quy định của Luật này và các quy định khác của pháp luật có liên quan.</w:t>
      </w:r>
    </w:p>
    <w:p>
      <w:pPr>
        <w:bidi w:val="0"/>
        <w:spacing w:before="120" w:beforeAutospacing="0" w:after="280" w:afterAutospacing="1"/>
      </w:pPr>
      <w:bookmarkStart w:id="657" w:name="dieu_200"/>
      <w:r>
        <w:rPr>
          <w:b/>
          <w:bCs/>
          <w:rtl w:val="0"/>
        </w:rPr>
        <w:t>Điều 200. Thẩm quyền xử lý hành vi xâm phạm quyền sở hữu trí tuệ</w:t>
      </w:r>
      <w:bookmarkEnd w:id="657"/>
    </w:p>
    <w:p>
      <w:pPr>
        <w:bidi w:val="0"/>
        <w:spacing w:before="120" w:beforeAutospacing="0" w:after="280" w:afterAutospacing="1"/>
      </w:pPr>
      <w:r>
        <w:rPr>
          <w:rtl w:val="0"/>
        </w:rPr>
        <w:t>1. Trong phạm vi nhiệm vụ, quyền hạn của mình, các cơ quan Tòa án, Thanh tra, Quản lý thị trường, Hải quan, Công an, Uỷ ban nhân dân các cấp có thẩm quyền xử lý hành vi xâm phạm quyền sở hữu trí tuệ.</w:t>
      </w:r>
    </w:p>
    <w:p>
      <w:pPr>
        <w:bidi w:val="0"/>
        <w:spacing w:before="120" w:beforeAutospacing="0" w:after="280" w:afterAutospacing="1"/>
      </w:pPr>
      <w:r>
        <w:rPr>
          <w:rtl w:val="0"/>
        </w:rPr>
        <w:t>2. Việc áp dụng biện pháp dân sự, hình sự thuộc thẩm quyền của Tòa án.</w:t>
      </w:r>
    </w:p>
    <w:p>
      <w:pPr>
        <w:bidi w:val="0"/>
        <w:spacing w:before="120" w:beforeAutospacing="0" w:after="280" w:afterAutospacing="1"/>
      </w:pPr>
      <w:r>
        <w:rPr>
          <w:rtl w:val="0"/>
        </w:rPr>
        <w:t>Trong trường hợp cần thiết, Tòa án có thể áp dụng biện pháp khẩn cấp tạm thời theo quy định của pháp luật.</w:t>
      </w:r>
    </w:p>
    <w:p>
      <w:pPr>
        <w:bidi w:val="0"/>
        <w:spacing w:before="120" w:beforeAutospacing="0" w:after="280" w:afterAutospacing="1"/>
      </w:pPr>
      <w:r>
        <w:rPr>
          <w:rtl w:val="0"/>
        </w:rPr>
        <w:t>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w:t>
      </w:r>
    </w:p>
    <w:p>
      <w:pPr>
        <w:bidi w:val="0"/>
        <w:spacing w:before="120" w:beforeAutospacing="0" w:after="280" w:afterAutospacing="1"/>
      </w:pPr>
      <w:r>
        <w:rPr>
          <w:rtl w:val="0"/>
        </w:rPr>
        <w:t>4. Việc áp dụng biện pháp kiểm soát hàng hóa xuất khẩu, nhập khẩu liên quan đến sở hữu trí tuệ thuộc thẩm quyền của cơ quan hải quan.</w:t>
      </w:r>
    </w:p>
    <w:p>
      <w:pPr>
        <w:bidi w:val="0"/>
        <w:spacing w:before="120" w:beforeAutospacing="0" w:after="280" w:afterAutospacing="1"/>
      </w:pPr>
      <w:bookmarkStart w:id="658" w:name="dieu_201"/>
      <w:r>
        <w:rPr>
          <w:b/>
          <w:bCs/>
          <w:rtl w:val="0"/>
        </w:rPr>
        <w:t>Điều 201. Giám định về sở hữu trí tuệ</w:t>
      </w:r>
      <w:bookmarkEnd w:id="658"/>
      <w:bookmarkStart w:id="659" w:name="_ftnref215"/>
      <w:bookmarkEnd w:id="659"/>
      <w:r>
        <w:rPr>
          <w:b/>
          <w:bCs/>
          <w:rtl w:val="0"/>
        </w:rPr>
        <w:fldChar w:fldCharType="begin"/>
      </w:r>
      <w:r>
        <w:rPr>
          <w:b/>
          <w:bCs/>
          <w:rtl w:val="0"/>
        </w:rPr>
        <w:instrText xml:space="preserve"> HYPERLINK \l "_ftn215" </w:instrText>
      </w:r>
      <w:r>
        <w:rPr>
          <w:b/>
          <w:bCs/>
          <w:rtl w:val="0"/>
        </w:rPr>
        <w:fldChar w:fldCharType="separate"/>
      </w:r>
      <w:r>
        <w:rPr>
          <w:b/>
          <w:bCs/>
          <w:color w:val="0000FF"/>
          <w:u w:val="single"/>
          <w:rtl w:val="0"/>
        </w:rPr>
        <w:t>[215]</w:t>
      </w:r>
      <w:r>
        <w:rPr>
          <w:b/>
          <w:bCs/>
          <w:rtl w:val="0"/>
        </w:rPr>
        <w:fldChar w:fldCharType="end"/>
      </w:r>
    </w:p>
    <w:p>
      <w:pPr>
        <w:bidi w:val="0"/>
        <w:spacing w:before="120" w:beforeAutospacing="0" w:after="280" w:afterAutospacing="1"/>
      </w:pPr>
      <w:r>
        <w:rPr>
          <w:rtl w:val="0"/>
        </w:rPr>
        <w:t>1.</w:t>
      </w:r>
      <w:bookmarkStart w:id="660" w:name="_ftnref216"/>
      <w:bookmarkEnd w:id="660"/>
      <w:r>
        <w:rPr>
          <w:rtl w:val="0"/>
        </w:rPr>
        <w:fldChar w:fldCharType="begin"/>
      </w:r>
      <w:r>
        <w:rPr>
          <w:rtl w:val="0"/>
        </w:rPr>
        <w:instrText xml:space="preserve"> HYPERLINK \l "_ftn216" </w:instrText>
      </w:r>
      <w:r>
        <w:rPr>
          <w:rtl w:val="0"/>
        </w:rPr>
        <w:fldChar w:fldCharType="separate"/>
      </w:r>
      <w:r>
        <w:rPr>
          <w:color w:val="0000FF"/>
          <w:u w:val="single"/>
          <w:rtl w:val="0"/>
        </w:rPr>
        <w:t>[216]</w:t>
      </w:r>
      <w:r>
        <w:rPr>
          <w:rtl w:val="0"/>
        </w:rPr>
        <w:fldChar w:fldCharType="end"/>
      </w:r>
      <w:r>
        <w:rPr>
          <w:rtl w:val="0"/>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pPr>
        <w:bidi w:val="0"/>
        <w:spacing w:before="120" w:beforeAutospacing="0" w:after="280" w:afterAutospacing="1"/>
      </w:pPr>
      <w:r>
        <w:rPr>
          <w:rtl w:val="0"/>
        </w:rPr>
        <w:t>1a.</w:t>
      </w:r>
      <w:bookmarkStart w:id="661" w:name="_ftnref217"/>
      <w:bookmarkEnd w:id="661"/>
      <w:r>
        <w:rPr>
          <w:rtl w:val="0"/>
        </w:rPr>
        <w:fldChar w:fldCharType="begin"/>
      </w:r>
      <w:r>
        <w:rPr>
          <w:rtl w:val="0"/>
        </w:rPr>
        <w:instrText xml:space="preserve"> HYPERLINK \l "_ftn217" </w:instrText>
      </w:r>
      <w:r>
        <w:rPr>
          <w:rtl w:val="0"/>
        </w:rPr>
        <w:fldChar w:fldCharType="separate"/>
      </w:r>
      <w:r>
        <w:rPr>
          <w:color w:val="0000FF"/>
          <w:u w:val="single"/>
          <w:rtl w:val="0"/>
        </w:rPr>
        <w:t>[217]</w:t>
      </w:r>
      <w:r>
        <w:rPr>
          <w:rtl w:val="0"/>
        </w:rPr>
        <w:fldChar w:fldCharType="end"/>
      </w:r>
      <w:r>
        <w:rPr>
          <w:rtl w:val="0"/>
        </w:rPr>
        <w:t xml:space="preserve"> Giám định về sở hữu trí tuệ bao gồm:</w:t>
      </w:r>
    </w:p>
    <w:p>
      <w:pPr>
        <w:bidi w:val="0"/>
        <w:spacing w:before="120" w:beforeAutospacing="0" w:after="280" w:afterAutospacing="1"/>
      </w:pPr>
      <w:r>
        <w:rPr>
          <w:rtl w:val="0"/>
        </w:rPr>
        <w:t>a) Giám định về quyền tác giả và quyền liên quan;</w:t>
      </w:r>
    </w:p>
    <w:p>
      <w:pPr>
        <w:bidi w:val="0"/>
        <w:spacing w:before="120" w:beforeAutospacing="0" w:after="280" w:afterAutospacing="1"/>
      </w:pPr>
      <w:r>
        <w:rPr>
          <w:rtl w:val="0"/>
        </w:rPr>
        <w:t>b) Giám định về quyền sở hữu công nghiệp;</w:t>
      </w:r>
    </w:p>
    <w:p>
      <w:pPr>
        <w:bidi w:val="0"/>
        <w:spacing w:before="120" w:beforeAutospacing="0" w:after="280" w:afterAutospacing="1"/>
      </w:pPr>
      <w:r>
        <w:rPr>
          <w:rtl w:val="0"/>
        </w:rPr>
        <w:t>c) Giám định về quyền đối với giống cây trồng.</w:t>
      </w:r>
    </w:p>
    <w:p>
      <w:pPr>
        <w:bidi w:val="0"/>
        <w:spacing w:before="120" w:beforeAutospacing="0" w:after="280" w:afterAutospacing="1"/>
      </w:pPr>
      <w:r>
        <w:rPr>
          <w:rtl w:val="0"/>
        </w:rPr>
        <w:t>2.</w:t>
      </w:r>
      <w:bookmarkStart w:id="662" w:name="_ftnref218"/>
      <w:bookmarkEnd w:id="662"/>
      <w:r>
        <w:rPr>
          <w:rtl w:val="0"/>
        </w:rPr>
        <w:fldChar w:fldCharType="begin"/>
      </w:r>
      <w:r>
        <w:rPr>
          <w:rtl w:val="0"/>
        </w:rPr>
        <w:instrText xml:space="preserve"> HYPERLINK \l "_ftn218" </w:instrText>
      </w:r>
      <w:r>
        <w:rPr>
          <w:rtl w:val="0"/>
        </w:rPr>
        <w:fldChar w:fldCharType="separate"/>
      </w:r>
      <w:r>
        <w:rPr>
          <w:color w:val="0000FF"/>
          <w:u w:val="single"/>
          <w:rtl w:val="0"/>
        </w:rPr>
        <w:t>[218]</w:t>
      </w:r>
      <w:r>
        <w:rPr>
          <w:rtl w:val="0"/>
        </w:rPr>
        <w:fldChar w:fldCharType="end"/>
      </w:r>
      <w:r>
        <w:rPr>
          <w:rtl w:val="0"/>
        </w:rPr>
        <w:t xml:space="preserve"> Doanh nghiệp, hợp tác xã, đơn vị sự nghiệp,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pPr>
        <w:bidi w:val="0"/>
        <w:spacing w:before="120" w:beforeAutospacing="0" w:after="280" w:afterAutospacing="1"/>
      </w:pPr>
      <w:r>
        <w:rPr>
          <w:rtl w:val="0"/>
        </w:rPr>
        <w:t>2a.</w:t>
      </w:r>
      <w:bookmarkStart w:id="663" w:name="_ftnref219"/>
      <w:bookmarkEnd w:id="663"/>
      <w:r>
        <w:rPr>
          <w:rtl w:val="0"/>
        </w:rPr>
        <w:fldChar w:fldCharType="begin"/>
      </w:r>
      <w:r>
        <w:rPr>
          <w:rtl w:val="0"/>
        </w:rPr>
        <w:instrText xml:space="preserve"> HYPERLINK \l "_ftn219" </w:instrText>
      </w:r>
      <w:r>
        <w:rPr>
          <w:rtl w:val="0"/>
        </w:rPr>
        <w:fldChar w:fldCharType="separate"/>
      </w:r>
      <w:r>
        <w:rPr>
          <w:color w:val="0000FF"/>
          <w:u w:val="single"/>
          <w:rtl w:val="0"/>
        </w:rPr>
        <w:t>[219]</w:t>
      </w:r>
      <w:r>
        <w:rPr>
          <w:rtl w:val="0"/>
        </w:rPr>
        <w:fldChar w:fldCharType="end"/>
      </w:r>
      <w:r>
        <w:rPr>
          <w:rtl w:val="0"/>
        </w:rPr>
        <w:t xml:space="preserve"> Tổ chức hành nghề luật sư nước ngoài hành nghề tại Việt Nam không được kinh doanh dịch vụ giám định sở hữu trí tuệ.</w:t>
      </w:r>
    </w:p>
    <w:p>
      <w:pPr>
        <w:bidi w:val="0"/>
        <w:spacing w:before="120" w:beforeAutospacing="0" w:after="280" w:afterAutospacing="1"/>
      </w:pPr>
      <w:r>
        <w:rPr>
          <w:rtl w:val="0"/>
        </w:rPr>
        <w:t>3. Cá nhân có đủ các điều kiện sau đây được cơ quan nhà nước có thẩm quyền cấp Thẻ giám định viên sở hữu trí tuệ:</w:t>
      </w:r>
    </w:p>
    <w:p>
      <w:pPr>
        <w:bidi w:val="0"/>
        <w:spacing w:before="120" w:beforeAutospacing="0" w:after="280" w:afterAutospacing="1"/>
      </w:pPr>
      <w:r>
        <w:rPr>
          <w:rtl w:val="0"/>
        </w:rPr>
        <w:t>a) Là công dân Việt Nam, có năng lực hành vi dân sự đầy đủ;</w:t>
      </w:r>
    </w:p>
    <w:p>
      <w:pPr>
        <w:bidi w:val="0"/>
        <w:spacing w:before="120" w:beforeAutospacing="0" w:after="280" w:afterAutospacing="1"/>
      </w:pPr>
      <w:r>
        <w:rPr>
          <w:rtl w:val="0"/>
        </w:rPr>
        <w:t>b) Thường trú tại Việt Nam;</w:t>
      </w:r>
    </w:p>
    <w:p>
      <w:pPr>
        <w:bidi w:val="0"/>
        <w:spacing w:before="120" w:beforeAutospacing="0" w:after="280" w:afterAutospacing="1"/>
      </w:pPr>
      <w:r>
        <w:rPr>
          <w:rtl w:val="0"/>
        </w:rPr>
        <w:t>c) Có phẩm chất đạo đức tốt;</w:t>
      </w:r>
    </w:p>
    <w:p>
      <w:pPr>
        <w:bidi w:val="0"/>
        <w:spacing w:before="120" w:beforeAutospacing="0" w:after="280" w:afterAutospacing="1"/>
      </w:pPr>
      <w:r>
        <w:rPr>
          <w:rtl w:val="0"/>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pPr>
        <w:bidi w:val="0"/>
        <w:spacing w:before="120" w:beforeAutospacing="0" w:after="280" w:afterAutospacing="1"/>
      </w:pPr>
      <w:r>
        <w:rPr>
          <w:rtl w:val="0"/>
        </w:rPr>
        <w:t>4.</w:t>
      </w:r>
      <w:bookmarkStart w:id="664" w:name="_ftnref220"/>
      <w:bookmarkEnd w:id="664"/>
      <w:r>
        <w:rPr>
          <w:rtl w:val="0"/>
        </w:rPr>
        <w:fldChar w:fldCharType="begin"/>
      </w:r>
      <w:r>
        <w:rPr>
          <w:rtl w:val="0"/>
        </w:rPr>
        <w:instrText xml:space="preserve"> HYPERLINK \l "_ftn220" </w:instrText>
      </w:r>
      <w:r>
        <w:rPr>
          <w:rtl w:val="0"/>
        </w:rPr>
        <w:fldChar w:fldCharType="separate"/>
      </w:r>
      <w:r>
        <w:rPr>
          <w:color w:val="0000FF"/>
          <w:u w:val="single"/>
          <w:rtl w:val="0"/>
        </w:rPr>
        <w:t>[220]</w:t>
      </w:r>
      <w:r>
        <w:rPr>
          <w:rtl w:val="0"/>
        </w:rPr>
        <w:fldChar w:fldCharType="end"/>
      </w:r>
      <w:r>
        <w:rPr>
          <w:rtl w:val="0"/>
        </w:rPr>
        <w:t xml:space="preserve"> Nguyên tắc thực hiện giám định bao gồm:</w:t>
      </w:r>
    </w:p>
    <w:p>
      <w:pPr>
        <w:bidi w:val="0"/>
        <w:spacing w:before="120" w:beforeAutospacing="0" w:after="280" w:afterAutospacing="1"/>
      </w:pPr>
      <w:r>
        <w:rPr>
          <w:rtl w:val="0"/>
        </w:rPr>
        <w:t>a) Tuân thủ pháp luật, tuân theo trình tự, thủ tục giám định;</w:t>
      </w:r>
    </w:p>
    <w:p>
      <w:pPr>
        <w:bidi w:val="0"/>
        <w:spacing w:before="120" w:beforeAutospacing="0" w:after="280" w:afterAutospacing="1"/>
      </w:pPr>
      <w:r>
        <w:rPr>
          <w:rtl w:val="0"/>
        </w:rPr>
        <w:t>b) Trung thực, chính xác, khách quan, vô tư, kịp thời;</w:t>
      </w:r>
    </w:p>
    <w:p>
      <w:pPr>
        <w:bidi w:val="0"/>
        <w:spacing w:before="120" w:beforeAutospacing="0" w:after="280" w:afterAutospacing="1"/>
      </w:pPr>
      <w:r>
        <w:rPr>
          <w:rtl w:val="0"/>
        </w:rPr>
        <w:t>c) Chỉ kết luận về chuyên môn những vấn đề trong phạm vi được yêu cầu;</w:t>
      </w:r>
    </w:p>
    <w:p>
      <w:pPr>
        <w:bidi w:val="0"/>
        <w:spacing w:before="120" w:beforeAutospacing="0" w:after="280" w:afterAutospacing="1"/>
      </w:pPr>
      <w:r>
        <w:rPr>
          <w:rtl w:val="0"/>
        </w:rPr>
        <w:t>d) Chịu trách nhiệm trước pháp luật về kết luận giám định;</w:t>
      </w:r>
    </w:p>
    <w:p>
      <w:pPr>
        <w:bidi w:val="0"/>
        <w:spacing w:before="120" w:beforeAutospacing="0" w:after="280" w:afterAutospacing="1"/>
      </w:pPr>
      <w:r>
        <w:rPr>
          <w:rtl w:val="0"/>
        </w:rPr>
        <w:t>đ) Chi phí giám định được xác định theo thỏa thuận giữa người có yêu cầu giám định và tổ chức, cá nhân giám định.</w:t>
      </w:r>
    </w:p>
    <w:p>
      <w:pPr>
        <w:bidi w:val="0"/>
        <w:spacing w:before="120" w:beforeAutospacing="0" w:after="280" w:afterAutospacing="1"/>
      </w:pPr>
      <w:r>
        <w:rPr>
          <w:rtl w:val="0"/>
        </w:rPr>
        <w:t>5.</w:t>
      </w:r>
      <w:bookmarkStart w:id="665" w:name="_ftnref221"/>
      <w:bookmarkEnd w:id="665"/>
      <w:r>
        <w:rPr>
          <w:rtl w:val="0"/>
        </w:rPr>
        <w:fldChar w:fldCharType="begin"/>
      </w:r>
      <w:r>
        <w:rPr>
          <w:rtl w:val="0"/>
        </w:rPr>
        <w:instrText xml:space="preserve"> HYPERLINK \l "_ftn221" </w:instrText>
      </w:r>
      <w:r>
        <w:rPr>
          <w:rtl w:val="0"/>
        </w:rPr>
        <w:fldChar w:fldCharType="separate"/>
      </w:r>
      <w:r>
        <w:rPr>
          <w:color w:val="0000FF"/>
          <w:u w:val="single"/>
          <w:rtl w:val="0"/>
        </w:rPr>
        <w:t>[221]</w:t>
      </w:r>
      <w:r>
        <w:rPr>
          <w:rtl w:val="0"/>
        </w:rPr>
        <w:fldChar w:fldCharType="end"/>
      </w:r>
      <w:r>
        <w:rPr>
          <w:rtl w:val="0"/>
        </w:rPr>
        <w:t xml:space="preserve">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pPr>
        <w:bidi w:val="0"/>
        <w:spacing w:before="120" w:beforeAutospacing="0" w:after="280" w:afterAutospacing="1"/>
      </w:pPr>
      <w:r>
        <w:rPr>
          <w:rtl w:val="0"/>
        </w:rPr>
        <w:t>6. Chính phủ quy định cụ thể về tổ chức và hoạt động giám định về sở hữu trí tuệ.</w:t>
      </w:r>
    </w:p>
    <w:p>
      <w:pPr>
        <w:bidi w:val="0"/>
        <w:spacing w:before="120" w:beforeAutospacing="0" w:after="280" w:afterAutospacing="1"/>
      </w:pPr>
      <w:bookmarkStart w:id="666" w:name="chuong_17"/>
      <w:r>
        <w:rPr>
          <w:b/>
          <w:bCs/>
          <w:rtl w:val="0"/>
        </w:rPr>
        <w:t>Chương XVII</w:t>
      </w:r>
      <w:bookmarkEnd w:id="666"/>
    </w:p>
    <w:p>
      <w:pPr>
        <w:bidi w:val="0"/>
        <w:spacing w:before="120" w:beforeAutospacing="0" w:after="280" w:afterAutospacing="1"/>
        <w:jc w:val="center"/>
      </w:pPr>
      <w:bookmarkStart w:id="667" w:name="chuong_17_name"/>
      <w:r>
        <w:rPr>
          <w:b/>
          <w:bCs/>
          <w:sz w:val="24"/>
          <w:rtl w:val="0"/>
        </w:rPr>
        <w:t>XỬ LÝ XÂM PHẠM QUYỀN SỞ HỮU TRÍ TUỆ BẰNG BIỆN PHÁP DÂN SỰ</w:t>
      </w:r>
      <w:bookmarkEnd w:id="667"/>
    </w:p>
    <w:p>
      <w:pPr>
        <w:bidi w:val="0"/>
        <w:spacing w:before="120" w:beforeAutospacing="0" w:after="280" w:afterAutospacing="1"/>
      </w:pPr>
      <w:bookmarkStart w:id="668" w:name="dieu_202"/>
      <w:r>
        <w:rPr>
          <w:b/>
          <w:bCs/>
          <w:rtl w:val="0"/>
        </w:rPr>
        <w:t>Điều 202. Các biện pháp dân sự</w:t>
      </w:r>
      <w:bookmarkEnd w:id="668"/>
    </w:p>
    <w:p>
      <w:pPr>
        <w:bidi w:val="0"/>
        <w:spacing w:before="120" w:beforeAutospacing="0" w:after="280" w:afterAutospacing="1"/>
      </w:pPr>
      <w:r>
        <w:rPr>
          <w:rtl w:val="0"/>
        </w:rPr>
        <w:t>Tòa án áp dụng các biện pháp dân sự sau đây để xử lý tổ chức, cá nhân có hành vi xâm phạm quyền sở hữu trí tuệ:</w:t>
      </w:r>
    </w:p>
    <w:p>
      <w:pPr>
        <w:bidi w:val="0"/>
        <w:spacing w:before="120" w:beforeAutospacing="0" w:after="280" w:afterAutospacing="1"/>
      </w:pPr>
      <w:r>
        <w:rPr>
          <w:rtl w:val="0"/>
        </w:rPr>
        <w:t>1. Buộc chấm dứt hành vi xâm phạm;</w:t>
      </w:r>
    </w:p>
    <w:p>
      <w:pPr>
        <w:bidi w:val="0"/>
        <w:spacing w:before="120" w:beforeAutospacing="0" w:after="280" w:afterAutospacing="1"/>
      </w:pPr>
      <w:r>
        <w:rPr>
          <w:rtl w:val="0"/>
        </w:rPr>
        <w:t>2. Buộc xin lỗi, cải chính công khai;</w:t>
      </w:r>
    </w:p>
    <w:p>
      <w:pPr>
        <w:bidi w:val="0"/>
        <w:spacing w:before="120" w:beforeAutospacing="0" w:after="280" w:afterAutospacing="1"/>
      </w:pPr>
      <w:r>
        <w:rPr>
          <w:rtl w:val="0"/>
        </w:rPr>
        <w:t>3. Buộc thực hiện nghĩa vụ dân sự;</w:t>
      </w:r>
    </w:p>
    <w:p>
      <w:pPr>
        <w:bidi w:val="0"/>
        <w:spacing w:before="120" w:beforeAutospacing="0" w:after="280" w:afterAutospacing="1"/>
      </w:pPr>
      <w:r>
        <w:rPr>
          <w:rtl w:val="0"/>
        </w:rPr>
        <w:t>4. Buộc bồi thường thiệt hại;</w:t>
      </w:r>
    </w:p>
    <w:p>
      <w:pPr>
        <w:bidi w:val="0"/>
        <w:spacing w:before="120" w:beforeAutospacing="0" w:after="280" w:afterAutospacing="1"/>
      </w:pPr>
      <w:r>
        <w:rPr>
          <w:rtl w:val="0"/>
        </w:rPr>
        <w:t>5. Buộc tiêu huỷ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w:t>
      </w:r>
    </w:p>
    <w:p>
      <w:pPr>
        <w:bidi w:val="0"/>
        <w:spacing w:before="120" w:beforeAutospacing="0" w:after="280" w:afterAutospacing="1"/>
      </w:pPr>
      <w:bookmarkStart w:id="669" w:name="dieu_203"/>
      <w:r>
        <w:rPr>
          <w:b/>
          <w:bCs/>
          <w:rtl w:val="0"/>
        </w:rPr>
        <w:t>Điều 203. Quyền và nghĩa vụ chứng minh của đương sự</w:t>
      </w:r>
      <w:bookmarkEnd w:id="669"/>
    </w:p>
    <w:p>
      <w:pPr>
        <w:bidi w:val="0"/>
        <w:spacing w:before="120" w:beforeAutospacing="0" w:after="280" w:afterAutospacing="1"/>
      </w:pPr>
      <w:r>
        <w:rPr>
          <w:rtl w:val="0"/>
        </w:rPr>
        <w:t>1. Nguyên đơn và bị đơn trong vụ kiện xâm phạm quyền sở hữu trí tuệ có quyền và nghĩa vụ chứng minh theo quy định</w:t>
      </w:r>
      <w:bookmarkStart w:id="670" w:name="_ftnref222"/>
      <w:bookmarkEnd w:id="670"/>
      <w:r>
        <w:rPr>
          <w:rtl w:val="0"/>
        </w:rPr>
        <w:fldChar w:fldCharType="begin"/>
      </w:r>
      <w:r>
        <w:rPr>
          <w:rtl w:val="0"/>
        </w:rPr>
        <w:instrText xml:space="preserve"> HYPERLINK \l "_ftn222" </w:instrText>
      </w:r>
      <w:r>
        <w:rPr>
          <w:rtl w:val="0"/>
        </w:rPr>
        <w:fldChar w:fldCharType="separate"/>
      </w:r>
      <w:r>
        <w:rPr>
          <w:color w:val="0000FF"/>
          <w:u w:val="single"/>
          <w:rtl w:val="0"/>
        </w:rPr>
        <w:t>[222]</w:t>
      </w:r>
      <w:r>
        <w:rPr>
          <w:rtl w:val="0"/>
        </w:rPr>
        <w:fldChar w:fldCharType="end"/>
      </w:r>
      <w:r>
        <w:rPr>
          <w:rtl w:val="0"/>
        </w:rPr>
        <w:t xml:space="preserve"> của Bộ luật Tố tụng dân sự và theo quy định tại Điều này.</w:t>
      </w:r>
    </w:p>
    <w:p>
      <w:pPr>
        <w:bidi w:val="0"/>
        <w:spacing w:before="120" w:beforeAutospacing="0" w:after="280" w:afterAutospacing="1"/>
      </w:pPr>
      <w:r>
        <w:rPr>
          <w:rtl w:val="0"/>
        </w:rPr>
        <w:t>2. Nguyên đơn chứng minh mình là chủ thể quyền sở hữu trí tuệ bằng một trong các chứng cứ sau đây:</w:t>
      </w:r>
    </w:p>
    <w:p>
      <w:pPr>
        <w:bidi w:val="0"/>
        <w:spacing w:before="120" w:beforeAutospacing="0" w:after="280" w:afterAutospacing="1"/>
      </w:pPr>
      <w:r>
        <w:rPr>
          <w:rtl w:val="0"/>
        </w:rPr>
        <w:t>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w:t>
      </w:r>
    </w:p>
    <w:p>
      <w:pPr>
        <w:bidi w:val="0"/>
        <w:spacing w:before="120" w:beforeAutospacing="0" w:after="280" w:afterAutospacing="1"/>
      </w:pPr>
      <w:r>
        <w:rPr>
          <w:rtl w:val="0"/>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pPr>
        <w:bidi w:val="0"/>
        <w:spacing w:before="120" w:beforeAutospacing="0" w:after="280" w:afterAutospacing="1"/>
      </w:pPr>
      <w:r>
        <w:rPr>
          <w:rtl w:val="0"/>
        </w:rPr>
        <w:t>c) Bản sao hợp đồng sử dụng đối tượng sở hữu trí tuệ trong trường hợp quyền sử dụng được chuyển giao theo hợp đồng.</w:t>
      </w:r>
    </w:p>
    <w:p>
      <w:pPr>
        <w:bidi w:val="0"/>
        <w:spacing w:before="120" w:beforeAutospacing="0" w:after="280" w:afterAutospacing="1"/>
      </w:pPr>
      <w:r>
        <w:rPr>
          <w:rtl w:val="0"/>
        </w:rPr>
        <w:t>3. Nguyên đơn phải cung cấp các chứng cứ về hành vi xâm phạm quyền sở hữu trí tuệ hoặc hành vi cạnh tranh không lành mạnh.</w:t>
      </w:r>
    </w:p>
    <w:p>
      <w:pPr>
        <w:bidi w:val="0"/>
        <w:spacing w:before="120" w:beforeAutospacing="0" w:after="280" w:afterAutospacing="1"/>
      </w:pPr>
      <w:r>
        <w:rPr>
          <w:rtl w:val="0"/>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pPr>
        <w:bidi w:val="0"/>
        <w:spacing w:before="120" w:beforeAutospacing="0" w:after="280" w:afterAutospacing="1"/>
      </w:pPr>
      <w:r>
        <w:rPr>
          <w:rtl w:val="0"/>
        </w:rPr>
        <w:t>a) Sản phẩm được sản xuất theo quy trình được bảo hộ là sản phẩm mới;</w:t>
      </w:r>
    </w:p>
    <w:p>
      <w:pPr>
        <w:bidi w:val="0"/>
        <w:spacing w:before="120" w:beforeAutospacing="0" w:after="280" w:afterAutospacing="1"/>
      </w:pPr>
      <w:r>
        <w:rPr>
          <w:rtl w:val="0"/>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pPr>
        <w:bidi w:val="0"/>
        <w:spacing w:before="120" w:beforeAutospacing="0" w:after="280" w:afterAutospacing="1"/>
      </w:pPr>
      <w:r>
        <w:rPr>
          <w:rtl w:val="0"/>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Tòa án buộc bên kiểm soát chứng cứ phải đưa ra chứng cứ đó.</w:t>
      </w:r>
    </w:p>
    <w:p>
      <w:pPr>
        <w:bidi w:val="0"/>
        <w:spacing w:before="120" w:beforeAutospacing="0" w:after="280" w:afterAutospacing="1"/>
      </w:pPr>
      <w:r>
        <w:rPr>
          <w:rtl w:val="0"/>
        </w:rPr>
        <w:t xml:space="preserve">6. Trong trường hợp có yêu cầu bồi thường thiệt hại thì nguyên đơn phải chứng minh thiệt hại thực tế đã xảy ra và nêu căn cứ xác định mức bồi thường thiệt hại theo quy định tại </w:t>
      </w:r>
      <w:bookmarkStart w:id="671" w:name="tc_147"/>
      <w:r>
        <w:rPr>
          <w:rtl w:val="0"/>
        </w:rPr>
        <w:t>Điều 205 của Luật này</w:t>
      </w:r>
      <w:bookmarkEnd w:id="671"/>
      <w:r>
        <w:rPr>
          <w:rtl w:val="0"/>
        </w:rPr>
        <w:t>.</w:t>
      </w:r>
    </w:p>
    <w:p>
      <w:pPr>
        <w:bidi w:val="0"/>
        <w:spacing w:before="120" w:beforeAutospacing="0" w:after="280" w:afterAutospacing="1"/>
      </w:pPr>
      <w:bookmarkStart w:id="672" w:name="dieu_204"/>
      <w:r>
        <w:rPr>
          <w:b/>
          <w:bCs/>
          <w:rtl w:val="0"/>
        </w:rPr>
        <w:t>Điều 204. Nguyên tắc xác định thiệt hại do xâm phạm quyền sở hữu trí tuệ</w:t>
      </w:r>
      <w:bookmarkEnd w:id="672"/>
    </w:p>
    <w:p>
      <w:pPr>
        <w:bidi w:val="0"/>
        <w:spacing w:before="120" w:beforeAutospacing="0" w:after="280" w:afterAutospacing="1"/>
      </w:pPr>
      <w:r>
        <w:rPr>
          <w:rtl w:val="0"/>
        </w:rPr>
        <w:t>1. Thiệt hại do hành vi xâm phạm quyền sở hữu trí tuệ bao gồm:</w:t>
      </w:r>
    </w:p>
    <w:p>
      <w:pPr>
        <w:bidi w:val="0"/>
        <w:spacing w:before="120" w:beforeAutospacing="0" w:after="280" w:afterAutospacing="1"/>
      </w:pPr>
      <w:r>
        <w:rPr>
          <w:rtl w:val="0"/>
        </w:rPr>
        <w:t>a) Thiệt hại về vật chất bao gồm các tổn thất về tài sản, mức giảm sút về thu nhập, lợi nhuận, tổn thất về cơ hội kinh doanh, chi phí hợp lý để ngăn chặn, khắc phục thiệt hại;</w:t>
      </w:r>
    </w:p>
    <w:p>
      <w:pPr>
        <w:bidi w:val="0"/>
        <w:spacing w:before="120" w:beforeAutospacing="0" w:after="280" w:afterAutospacing="1"/>
      </w:pPr>
      <w:r>
        <w:rPr>
          <w:rtl w:val="0"/>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pPr>
        <w:bidi w:val="0"/>
        <w:spacing w:before="120" w:beforeAutospacing="0" w:after="280" w:afterAutospacing="1"/>
      </w:pPr>
      <w:r>
        <w:rPr>
          <w:rtl w:val="0"/>
        </w:rPr>
        <w:t>2. Mức độ thiệt hại được xác định trên cơ sở các tổn thất thực tế mà chủ thể quyền sở hữu trí tuệ phải chịu do hành vi xâm phạm quyền sở hữu trí tuệ gây ra.</w:t>
      </w:r>
    </w:p>
    <w:p>
      <w:pPr>
        <w:bidi w:val="0"/>
        <w:spacing w:before="120" w:beforeAutospacing="0" w:after="280" w:afterAutospacing="1"/>
      </w:pPr>
      <w:bookmarkStart w:id="673" w:name="dieu_205"/>
      <w:r>
        <w:rPr>
          <w:b/>
          <w:bCs/>
          <w:rtl w:val="0"/>
        </w:rPr>
        <w:t>Điều 205. Căn cứ xác định mức bồi thường thiệt hại do xâm phạm quyền sở hữu trí tuệ</w:t>
      </w:r>
      <w:bookmarkEnd w:id="673"/>
    </w:p>
    <w:p>
      <w:pPr>
        <w:bidi w:val="0"/>
        <w:spacing w:before="120" w:beforeAutospacing="0" w:after="280" w:afterAutospacing="1"/>
      </w:pPr>
      <w:r>
        <w:rPr>
          <w:rtl w:val="0"/>
        </w:rPr>
        <w:t>1.</w:t>
      </w:r>
      <w:bookmarkStart w:id="674" w:name="_ftnref223"/>
      <w:bookmarkEnd w:id="674"/>
      <w:r>
        <w:rPr>
          <w:rtl w:val="0"/>
        </w:rPr>
        <w:fldChar w:fldCharType="begin"/>
      </w:r>
      <w:r>
        <w:rPr>
          <w:rtl w:val="0"/>
        </w:rPr>
        <w:instrText xml:space="preserve"> HYPERLINK \l "_ftn223" </w:instrText>
      </w:r>
      <w:r>
        <w:rPr>
          <w:rtl w:val="0"/>
        </w:rPr>
        <w:fldChar w:fldCharType="separate"/>
      </w:r>
      <w:r>
        <w:rPr>
          <w:color w:val="0000FF"/>
          <w:u w:val="single"/>
          <w:rtl w:val="0"/>
        </w:rPr>
        <w:t>[223]</w:t>
      </w:r>
      <w:r>
        <w:rPr>
          <w:rtl w:val="0"/>
        </w:rPr>
        <w:fldChar w:fldCharType="end"/>
      </w:r>
      <w:r>
        <w:rPr>
          <w:rtl w:val="0"/>
        </w:rPr>
        <w:t xml:space="preserve">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pPr>
        <w:bidi w:val="0"/>
        <w:spacing w:before="120" w:beforeAutospacing="0" w:after="280" w:afterAutospacing="1"/>
      </w:pPr>
      <w:r>
        <w:rPr>
          <w:rtl w:val="0"/>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bidi w:val="0"/>
        <w:spacing w:before="120" w:beforeAutospacing="0" w:after="280" w:afterAutospacing="1"/>
      </w:pPr>
      <w:r>
        <w:rPr>
          <w:rtl w:val="0"/>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pPr>
        <w:bidi w:val="0"/>
        <w:spacing w:before="120" w:beforeAutospacing="0" w:after="280" w:afterAutospacing="1"/>
      </w:pPr>
      <w:r>
        <w:rPr>
          <w:rtl w:val="0"/>
        </w:rPr>
        <w:t>c) Thiệt hại vật chất theo các cách tính khác do chủ thể quyền sở hữu trí tuệ đưa ra phù hợp với quy định của pháp luật;</w:t>
      </w:r>
    </w:p>
    <w:p>
      <w:pPr>
        <w:bidi w:val="0"/>
        <w:spacing w:before="120" w:beforeAutospacing="0" w:after="280" w:afterAutospacing="1"/>
      </w:pPr>
      <w:r>
        <w:rPr>
          <w:rtl w:val="0"/>
        </w:rPr>
        <w:t>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p>
    <w:p>
      <w:pPr>
        <w:bidi w:val="0"/>
        <w:spacing w:before="120" w:beforeAutospacing="0" w:after="280" w:afterAutospacing="1"/>
      </w:pPr>
      <w:r>
        <w:rPr>
          <w:rtl w:val="0"/>
        </w:rPr>
        <w:t>2. Trong trường hợp nguyên đơn chứng minh được hành vi xâm phạm quyền sở hữu trí tuệ đã gây thiệt hại về tinh thần cho mình thì có quyền yêu cầu Tòa án quyết định mức bồi thường trong giới hạn từ năm triệu đồng đến năm mươi triệu đồng, tuỳ thuộc vào mức độ thiệt hại.</w:t>
      </w:r>
    </w:p>
    <w:p>
      <w:pPr>
        <w:bidi w:val="0"/>
        <w:spacing w:before="120" w:beforeAutospacing="0" w:after="280" w:afterAutospacing="1"/>
      </w:pPr>
      <w:r>
        <w:rPr>
          <w:rtl w:val="0"/>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pPr>
        <w:bidi w:val="0"/>
        <w:spacing w:before="120" w:beforeAutospacing="0" w:after="280" w:afterAutospacing="1"/>
      </w:pPr>
      <w:bookmarkStart w:id="675" w:name="dieu_206"/>
      <w:r>
        <w:rPr>
          <w:b/>
          <w:bCs/>
          <w:rtl w:val="0"/>
        </w:rPr>
        <w:t>Điều 206. Quyền yêu cầu Tòa án áp dụng biện pháp khẩn cấp tạm thời</w:t>
      </w:r>
      <w:bookmarkEnd w:id="675"/>
    </w:p>
    <w:p>
      <w:pPr>
        <w:bidi w:val="0"/>
        <w:spacing w:before="120" w:beforeAutospacing="0" w:after="280" w:afterAutospacing="1"/>
      </w:pPr>
      <w:r>
        <w:rPr>
          <w:rtl w:val="0"/>
        </w:rPr>
        <w:t>1. Khi khởi kiện hoặc sau khi khởi kiện, chủ thể quyền sở hữu trí tuệ có quyền yêu cầu Tòa án áp dụng biện pháp khẩn cấp tạm thời trong các trường hợp sau đây:</w:t>
      </w:r>
    </w:p>
    <w:p>
      <w:pPr>
        <w:bidi w:val="0"/>
        <w:spacing w:before="120" w:beforeAutospacing="0" w:after="280" w:afterAutospacing="1"/>
      </w:pPr>
      <w:r>
        <w:rPr>
          <w:rtl w:val="0"/>
        </w:rPr>
        <w:t>a) Đang có nguy cơ xảy ra thiệt hại không thể khắc phục được cho chủ thể quyền sở hữu trí tuệ;</w:t>
      </w:r>
    </w:p>
    <w:p>
      <w:pPr>
        <w:bidi w:val="0"/>
        <w:spacing w:before="120" w:beforeAutospacing="0" w:after="280" w:afterAutospacing="1"/>
      </w:pPr>
      <w:r>
        <w:rPr>
          <w:rtl w:val="0"/>
        </w:rPr>
        <w:t>b) Hàng hóa bị nghi ngờ xâm phạm quyền sở hữu trí tuệ hoặc chứng cứ liên quan đến hành vi xâm phạm quyền sở hữu trí tuệ có nguy cơ bị tẩu tán hoặc bị tiêu huỷ nếu không được bảo vệ kịp thời.</w:t>
      </w:r>
    </w:p>
    <w:p>
      <w:pPr>
        <w:bidi w:val="0"/>
        <w:spacing w:before="120" w:beforeAutospacing="0" w:after="280" w:afterAutospacing="1"/>
      </w:pPr>
      <w:r>
        <w:rPr>
          <w:rtl w:val="0"/>
        </w:rPr>
        <w:t>2. Tòa án quyết định áp dụng biện pháp khẩn cấp tạm thời theo yêu cầu của chủ thể quyền sở hữu trí tuệ quy định tại khoản 1 Điều này trước khi nghe ý kiến của bên bị áp dụng biện pháp đó.</w:t>
      </w:r>
    </w:p>
    <w:p>
      <w:pPr>
        <w:bidi w:val="0"/>
        <w:spacing w:before="120" w:beforeAutospacing="0" w:after="280" w:afterAutospacing="1"/>
      </w:pPr>
      <w:bookmarkStart w:id="676" w:name="dieu_207"/>
      <w:r>
        <w:rPr>
          <w:b/>
          <w:bCs/>
          <w:rtl w:val="0"/>
        </w:rPr>
        <w:t>Điều 207. Các biện pháp khẩn cấp tạm thời</w:t>
      </w:r>
      <w:bookmarkEnd w:id="676"/>
    </w:p>
    <w:p>
      <w:pPr>
        <w:bidi w:val="0"/>
        <w:spacing w:before="120" w:beforeAutospacing="0" w:after="280" w:afterAutospacing="1"/>
      </w:pPr>
      <w:r>
        <w:rPr>
          <w:rtl w:val="0"/>
        </w:rPr>
        <w:t>1. Các biện pháp khẩn cấp tạm thời sau đây được áp dụng đối với hàng hóa bị nghi ngờ xâm phạm quyền sở hữu trí tuệ, nguyên liệu, vật liệu, phương tiện sản xuất, kinh doanh hàng hóa đó:</w:t>
      </w:r>
    </w:p>
    <w:p>
      <w:pPr>
        <w:bidi w:val="0"/>
        <w:spacing w:before="120" w:beforeAutospacing="0" w:after="280" w:afterAutospacing="1"/>
      </w:pPr>
      <w:r>
        <w:rPr>
          <w:rtl w:val="0"/>
        </w:rPr>
        <w:t>a) Thu giữ;</w:t>
      </w:r>
    </w:p>
    <w:p>
      <w:pPr>
        <w:bidi w:val="0"/>
        <w:spacing w:before="120" w:beforeAutospacing="0" w:after="280" w:afterAutospacing="1"/>
      </w:pPr>
      <w:r>
        <w:rPr>
          <w:rtl w:val="0"/>
        </w:rPr>
        <w:t>b) Kê biên;</w:t>
      </w:r>
    </w:p>
    <w:p>
      <w:pPr>
        <w:bidi w:val="0"/>
        <w:spacing w:before="120" w:beforeAutospacing="0" w:after="280" w:afterAutospacing="1"/>
      </w:pPr>
      <w:r>
        <w:rPr>
          <w:rtl w:val="0"/>
        </w:rPr>
        <w:t>c) Niêm phong; cấm thay đổi hiện trạng; cấm di chuyển;</w:t>
      </w:r>
    </w:p>
    <w:p>
      <w:pPr>
        <w:bidi w:val="0"/>
        <w:spacing w:before="120" w:beforeAutospacing="0" w:after="280" w:afterAutospacing="1"/>
      </w:pPr>
      <w:r>
        <w:rPr>
          <w:rtl w:val="0"/>
        </w:rPr>
        <w:t>d) Cấm chuyển dịch quyền sở hữu.</w:t>
      </w:r>
    </w:p>
    <w:p>
      <w:pPr>
        <w:bidi w:val="0"/>
        <w:spacing w:before="120" w:beforeAutospacing="0" w:after="280" w:afterAutospacing="1"/>
      </w:pPr>
      <w:r>
        <w:rPr>
          <w:rtl w:val="0"/>
        </w:rPr>
        <w:t>2. Các biện pháp khẩn cấp tạm thời khác được áp dụng theo quy định của Bộ luật Tố tụng dân sự.</w:t>
      </w:r>
    </w:p>
    <w:p>
      <w:pPr>
        <w:bidi w:val="0"/>
        <w:spacing w:before="120" w:beforeAutospacing="0" w:after="280" w:afterAutospacing="1"/>
      </w:pPr>
      <w:bookmarkStart w:id="677" w:name="dieu_208"/>
      <w:r>
        <w:rPr>
          <w:b/>
          <w:bCs/>
          <w:rtl w:val="0"/>
        </w:rPr>
        <w:t>Điều 208. Nghĩa vụ của người yêu cầu áp dụng biện pháp khẩn cấp tạm thời</w:t>
      </w:r>
      <w:bookmarkEnd w:id="677"/>
    </w:p>
    <w:p>
      <w:pPr>
        <w:bidi w:val="0"/>
        <w:spacing w:before="120" w:beforeAutospacing="0" w:after="280" w:afterAutospacing="1"/>
      </w:pPr>
      <w:r>
        <w:rPr>
          <w:rtl w:val="0"/>
        </w:rPr>
        <w:t xml:space="preserve">1. Người yêu cầu áp dụng biện pháp khẩn cấp tạm thời có nghĩa vụ chứng minh quyền yêu cầu theo quy định tại </w:t>
      </w:r>
      <w:bookmarkStart w:id="678" w:name="tc_148"/>
      <w:r>
        <w:rPr>
          <w:rtl w:val="0"/>
        </w:rPr>
        <w:t>khoản 1 Điều 206 của Luật này</w:t>
      </w:r>
      <w:bookmarkEnd w:id="678"/>
      <w:r>
        <w:rPr>
          <w:rtl w:val="0"/>
        </w:rPr>
        <w:t xml:space="preserve"> bằng các tài liệu, chứng cứ quy định tại </w:t>
      </w:r>
      <w:bookmarkStart w:id="679" w:name="tc_149"/>
      <w:r>
        <w:rPr>
          <w:rtl w:val="0"/>
        </w:rPr>
        <w:t>khoản 2 Điều 203 của Luật này</w:t>
      </w:r>
      <w:bookmarkEnd w:id="679"/>
      <w:r>
        <w:rPr>
          <w:rtl w:val="0"/>
        </w:rPr>
        <w:t>.</w:t>
      </w:r>
    </w:p>
    <w:p>
      <w:pPr>
        <w:bidi w:val="0"/>
        <w:spacing w:before="120" w:beforeAutospacing="0" w:after="280" w:afterAutospacing="1"/>
      </w:pPr>
      <w:r>
        <w:rPr>
          <w:rtl w:val="0"/>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pPr>
        <w:bidi w:val="0"/>
        <w:spacing w:before="120" w:beforeAutospacing="0" w:after="280" w:afterAutospacing="1"/>
      </w:pPr>
      <w:r>
        <w:rPr>
          <w:rtl w:val="0"/>
        </w:rPr>
        <w:t>a) Khoản tiền bằng 20% giá trị hàng hóa cần áp dụng biện pháp khẩn cấp tạm thời hoặc tối thiểu hai mươi triệu đồng nếu không thể xác định được giá trị hàng hóa đó;</w:t>
      </w:r>
    </w:p>
    <w:p>
      <w:pPr>
        <w:bidi w:val="0"/>
        <w:spacing w:before="120" w:beforeAutospacing="0" w:after="280" w:afterAutospacing="1"/>
      </w:pPr>
      <w:r>
        <w:rPr>
          <w:rtl w:val="0"/>
        </w:rPr>
        <w:t>b) Chứng từ bảo lãnh của ngân hàng hoặc của tổ chức tín dụng khác.</w:t>
      </w:r>
    </w:p>
    <w:p>
      <w:pPr>
        <w:bidi w:val="0"/>
        <w:spacing w:before="120" w:beforeAutospacing="0" w:after="280" w:afterAutospacing="1"/>
      </w:pPr>
      <w:bookmarkStart w:id="680" w:name="dieu_209"/>
      <w:r>
        <w:rPr>
          <w:b/>
          <w:bCs/>
          <w:rtl w:val="0"/>
        </w:rPr>
        <w:t>Điều 209. Huỷ bỏ việc áp dụng biện pháp khẩn cấp tạm thời</w:t>
      </w:r>
      <w:bookmarkEnd w:id="680"/>
    </w:p>
    <w:p>
      <w:pPr>
        <w:bidi w:val="0"/>
        <w:spacing w:before="120" w:beforeAutospacing="0" w:after="280" w:afterAutospacing="1"/>
      </w:pPr>
      <w:r>
        <w:rPr>
          <w:rtl w:val="0"/>
        </w:rPr>
        <w:t>1. Tòa án ra quyết định huỷ bỏ biện pháp khẩn cấp tạm thời đã được áp dụng trong các trường hợp quy định</w:t>
      </w:r>
      <w:bookmarkStart w:id="681" w:name="_ftnref224"/>
      <w:bookmarkEnd w:id="681"/>
      <w:r>
        <w:rPr>
          <w:rtl w:val="0"/>
        </w:rPr>
        <w:fldChar w:fldCharType="begin"/>
      </w:r>
      <w:r>
        <w:rPr>
          <w:rtl w:val="0"/>
        </w:rPr>
        <w:instrText xml:space="preserve"> HYPERLINK \l "_ftn224" </w:instrText>
      </w:r>
      <w:r>
        <w:rPr>
          <w:rtl w:val="0"/>
        </w:rPr>
        <w:fldChar w:fldCharType="separate"/>
      </w:r>
      <w:r>
        <w:rPr>
          <w:color w:val="0000FF"/>
          <w:u w:val="single"/>
          <w:rtl w:val="0"/>
        </w:rPr>
        <w:t>[224]</w:t>
      </w:r>
      <w:r>
        <w:rPr>
          <w:rtl w:val="0"/>
        </w:rPr>
        <w:fldChar w:fldCharType="end"/>
      </w:r>
      <w:r>
        <w:rPr>
          <w:rtl w:val="0"/>
        </w:rPr>
        <w:t xml:space="preserve"> của Bộ luật Tố tụng dân sự và trong trường hợp người bị áp dụng biện pháp khẩn cấp tạm thời chứng minh được việc áp dụng biện pháp khẩn cấp tạm thời là không có căn cứ xác đáng.</w:t>
      </w:r>
    </w:p>
    <w:p>
      <w:pPr>
        <w:bidi w:val="0"/>
        <w:spacing w:before="120" w:beforeAutospacing="0" w:after="280" w:afterAutospacing="1"/>
      </w:pPr>
      <w:r>
        <w:rPr>
          <w:rtl w:val="0"/>
        </w:rPr>
        <w:t xml:space="preserve">2. Trong trường hợp huỷ bỏ biện pháp khẩn cấp tạm thời, Tòa án phải xem xét để trả lại cho người yêu cầu áp dụng biện pháp khẩn cấp tạm thời khoản bảo đảm quy định tại </w:t>
      </w:r>
      <w:bookmarkStart w:id="682" w:name="tc_150"/>
      <w:r>
        <w:rPr>
          <w:rtl w:val="0"/>
        </w:rPr>
        <w:t>khoản 2 Điều 208 của Luật này</w:t>
      </w:r>
      <w:bookmarkEnd w:id="682"/>
      <w:r>
        <w:rPr>
          <w:rtl w:val="0"/>
        </w:rPr>
        <w:t>. Trong trường hợp yêu cầu áp dụng biện pháp khẩn cấp tạm thời không có căn cứ xác đáng và gây thiệt hại cho người bị áp dụng biện pháp khẩn cấp tạm thời thì Tòa án buộc người yêu cầu phải bồi thường thiệt hại.</w:t>
      </w:r>
    </w:p>
    <w:p>
      <w:pPr>
        <w:bidi w:val="0"/>
        <w:spacing w:before="120" w:beforeAutospacing="0" w:after="280" w:afterAutospacing="1"/>
      </w:pPr>
      <w:bookmarkStart w:id="683" w:name="dieu_210"/>
      <w:r>
        <w:rPr>
          <w:b/>
          <w:bCs/>
          <w:rtl w:val="0"/>
        </w:rPr>
        <w:t>Điều 210. Thẩm quyền, thủ tục áp dụng biện pháp khẩn cấp tạm thời</w:t>
      </w:r>
      <w:bookmarkEnd w:id="683"/>
    </w:p>
    <w:p>
      <w:pPr>
        <w:bidi w:val="0"/>
        <w:spacing w:before="120" w:beforeAutospacing="0" w:after="280" w:afterAutospacing="1"/>
      </w:pPr>
      <w:r>
        <w:rPr>
          <w:rtl w:val="0"/>
        </w:rPr>
        <w:t>Thẩm quyền, thủ tục áp dụng biện pháp khẩn cấp tạm thời thực hiện theo quy định</w:t>
      </w:r>
      <w:bookmarkStart w:id="684" w:name="_ftnref225"/>
      <w:bookmarkEnd w:id="684"/>
      <w:r>
        <w:rPr>
          <w:rtl w:val="0"/>
        </w:rPr>
        <w:fldChar w:fldCharType="begin"/>
      </w:r>
      <w:r>
        <w:rPr>
          <w:rtl w:val="0"/>
        </w:rPr>
        <w:instrText xml:space="preserve"> HYPERLINK \l "_ftn225" </w:instrText>
      </w:r>
      <w:r>
        <w:rPr>
          <w:rtl w:val="0"/>
        </w:rPr>
        <w:fldChar w:fldCharType="separate"/>
      </w:r>
      <w:r>
        <w:rPr>
          <w:color w:val="0000FF"/>
          <w:u w:val="single"/>
          <w:rtl w:val="0"/>
        </w:rPr>
        <w:t>[225]</w:t>
      </w:r>
      <w:r>
        <w:rPr>
          <w:rtl w:val="0"/>
        </w:rPr>
        <w:fldChar w:fldCharType="end"/>
      </w:r>
      <w:r>
        <w:rPr>
          <w:rtl w:val="0"/>
        </w:rPr>
        <w:t xml:space="preserve"> của Bộ luật Tố tụng dân sự.</w:t>
      </w:r>
    </w:p>
    <w:p>
      <w:pPr>
        <w:bidi w:val="0"/>
        <w:spacing w:before="120" w:beforeAutospacing="0" w:after="280" w:afterAutospacing="1"/>
      </w:pPr>
      <w:bookmarkStart w:id="685" w:name="chuong_18"/>
      <w:r>
        <w:rPr>
          <w:b/>
          <w:bCs/>
          <w:rtl w:val="0"/>
        </w:rPr>
        <w:t>Chương XVIII</w:t>
      </w:r>
      <w:bookmarkEnd w:id="685"/>
    </w:p>
    <w:p>
      <w:pPr>
        <w:bidi w:val="0"/>
        <w:spacing w:before="120" w:beforeAutospacing="0" w:after="280" w:afterAutospacing="1"/>
        <w:jc w:val="center"/>
      </w:pPr>
      <w:bookmarkStart w:id="686" w:name="chuong_18_name"/>
      <w:r>
        <w:rPr>
          <w:b/>
          <w:bCs/>
          <w:sz w:val="24"/>
          <w:rtl w:val="0"/>
        </w:rPr>
        <w:t>XỬ LÝ XÂM PHẠM QUYỀN SỞ HỮU TRÍ TUỆ BẰNG BIỆN PHÁP HÀNH CHÍNH VÀ HÌNH SỰ; KIỂM SOÁT HÀNG HÓA XUẤT KHẨU, NHẬP KHẨU LIÊN QUAN ĐẾN SỞ HỮU TRÍ TUỆ</w:t>
      </w:r>
      <w:bookmarkEnd w:id="686"/>
    </w:p>
    <w:p>
      <w:pPr>
        <w:bidi w:val="0"/>
        <w:spacing w:before="120" w:beforeAutospacing="0" w:after="280" w:afterAutospacing="1"/>
      </w:pPr>
      <w:bookmarkStart w:id="687" w:name="muc_1_18"/>
      <w:r>
        <w:rPr>
          <w:b/>
          <w:bCs/>
          <w:rtl w:val="0"/>
        </w:rPr>
        <w:t>Mục 1. XỬ LÝ XÂM PHẠM QUYỀN SỞ HỮU TRÍ TUỆ BẰNG BIỆN PHÁP HÀNH CHÍNH VÀ HÌNH SỰ</w:t>
      </w:r>
      <w:bookmarkEnd w:id="687"/>
    </w:p>
    <w:p>
      <w:pPr>
        <w:bidi w:val="0"/>
        <w:spacing w:before="120" w:beforeAutospacing="0" w:after="280" w:afterAutospacing="1"/>
      </w:pPr>
      <w:bookmarkStart w:id="688" w:name="dieu_211"/>
      <w:r>
        <w:rPr>
          <w:b/>
          <w:bCs/>
          <w:rtl w:val="0"/>
        </w:rPr>
        <w:t>Điều 211. Hành vi xâm phạm quyền sở hữu trí tuệ bị xử phạt vi phạm hành chính</w:t>
      </w:r>
      <w:bookmarkEnd w:id="688"/>
      <w:bookmarkStart w:id="689" w:name="_ftnref226"/>
      <w:bookmarkEnd w:id="689"/>
      <w:r>
        <w:rPr>
          <w:b/>
          <w:bCs/>
          <w:rtl w:val="0"/>
        </w:rPr>
        <w:fldChar w:fldCharType="begin"/>
      </w:r>
      <w:r>
        <w:rPr>
          <w:b/>
          <w:bCs/>
          <w:rtl w:val="0"/>
        </w:rPr>
        <w:instrText xml:space="preserve"> HYPERLINK \l "_ftn226" </w:instrText>
      </w:r>
      <w:r>
        <w:rPr>
          <w:b/>
          <w:bCs/>
          <w:rtl w:val="0"/>
        </w:rPr>
        <w:fldChar w:fldCharType="separate"/>
      </w:r>
      <w:r>
        <w:rPr>
          <w:b/>
          <w:bCs/>
          <w:color w:val="0000FF"/>
          <w:u w:val="single"/>
          <w:rtl w:val="0"/>
        </w:rPr>
        <w:t>[226]</w:t>
      </w:r>
      <w:r>
        <w:rPr>
          <w:b/>
          <w:bCs/>
          <w:rtl w:val="0"/>
        </w:rPr>
        <w:fldChar w:fldCharType="end"/>
      </w:r>
    </w:p>
    <w:p>
      <w:pPr>
        <w:bidi w:val="0"/>
        <w:spacing w:before="120" w:beforeAutospacing="0" w:after="280" w:afterAutospacing="1"/>
      </w:pPr>
      <w:r>
        <w:rPr>
          <w:rtl w:val="0"/>
        </w:rPr>
        <w:t>1. Tổ chức, cá nhân thực hiện một trong các hành vi xâm phạm quyền sở hữu trí tuệ sau đây bị xử phạt vi phạm hành chính:</w:t>
      </w:r>
    </w:p>
    <w:p>
      <w:pPr>
        <w:bidi w:val="0"/>
        <w:spacing w:before="120" w:beforeAutospacing="0" w:after="280" w:afterAutospacing="1"/>
      </w:pPr>
      <w:r>
        <w:rPr>
          <w:rtl w:val="0"/>
        </w:rPr>
        <w:t>a) Xâm phạm quyền sở hữu trí tuệ gây thiệt hại cho tác giả, chủ sở hữu, người tiêu dùng hoặc cho xã hội;</w:t>
      </w:r>
    </w:p>
    <w:p>
      <w:pPr>
        <w:bidi w:val="0"/>
        <w:spacing w:before="120" w:beforeAutospacing="0" w:after="280" w:afterAutospacing="1"/>
      </w:pPr>
      <w:r>
        <w:rPr>
          <w:rtl w:val="0"/>
        </w:rPr>
        <w:t xml:space="preserve">b) Sản xuất, nhập khẩu, vận chuyển, buôn bán hàng hóa giả mạo về sở hữu trí tuệ quy định tại </w:t>
      </w:r>
      <w:bookmarkStart w:id="690" w:name="tc_151"/>
      <w:r>
        <w:rPr>
          <w:rtl w:val="0"/>
        </w:rPr>
        <w:t>Điều 213 của Luật này</w:t>
      </w:r>
      <w:bookmarkEnd w:id="690"/>
      <w:r>
        <w:rPr>
          <w:rtl w:val="0"/>
        </w:rPr>
        <w:t xml:space="preserve"> hoặc giao cho người khác thực hiện hành vi này;</w:t>
      </w:r>
    </w:p>
    <w:p>
      <w:pPr>
        <w:bidi w:val="0"/>
        <w:spacing w:before="120" w:beforeAutospacing="0" w:after="280" w:afterAutospacing="1"/>
      </w:pPr>
      <w:r>
        <w:rPr>
          <w:rtl w:val="0"/>
        </w:rPr>
        <w:t>c) Sản xuất, nhập khẩu, vận chuyển, buôn bán, tàng trữ tem, nhãn hoặc vật phẩm khác mang nhãn hiệu hoặc chỉ dẫn địa lý giả mạo hoặc giao cho người khác thực hiện hành vi này.</w:t>
      </w:r>
    </w:p>
    <w:p>
      <w:pPr>
        <w:bidi w:val="0"/>
        <w:spacing w:before="120" w:beforeAutospacing="0" w:after="280" w:afterAutospacing="1"/>
      </w:pPr>
      <w:r>
        <w:rPr>
          <w:rtl w:val="0"/>
        </w:rPr>
        <w:t>2. Chính phủ quy định cụ thể về hành vi xâm phạm quyền sở hữu trí tuệ bị xử phạt vi phạm hành chính, hình thức, mức phạt và thủ tục xử phạt.</w:t>
      </w:r>
    </w:p>
    <w:p>
      <w:pPr>
        <w:bidi w:val="0"/>
        <w:spacing w:before="120" w:beforeAutospacing="0" w:after="280" w:afterAutospacing="1"/>
      </w:pPr>
      <w:r>
        <w:rPr>
          <w:rtl w:val="0"/>
        </w:rPr>
        <w:t>3. Tổ chức, cá nhân thực hiện hành vi cạnh tranh không lành mạnh về sở hữu trí tuệ thì bị xử phạt vi phạm hành chính theo quy định của pháp luật về cạnh tranh.</w:t>
      </w:r>
    </w:p>
    <w:p>
      <w:pPr>
        <w:bidi w:val="0"/>
        <w:spacing w:before="120" w:beforeAutospacing="0" w:after="280" w:afterAutospacing="1"/>
      </w:pPr>
      <w:bookmarkStart w:id="691" w:name="dieu_212"/>
      <w:r>
        <w:rPr>
          <w:b/>
          <w:bCs/>
          <w:rtl w:val="0"/>
        </w:rPr>
        <w:t>Điều 212. Hành vi xâm phạm quyền sở hữu trí tuệ bị xử lý hình sự</w:t>
      </w:r>
      <w:bookmarkEnd w:id="691"/>
      <w:bookmarkStart w:id="692" w:name="_ftnref227"/>
      <w:bookmarkEnd w:id="692"/>
      <w:r>
        <w:rPr>
          <w:b/>
          <w:bCs/>
          <w:rtl w:val="0"/>
        </w:rPr>
        <w:fldChar w:fldCharType="begin"/>
      </w:r>
      <w:r>
        <w:rPr>
          <w:b/>
          <w:bCs/>
          <w:rtl w:val="0"/>
        </w:rPr>
        <w:instrText xml:space="preserve"> HYPERLINK \l "_ftn227" </w:instrText>
      </w:r>
      <w:r>
        <w:rPr>
          <w:b/>
          <w:bCs/>
          <w:rtl w:val="0"/>
        </w:rPr>
        <w:fldChar w:fldCharType="separate"/>
      </w:r>
      <w:r>
        <w:rPr>
          <w:b/>
          <w:bCs/>
          <w:color w:val="0000FF"/>
          <w:u w:val="single"/>
          <w:rtl w:val="0"/>
        </w:rPr>
        <w:t>[227]</w:t>
      </w:r>
      <w:r>
        <w:rPr>
          <w:b/>
          <w:bCs/>
          <w:rtl w:val="0"/>
        </w:rPr>
        <w:fldChar w:fldCharType="end"/>
      </w:r>
    </w:p>
    <w:p>
      <w:pPr>
        <w:bidi w:val="0"/>
        <w:spacing w:before="120" w:beforeAutospacing="0" w:after="280" w:afterAutospacing="1"/>
      </w:pPr>
      <w:r>
        <w:rPr>
          <w:rtl w:val="0"/>
        </w:rPr>
        <w:t>Cá nhân, pháp nhân thương mại thực hiện hành vi xâm phạm quyền sở hữu trí tuệ có đủ yếu tố cấu thành tội phạm thì bị truy cứu trách nhiệm hình sự.</w:t>
      </w:r>
    </w:p>
    <w:p>
      <w:pPr>
        <w:bidi w:val="0"/>
        <w:spacing w:before="120" w:beforeAutospacing="0" w:after="280" w:afterAutospacing="1"/>
      </w:pPr>
      <w:bookmarkStart w:id="693" w:name="dieu_213"/>
      <w:r>
        <w:rPr>
          <w:b/>
          <w:bCs/>
          <w:rtl w:val="0"/>
        </w:rPr>
        <w:t>Điều 213. Hàng hóa giả mạo về sở hữu trí tuệ</w:t>
      </w:r>
      <w:bookmarkEnd w:id="693"/>
      <w:bookmarkStart w:id="694" w:name="_ftnref228"/>
      <w:bookmarkEnd w:id="694"/>
      <w:r>
        <w:rPr>
          <w:b/>
          <w:bCs/>
          <w:rtl w:val="0"/>
        </w:rPr>
        <w:fldChar w:fldCharType="begin"/>
      </w:r>
      <w:r>
        <w:rPr>
          <w:b/>
          <w:bCs/>
          <w:rtl w:val="0"/>
        </w:rPr>
        <w:instrText xml:space="preserve"> HYPERLINK \l "_ftn228" </w:instrText>
      </w:r>
      <w:r>
        <w:rPr>
          <w:b/>
          <w:bCs/>
          <w:rtl w:val="0"/>
        </w:rPr>
        <w:fldChar w:fldCharType="separate"/>
      </w:r>
      <w:r>
        <w:rPr>
          <w:b/>
          <w:bCs/>
          <w:color w:val="0000FF"/>
          <w:u w:val="single"/>
          <w:rtl w:val="0"/>
        </w:rPr>
        <w:t>[228]</w:t>
      </w:r>
      <w:r>
        <w:rPr>
          <w:b/>
          <w:bCs/>
          <w:rtl w:val="0"/>
        </w:rPr>
        <w:fldChar w:fldCharType="end"/>
      </w:r>
    </w:p>
    <w:p>
      <w:pPr>
        <w:bidi w:val="0"/>
        <w:spacing w:before="120" w:beforeAutospacing="0" w:after="280" w:afterAutospacing="1"/>
      </w:pPr>
      <w:r>
        <w:rPr>
          <w:rtl w:val="0"/>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pPr>
        <w:bidi w:val="0"/>
        <w:spacing w:before="120" w:beforeAutospacing="0" w:after="280" w:afterAutospacing="1"/>
      </w:pPr>
      <w:r>
        <w:rPr>
          <w:rtl w:val="0"/>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pPr>
        <w:bidi w:val="0"/>
        <w:spacing w:before="120" w:beforeAutospacing="0" w:after="280" w:afterAutospacing="1"/>
      </w:pPr>
      <w:r>
        <w:rPr>
          <w:rtl w:val="0"/>
        </w:rP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w:t>
      </w:r>
      <w:bookmarkStart w:id="695" w:name="tc_152"/>
      <w:r>
        <w:rPr>
          <w:rtl w:val="0"/>
        </w:rPr>
        <w:t>khoản 4 Điều 121 của Luật này</w:t>
      </w:r>
      <w:bookmarkEnd w:id="695"/>
      <w:r>
        <w:rPr>
          <w:rtl w:val="0"/>
        </w:rPr>
        <w:t xml:space="preserve"> hoặc theo pháp luật của nước xuất xứ của chỉ dẫn địa lý đó.</w:t>
      </w:r>
    </w:p>
    <w:p>
      <w:pPr>
        <w:bidi w:val="0"/>
        <w:spacing w:before="120" w:beforeAutospacing="0" w:after="280" w:afterAutospacing="1"/>
      </w:pPr>
      <w:r>
        <w:rPr>
          <w:rtl w:val="0"/>
        </w:rPr>
        <w:t>4. Hàng hóa sao chép lậu là bản sao được sản xuất mà không được phép của chủ sở hữu quyền tác giả hoặc chủ sở hữu quyền liên quan.</w:t>
      </w:r>
    </w:p>
    <w:p>
      <w:pPr>
        <w:bidi w:val="0"/>
        <w:spacing w:before="120" w:beforeAutospacing="0" w:after="280" w:afterAutospacing="1"/>
      </w:pPr>
      <w:bookmarkStart w:id="696" w:name="dieu_214"/>
      <w:r>
        <w:rPr>
          <w:b/>
          <w:bCs/>
          <w:rtl w:val="0"/>
        </w:rPr>
        <w:t>Điều 214. Các hình thức xử phạt vi phạm hành chính và biện pháp khắc phục hậu quả</w:t>
      </w:r>
      <w:bookmarkEnd w:id="696"/>
      <w:bookmarkStart w:id="697" w:name="_ftnref229"/>
      <w:bookmarkEnd w:id="697"/>
      <w:r>
        <w:rPr>
          <w:b/>
          <w:bCs/>
          <w:rtl w:val="0"/>
        </w:rPr>
        <w:fldChar w:fldCharType="begin"/>
      </w:r>
      <w:r>
        <w:rPr>
          <w:b/>
          <w:bCs/>
          <w:rtl w:val="0"/>
        </w:rPr>
        <w:instrText xml:space="preserve"> HYPERLINK \l "_ftn229" </w:instrText>
      </w:r>
      <w:r>
        <w:rPr>
          <w:b/>
          <w:bCs/>
          <w:rtl w:val="0"/>
        </w:rPr>
        <w:fldChar w:fldCharType="separate"/>
      </w:r>
      <w:r>
        <w:rPr>
          <w:b/>
          <w:bCs/>
          <w:color w:val="0000FF"/>
          <w:u w:val="single"/>
          <w:rtl w:val="0"/>
        </w:rPr>
        <w:t>[229]</w:t>
      </w:r>
      <w:r>
        <w:rPr>
          <w:b/>
          <w:bCs/>
          <w:rtl w:val="0"/>
        </w:rPr>
        <w:fldChar w:fldCharType="end"/>
      </w:r>
    </w:p>
    <w:p>
      <w:pPr>
        <w:bidi w:val="0"/>
        <w:spacing w:before="120" w:beforeAutospacing="0" w:after="280" w:afterAutospacing="1"/>
      </w:pPr>
      <w:r>
        <w:rPr>
          <w:rtl w:val="0"/>
        </w:rPr>
        <w:t xml:space="preserve">1. Tổ chức, cá nhân thực hiện hành vi xâm phạm quyền sở hữu trí tuệ quy định tại </w:t>
      </w:r>
      <w:bookmarkStart w:id="698" w:name="tc_153"/>
      <w:r>
        <w:rPr>
          <w:rtl w:val="0"/>
        </w:rPr>
        <w:t>khoản 1 Điều 211 của Luật này</w:t>
      </w:r>
      <w:bookmarkEnd w:id="698"/>
      <w:r>
        <w:rPr>
          <w:rtl w:val="0"/>
        </w:rPr>
        <w:t xml:space="preserve"> bị áp dụng các hình thức xử phạt và biện pháp khắc phục hậu quả theo quy định của pháp luật về xử lý vi phạm hành chính.</w:t>
      </w:r>
    </w:p>
    <w:p>
      <w:pPr>
        <w:bidi w:val="0"/>
        <w:spacing w:before="120" w:beforeAutospacing="0" w:after="280" w:afterAutospacing="1"/>
      </w:pPr>
      <w:r>
        <w:rPr>
          <w:rtl w:val="0"/>
        </w:rPr>
        <w:t>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pPr>
        <w:bidi w:val="0"/>
        <w:spacing w:before="120" w:beforeAutospacing="0" w:after="280" w:afterAutospacing="1"/>
      </w:pPr>
      <w:r>
        <w:rPr>
          <w:rtl w:val="0"/>
        </w:rPr>
        <w:t>3. Mức phạt, thẩm quyền xử phạt vi phạm hành chính đối với hành vi xâm phạm quyền sở hữu trí tuệ được thực hiện theo quy định của pháp luật về xử lý vi phạm hành chính.</w:t>
      </w:r>
    </w:p>
    <w:p>
      <w:pPr>
        <w:bidi w:val="0"/>
        <w:spacing w:before="120" w:beforeAutospacing="0" w:after="280" w:afterAutospacing="1"/>
      </w:pPr>
      <w:bookmarkStart w:id="699" w:name="dieu_215"/>
      <w:r>
        <w:rPr>
          <w:b/>
          <w:bCs/>
          <w:rtl w:val="0"/>
        </w:rPr>
        <w:t>Điều 215.</w:t>
      </w:r>
      <w:bookmarkEnd w:id="699"/>
      <w:bookmarkStart w:id="700" w:name="_ftnref230"/>
      <w:bookmarkEnd w:id="700"/>
      <w:r>
        <w:rPr>
          <w:b/>
          <w:bCs/>
          <w:rtl w:val="0"/>
        </w:rPr>
        <w:fldChar w:fldCharType="begin"/>
      </w:r>
      <w:r>
        <w:rPr>
          <w:b/>
          <w:bCs/>
          <w:rtl w:val="0"/>
        </w:rPr>
        <w:instrText xml:space="preserve"> HYPERLINK \l "_ftn230" </w:instrText>
      </w:r>
      <w:r>
        <w:rPr>
          <w:b/>
          <w:bCs/>
          <w:rtl w:val="0"/>
        </w:rPr>
        <w:fldChar w:fldCharType="separate"/>
      </w:r>
      <w:r>
        <w:rPr>
          <w:b/>
          <w:bCs/>
          <w:color w:val="0000FF"/>
          <w:u w:val="single"/>
          <w:rtl w:val="0"/>
        </w:rPr>
        <w:t>[230]</w:t>
      </w:r>
      <w:r>
        <w:rPr>
          <w:b/>
          <w:bCs/>
          <w:rtl w:val="0"/>
        </w:rPr>
        <w:fldChar w:fldCharType="end"/>
      </w:r>
      <w:r>
        <w:rPr>
          <w:rtl w:val="0"/>
        </w:rPr>
        <w:t xml:space="preserve"> </w:t>
      </w:r>
      <w:bookmarkStart w:id="701" w:name="dieu_215_name"/>
      <w:r>
        <w:rPr>
          <w:b/>
          <w:bCs/>
          <w:i/>
          <w:iCs/>
          <w:rtl w:val="0"/>
        </w:rPr>
        <w:t>(được bãi bỏ)</w:t>
      </w:r>
      <w:bookmarkEnd w:id="701"/>
    </w:p>
    <w:p>
      <w:pPr>
        <w:bidi w:val="0"/>
        <w:spacing w:before="120" w:beforeAutospacing="0" w:after="280" w:afterAutospacing="1"/>
      </w:pPr>
      <w:bookmarkStart w:id="702" w:name="muc_2_18"/>
      <w:r>
        <w:rPr>
          <w:b/>
          <w:bCs/>
          <w:rtl w:val="0"/>
        </w:rPr>
        <w:t>Mục 2. KIỂM SOÁT HÀNG HÓA XUẤT KHẨU, NHẬP KHẨU LIÊN QUAN ĐẾN SỞ HỮU TRÍ TUỆ</w:t>
      </w:r>
      <w:bookmarkEnd w:id="702"/>
    </w:p>
    <w:p>
      <w:pPr>
        <w:bidi w:val="0"/>
        <w:spacing w:before="120" w:beforeAutospacing="0" w:after="280" w:afterAutospacing="1"/>
      </w:pPr>
      <w:bookmarkStart w:id="703" w:name="dieu_216"/>
      <w:r>
        <w:rPr>
          <w:b/>
          <w:bCs/>
          <w:rtl w:val="0"/>
        </w:rPr>
        <w:t>Điều 216. Biện pháp kiểm soát hàng hóa xuất khẩu, nhập khẩu liên quan đến sở hữu trí tuệ</w:t>
      </w:r>
      <w:bookmarkEnd w:id="703"/>
    </w:p>
    <w:p>
      <w:pPr>
        <w:bidi w:val="0"/>
        <w:spacing w:before="120" w:beforeAutospacing="0" w:after="280" w:afterAutospacing="1"/>
      </w:pPr>
      <w:r>
        <w:rPr>
          <w:rtl w:val="0"/>
        </w:rPr>
        <w:t>1. Các biện pháp kiểm soát hàng hóa xuất khẩu, nhập khẩu liên quan đến sở hữu trí tuệ bao gồm:</w:t>
      </w:r>
    </w:p>
    <w:p>
      <w:pPr>
        <w:bidi w:val="0"/>
        <w:spacing w:before="120" w:beforeAutospacing="0" w:after="280" w:afterAutospacing="1"/>
      </w:pPr>
      <w:r>
        <w:rPr>
          <w:rtl w:val="0"/>
        </w:rPr>
        <w:t>a) Tạm dừng làm thủ tục hải quan đối với hàng hóa bị nghi ngờ xâm phạm quyền sở hữu trí tuệ;</w:t>
      </w:r>
    </w:p>
    <w:p>
      <w:pPr>
        <w:bidi w:val="0"/>
        <w:spacing w:before="120" w:beforeAutospacing="0" w:after="280" w:afterAutospacing="1"/>
      </w:pPr>
      <w:r>
        <w:rPr>
          <w:rtl w:val="0"/>
        </w:rPr>
        <w:t>b) Kiểm tra, giám sát để phát hiện hàng hóa có dấu hiệu xâm phạm quyền sở hữu trí tuệ.</w:t>
      </w:r>
    </w:p>
    <w:p>
      <w:pPr>
        <w:bidi w:val="0"/>
        <w:spacing w:before="120" w:beforeAutospacing="0" w:after="280" w:afterAutospacing="1"/>
      </w:pPr>
      <w:r>
        <w:rPr>
          <w:rtl w:val="0"/>
        </w:rPr>
        <w:t>2.</w:t>
      </w:r>
      <w:bookmarkStart w:id="704" w:name="_ftnref231"/>
      <w:bookmarkEnd w:id="704"/>
      <w:r>
        <w:rPr>
          <w:rtl w:val="0"/>
        </w:rPr>
        <w:fldChar w:fldCharType="begin"/>
      </w:r>
      <w:r>
        <w:rPr>
          <w:rtl w:val="0"/>
        </w:rPr>
        <w:instrText xml:space="preserve"> HYPERLINK \l "_ftn231" </w:instrText>
      </w:r>
      <w:r>
        <w:rPr>
          <w:rtl w:val="0"/>
        </w:rPr>
        <w:fldChar w:fldCharType="separate"/>
      </w:r>
      <w:r>
        <w:rPr>
          <w:color w:val="0000FF"/>
          <w:u w:val="single"/>
          <w:rtl w:val="0"/>
        </w:rPr>
        <w:t>[231]</w:t>
      </w:r>
      <w:r>
        <w:rPr>
          <w:rtl w:val="0"/>
        </w:rPr>
        <w:fldChar w:fldCharType="end"/>
      </w:r>
      <w:r>
        <w:rPr>
          <w:rtl w:val="0"/>
        </w:rPr>
        <w:t xml:space="preserve"> Tạm dừng làm thủ tục hải quan đối với hàng hóa bị nghi ngờ xâm phạm quyền sở hữu trí tuệ là biện pháp được tiến hành trong các trường hợp sau đây:</w:t>
      </w:r>
    </w:p>
    <w:p>
      <w:pPr>
        <w:bidi w:val="0"/>
        <w:spacing w:before="120" w:beforeAutospacing="0" w:after="280" w:afterAutospacing="1"/>
      </w:pPr>
      <w:r>
        <w:rPr>
          <w:rtl w:val="0"/>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pPr>
        <w:bidi w:val="0"/>
        <w:spacing w:before="120" w:beforeAutospacing="0" w:after="280" w:afterAutospacing="1"/>
      </w:pPr>
      <w:r>
        <w:rPr>
          <w:rtl w:val="0"/>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p>
    <w:p>
      <w:pPr>
        <w:bidi w:val="0"/>
        <w:spacing w:before="120" w:beforeAutospacing="0" w:after="280" w:afterAutospacing="1"/>
      </w:pPr>
      <w:r>
        <w:rPr>
          <w:rtl w:val="0"/>
        </w:rPr>
        <w:t>3. Kiểm tra, giám sát để phát hiện hàng hóa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pPr>
        <w:bidi w:val="0"/>
        <w:spacing w:before="120" w:beforeAutospacing="0" w:after="280" w:afterAutospacing="1"/>
      </w:pPr>
      <w:r>
        <w:rPr>
          <w:rtl w:val="0"/>
        </w:rPr>
        <w:t xml:space="preserve">4. Trong quá trình thực hiện biện pháp quy định tại khoản 2 và khoản 3 Điều này, nếu phát hiện hàng hóa giả mạo về sở hữu trí tuệ theo quy định tại </w:t>
      </w:r>
      <w:bookmarkStart w:id="705" w:name="tc_154"/>
      <w:r>
        <w:rPr>
          <w:rtl w:val="0"/>
        </w:rPr>
        <w:t>Điều 213 của Luật này</w:t>
      </w:r>
      <w:bookmarkEnd w:id="705"/>
      <w:r>
        <w:rPr>
          <w:rtl w:val="0"/>
        </w:rPr>
        <w:t xml:space="preserve"> thì cơ quan hải quan có quyền và có trách nhiệm áp dụng biện pháp hành chính để xử lý theo quy định tại </w:t>
      </w:r>
      <w:bookmarkStart w:id="706" w:name="tc_155"/>
      <w:r>
        <w:rPr>
          <w:rtl w:val="0"/>
        </w:rPr>
        <w:t>Điều 214</w:t>
      </w:r>
      <w:bookmarkEnd w:id="706"/>
      <w:bookmarkStart w:id="707" w:name="_ftnref232"/>
      <w:bookmarkEnd w:id="707"/>
      <w:r>
        <w:rPr>
          <w:rtl w:val="0"/>
        </w:rPr>
        <w:fldChar w:fldCharType="begin"/>
      </w:r>
      <w:r>
        <w:rPr>
          <w:rtl w:val="0"/>
        </w:rPr>
        <w:instrText xml:space="preserve"> HYPERLINK \l "_ftn232" </w:instrText>
      </w:r>
      <w:r>
        <w:rPr>
          <w:rtl w:val="0"/>
        </w:rPr>
        <w:fldChar w:fldCharType="separate"/>
      </w:r>
      <w:r>
        <w:rPr>
          <w:color w:val="0000FF"/>
          <w:u w:val="single"/>
          <w:rtl w:val="0"/>
        </w:rPr>
        <w:t>[232]</w:t>
      </w:r>
      <w:r>
        <w:rPr>
          <w:rtl w:val="0"/>
        </w:rPr>
        <w:fldChar w:fldCharType="end"/>
      </w:r>
      <w:r>
        <w:rPr>
          <w:rtl w:val="0"/>
        </w:rPr>
        <w:t xml:space="preserve"> </w:t>
      </w:r>
      <w:bookmarkStart w:id="708" w:name="tc_155_name"/>
      <w:r>
        <w:rPr>
          <w:rtl w:val="0"/>
        </w:rPr>
        <w:t>của Luật này</w:t>
      </w:r>
      <w:bookmarkEnd w:id="708"/>
      <w:r>
        <w:rPr>
          <w:rtl w:val="0"/>
        </w:rPr>
        <w:t>.</w:t>
      </w:r>
    </w:p>
    <w:p>
      <w:pPr>
        <w:bidi w:val="0"/>
        <w:spacing w:before="120" w:beforeAutospacing="0" w:after="280" w:afterAutospacing="1"/>
      </w:pPr>
      <w:r>
        <w:rPr>
          <w:rtl w:val="0"/>
        </w:rPr>
        <w:t>5.</w:t>
      </w:r>
      <w:bookmarkStart w:id="709" w:name="_ftnref233"/>
      <w:bookmarkEnd w:id="709"/>
      <w:r>
        <w:rPr>
          <w:rtl w:val="0"/>
        </w:rPr>
        <w:fldChar w:fldCharType="begin"/>
      </w:r>
      <w:r>
        <w:rPr>
          <w:rtl w:val="0"/>
        </w:rPr>
        <w:instrText xml:space="preserve"> HYPERLINK \l "_ftn233" </w:instrText>
      </w:r>
      <w:r>
        <w:rPr>
          <w:rtl w:val="0"/>
        </w:rPr>
        <w:fldChar w:fldCharType="separate"/>
      </w:r>
      <w:r>
        <w:rPr>
          <w:color w:val="0000FF"/>
          <w:u w:val="single"/>
          <w:rtl w:val="0"/>
        </w:rPr>
        <w:t>[233]</w:t>
      </w:r>
      <w:r>
        <w:rPr>
          <w:rtl w:val="0"/>
        </w:rPr>
        <w:fldChar w:fldCharType="end"/>
      </w:r>
      <w:r>
        <w:rPr>
          <w:rtl w:val="0"/>
        </w:rPr>
        <w:t xml:space="preserve"> Chính phủ quy định chi tiết điểm b khoản 2 Điều này.</w:t>
      </w:r>
    </w:p>
    <w:p>
      <w:pPr>
        <w:bidi w:val="0"/>
        <w:spacing w:before="120" w:beforeAutospacing="0" w:after="280" w:afterAutospacing="1"/>
      </w:pPr>
      <w:bookmarkStart w:id="710" w:name="dieu_217"/>
      <w:r>
        <w:rPr>
          <w:b/>
          <w:bCs/>
          <w:rtl w:val="0"/>
        </w:rPr>
        <w:t>Điều 217. Nghĩa vụ của người yêu cầu áp dụng biện pháp kiểm soát hàng hóa xuất khẩu, nhập khẩu liên quan đến sở hữu trí tuệ</w:t>
      </w:r>
      <w:bookmarkEnd w:id="710"/>
    </w:p>
    <w:p>
      <w:pPr>
        <w:bidi w:val="0"/>
        <w:spacing w:before="120" w:beforeAutospacing="0" w:after="280" w:afterAutospacing="1"/>
      </w:pPr>
      <w:r>
        <w:rPr>
          <w:rtl w:val="0"/>
        </w:rPr>
        <w:t>1. Người yêu cầu áp dụng biện pháp kiểm soát hàng hóa xuất khẩu, nhập khẩu liên quan đến sở hữu trí tuệ có các nghĩa vụ sau đây:</w:t>
      </w:r>
    </w:p>
    <w:p>
      <w:pPr>
        <w:bidi w:val="0"/>
        <w:spacing w:before="120" w:beforeAutospacing="0" w:after="280" w:afterAutospacing="1"/>
      </w:pPr>
      <w:r>
        <w:rPr>
          <w:rtl w:val="0"/>
        </w:rPr>
        <w:t xml:space="preserve">a) Chứng minh mình là chủ thể quyền sở hữu trí tuệ bằng các tài liệu, chứng cứ quy định tại </w:t>
      </w:r>
      <w:bookmarkStart w:id="711" w:name="tc_156"/>
      <w:r>
        <w:rPr>
          <w:rtl w:val="0"/>
        </w:rPr>
        <w:t>khoản 2 Điều 203 của Luật này</w:t>
      </w:r>
      <w:bookmarkEnd w:id="711"/>
      <w:r>
        <w:rPr>
          <w:rtl w:val="0"/>
        </w:rPr>
        <w:t>;</w:t>
      </w:r>
    </w:p>
    <w:p>
      <w:pPr>
        <w:bidi w:val="0"/>
        <w:spacing w:before="120" w:beforeAutospacing="0" w:after="280" w:afterAutospacing="1"/>
      </w:pPr>
      <w:r>
        <w:rPr>
          <w:rtl w:val="0"/>
        </w:rPr>
        <w:t>b) Cung cấp đầy đủ thông tin để xác định hàng hóa bị nghi ngờ xâm phạm quyền sở hữu trí tuệ hoặc để phát hiện hàng hóa có dấu hiệu xâm phạm quyền sở hữu trí tuệ;</w:t>
      </w:r>
    </w:p>
    <w:p>
      <w:pPr>
        <w:bidi w:val="0"/>
        <w:spacing w:before="120" w:beforeAutospacing="0" w:after="280" w:afterAutospacing="1"/>
      </w:pPr>
      <w:r>
        <w:rPr>
          <w:rtl w:val="0"/>
        </w:rPr>
        <w:t>c) Nộp đơn cho cơ quan hải quan và nộp phí, lệ phí theo quy định của pháp luật;</w:t>
      </w:r>
    </w:p>
    <w:p>
      <w:pPr>
        <w:bidi w:val="0"/>
        <w:spacing w:before="120" w:beforeAutospacing="0" w:after="280" w:afterAutospacing="1"/>
      </w:pPr>
      <w:r>
        <w:rPr>
          <w:rtl w:val="0"/>
        </w:rPr>
        <w:t>d) Bồi thường thiệt hại và thanh toán các chi phí phát sinh cho người bị áp dụng biện pháp kiểm soát trong trường hợp hàng hóa bị kiểm soát không xâm phạm quyền sở hữu trí tuệ.</w:t>
      </w:r>
    </w:p>
    <w:p>
      <w:pPr>
        <w:bidi w:val="0"/>
        <w:spacing w:before="120" w:beforeAutospacing="0" w:after="280" w:afterAutospacing="1"/>
      </w:pPr>
      <w:r>
        <w:rPr>
          <w:rtl w:val="0"/>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pPr>
        <w:bidi w:val="0"/>
        <w:spacing w:before="120" w:beforeAutospacing="0" w:after="280" w:afterAutospacing="1"/>
      </w:pPr>
      <w:r>
        <w:rPr>
          <w:rtl w:val="0"/>
        </w:rPr>
        <w:t>a) Khoản tiền bằng 20% giá trị lô hàng cần áp dụng biện pháp tạm dừng làm thủ tục hải quan hoặc tối thiểu hai mươi triệu đồng nếu không thể xác định được giá trị lô hàng đó;</w:t>
      </w:r>
    </w:p>
    <w:p>
      <w:pPr>
        <w:bidi w:val="0"/>
        <w:spacing w:before="120" w:beforeAutospacing="0" w:after="280" w:afterAutospacing="1"/>
      </w:pPr>
      <w:r>
        <w:rPr>
          <w:rtl w:val="0"/>
        </w:rPr>
        <w:t>b) Chứng từ bảo lãnh của ngân hàng hoặc của tổ chức tín dụng khác.</w:t>
      </w:r>
    </w:p>
    <w:p>
      <w:pPr>
        <w:bidi w:val="0"/>
        <w:spacing w:before="120" w:beforeAutospacing="0" w:after="280" w:afterAutospacing="1"/>
      </w:pPr>
      <w:bookmarkStart w:id="712" w:name="dieu_218"/>
      <w:r>
        <w:rPr>
          <w:b/>
          <w:bCs/>
          <w:rtl w:val="0"/>
        </w:rPr>
        <w:t>Điều 218. Thủ tục áp dụng biện pháp tạm dừng làm thủ tục hải quan</w:t>
      </w:r>
      <w:bookmarkEnd w:id="712"/>
      <w:bookmarkStart w:id="713" w:name="_ftnref234"/>
      <w:bookmarkEnd w:id="713"/>
      <w:r>
        <w:rPr>
          <w:b/>
          <w:bCs/>
          <w:rtl w:val="0"/>
        </w:rPr>
        <w:fldChar w:fldCharType="begin"/>
      </w:r>
      <w:r>
        <w:rPr>
          <w:b/>
          <w:bCs/>
          <w:rtl w:val="0"/>
        </w:rPr>
        <w:instrText xml:space="preserve"> HYPERLINK \l "_ftn234" </w:instrText>
      </w:r>
      <w:r>
        <w:rPr>
          <w:b/>
          <w:bCs/>
          <w:rtl w:val="0"/>
        </w:rPr>
        <w:fldChar w:fldCharType="separate"/>
      </w:r>
      <w:r>
        <w:rPr>
          <w:b/>
          <w:bCs/>
          <w:color w:val="0000FF"/>
          <w:u w:val="single"/>
          <w:rtl w:val="0"/>
        </w:rPr>
        <w:t>[234]</w:t>
      </w:r>
      <w:r>
        <w:rPr>
          <w:b/>
          <w:bCs/>
          <w:rtl w:val="0"/>
        </w:rPr>
        <w:fldChar w:fldCharType="end"/>
      </w:r>
    </w:p>
    <w:p>
      <w:pPr>
        <w:bidi w:val="0"/>
        <w:spacing w:before="120" w:beforeAutospacing="0" w:after="280" w:afterAutospacing="1"/>
      </w:pPr>
      <w:r>
        <w:rPr>
          <w:rtl w:val="0"/>
        </w:rPr>
        <w:t>1.</w:t>
      </w:r>
      <w:bookmarkStart w:id="714" w:name="_ftnref235"/>
      <w:bookmarkEnd w:id="714"/>
      <w:r>
        <w:rPr>
          <w:rtl w:val="0"/>
        </w:rPr>
        <w:fldChar w:fldCharType="begin"/>
      </w:r>
      <w:r>
        <w:rPr>
          <w:rtl w:val="0"/>
        </w:rPr>
        <w:instrText xml:space="preserve"> HYPERLINK \l "_ftn235" </w:instrText>
      </w:r>
      <w:r>
        <w:rPr>
          <w:rtl w:val="0"/>
        </w:rPr>
        <w:fldChar w:fldCharType="separate"/>
      </w:r>
      <w:r>
        <w:rPr>
          <w:color w:val="0000FF"/>
          <w:u w:val="single"/>
          <w:rtl w:val="0"/>
        </w:rPr>
        <w:t>[235]</w:t>
      </w:r>
      <w:r>
        <w:rPr>
          <w:rtl w:val="0"/>
        </w:rPr>
        <w:fldChar w:fldCharType="end"/>
      </w:r>
      <w:r>
        <w:rPr>
          <w:rtl w:val="0"/>
        </w:rPr>
        <w:t xml:space="preserve"> Khi người yêu cầu tạm dừng làm thủ tục hải quan đã thực hiện đầy đủ các nghĩa vụ quy định tại </w:t>
      </w:r>
      <w:bookmarkStart w:id="715" w:name="tc_157"/>
      <w:r>
        <w:rPr>
          <w:rtl w:val="0"/>
        </w:rPr>
        <w:t>Điều 217 của Luật này</w:t>
      </w:r>
      <w:bookmarkEnd w:id="715"/>
      <w:r>
        <w:rPr>
          <w:rtl w:val="0"/>
        </w:rPr>
        <w:t xml:space="preserve">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w:t>
      </w:r>
      <w:bookmarkStart w:id="716" w:name="tc_158"/>
      <w:r>
        <w:rPr>
          <w:rtl w:val="0"/>
        </w:rPr>
        <w:t>khoản 4 Điều 216 của Luật này</w:t>
      </w:r>
      <w:bookmarkEnd w:id="716"/>
      <w:r>
        <w:rPr>
          <w:rtl w:val="0"/>
        </w:rPr>
        <w:t>.</w:t>
      </w:r>
    </w:p>
    <w:p>
      <w:pPr>
        <w:bidi w:val="0"/>
        <w:spacing w:before="120" w:beforeAutospacing="0" w:after="280" w:afterAutospacing="1"/>
      </w:pPr>
      <w:r>
        <w:rPr>
          <w:rtl w:val="0"/>
        </w:rPr>
        <w:t xml:space="preserve">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w:t>
      </w:r>
      <w:bookmarkStart w:id="717" w:name="tc_159"/>
      <w:r>
        <w:rPr>
          <w:rtl w:val="0"/>
        </w:rPr>
        <w:t>khoản 2 Điều 217 của Luật này</w:t>
      </w:r>
      <w:bookmarkEnd w:id="717"/>
      <w:r>
        <w:rPr>
          <w:rtl w:val="0"/>
        </w:rPr>
        <w:t>.</w:t>
      </w:r>
    </w:p>
    <w:p>
      <w:pPr>
        <w:bidi w:val="0"/>
        <w:spacing w:before="120" w:beforeAutospacing="0" w:after="280" w:afterAutospacing="1"/>
      </w:pPr>
      <w:r>
        <w:rPr>
          <w:rtl w:val="0"/>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pPr>
        <w:bidi w:val="0"/>
        <w:spacing w:before="120" w:beforeAutospacing="0" w:after="280" w:afterAutospacing="1"/>
      </w:pPr>
      <w:r>
        <w:rPr>
          <w:rtl w:val="0"/>
        </w:rPr>
        <w:t>a) Tiếp tục làm thủ tục hải quan cho lô hàng;</w:t>
      </w:r>
    </w:p>
    <w:p>
      <w:pPr>
        <w:bidi w:val="0"/>
        <w:spacing w:before="120" w:beforeAutospacing="0" w:after="280" w:afterAutospacing="1"/>
      </w:pPr>
      <w:r>
        <w:rPr>
          <w:rtl w:val="0"/>
        </w:rPr>
        <w:t>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w:t>
      </w:r>
    </w:p>
    <w:p>
      <w:pPr>
        <w:bidi w:val="0"/>
        <w:spacing w:before="120" w:beforeAutospacing="0" w:after="280" w:afterAutospacing="1"/>
      </w:pPr>
      <w:r>
        <w:rPr>
          <w:rtl w:val="0"/>
        </w:rPr>
        <w:t>c) Hoàn trả cho người yêu cầu tạm dừng làm thủ tục hải quan khoản tiền bảo đảm còn lại sau khi đã thực hiện xong nghĩa vụ bồi thường và thanh toán các chi phí quy định tại điểm b khoản này.</w:t>
      </w:r>
    </w:p>
    <w:p>
      <w:pPr>
        <w:bidi w:val="0"/>
        <w:spacing w:before="120" w:beforeAutospacing="0" w:after="280" w:afterAutospacing="1"/>
      </w:pPr>
      <w:r>
        <w:rPr>
          <w:rtl w:val="0"/>
        </w:rPr>
        <w:t>4.</w:t>
      </w:r>
      <w:bookmarkStart w:id="718" w:name="_ftnref236"/>
      <w:bookmarkEnd w:id="718"/>
      <w:r>
        <w:rPr>
          <w:rtl w:val="0"/>
        </w:rPr>
        <w:fldChar w:fldCharType="begin"/>
      </w:r>
      <w:r>
        <w:rPr>
          <w:rtl w:val="0"/>
        </w:rPr>
        <w:instrText xml:space="preserve"> HYPERLINK \l "_ftn236" </w:instrText>
      </w:r>
      <w:r>
        <w:rPr>
          <w:rtl w:val="0"/>
        </w:rPr>
        <w:fldChar w:fldCharType="separate"/>
      </w:r>
      <w:r>
        <w:rPr>
          <w:color w:val="0000FF"/>
          <w:u w:val="single"/>
          <w:rtl w:val="0"/>
        </w:rPr>
        <w:t>[236]</w:t>
      </w:r>
      <w:r>
        <w:rPr>
          <w:rtl w:val="0"/>
        </w:rPr>
        <w:fldChar w:fldCharType="end"/>
      </w:r>
      <w:r>
        <w:rPr>
          <w:rtl w:val="0"/>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w:t>
      </w:r>
    </w:p>
    <w:p>
      <w:pPr>
        <w:bidi w:val="0"/>
        <w:spacing w:before="120" w:beforeAutospacing="0" w:after="280" w:afterAutospacing="1"/>
      </w:pPr>
      <w:r>
        <w:rPr>
          <w:rtl w:val="0"/>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pPr>
        <w:bidi w:val="0"/>
        <w:spacing w:before="120" w:beforeAutospacing="0" w:after="280" w:afterAutospacing="1"/>
      </w:pPr>
      <w:bookmarkStart w:id="719" w:name="dieu_219"/>
      <w:r>
        <w:rPr>
          <w:b/>
          <w:bCs/>
          <w:rtl w:val="0"/>
        </w:rPr>
        <w:t>Điều 219. Kiểm tra, giám sát để phát hiện hàng hóa có dấu hiệu xâm phạm quyền sở hữu trí tuệ</w:t>
      </w:r>
      <w:bookmarkEnd w:id="719"/>
    </w:p>
    <w:p>
      <w:pPr>
        <w:bidi w:val="0"/>
        <w:spacing w:before="120" w:beforeAutospacing="0" w:after="280" w:afterAutospacing="1"/>
      </w:pPr>
      <w:r>
        <w:rPr>
          <w:rtl w:val="0"/>
        </w:rPr>
        <w:t>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w:t>
      </w:r>
      <w:bookmarkStart w:id="720" w:name="_ftnref237"/>
      <w:bookmarkEnd w:id="720"/>
      <w:r>
        <w:rPr>
          <w:rtl w:val="0"/>
        </w:rPr>
        <w:fldChar w:fldCharType="begin"/>
      </w:r>
      <w:r>
        <w:rPr>
          <w:rtl w:val="0"/>
        </w:rPr>
        <w:instrText xml:space="preserve"> HYPERLINK \l "_ftn237" </w:instrText>
      </w:r>
      <w:r>
        <w:rPr>
          <w:rtl w:val="0"/>
        </w:rPr>
        <w:fldChar w:fldCharType="separate"/>
      </w:r>
      <w:r>
        <w:rPr>
          <w:color w:val="0000FF"/>
          <w:u w:val="single"/>
          <w:rtl w:val="0"/>
        </w:rPr>
        <w:t>[237]</w:t>
      </w:r>
      <w:r>
        <w:rPr>
          <w:rtl w:val="0"/>
        </w:rPr>
        <w:fldChar w:fldCharType="end"/>
      </w:r>
      <w:r>
        <w:rPr>
          <w:rtl w:val="0"/>
        </w:rPr>
        <w:t xml:space="preserve"> của Luật này thì cơ quan hải quan có trách nhiệm tiếp tục làm thủ tục hải quan cho lô hàng.</w:t>
      </w:r>
    </w:p>
    <w:p>
      <w:pPr>
        <w:bidi w:val="0"/>
        <w:spacing w:before="120" w:beforeAutospacing="0" w:after="280" w:afterAutospacing="1"/>
      </w:pPr>
      <w:bookmarkStart w:id="721" w:name="chuong_6_1"/>
      <w:r>
        <w:rPr>
          <w:b/>
          <w:bCs/>
          <w:rtl w:val="0"/>
        </w:rPr>
        <w:t>Phần thứ sáu</w:t>
      </w:r>
      <w:bookmarkEnd w:id="721"/>
    </w:p>
    <w:p>
      <w:pPr>
        <w:bidi w:val="0"/>
        <w:spacing w:before="120" w:beforeAutospacing="0" w:after="280" w:afterAutospacing="1"/>
        <w:jc w:val="center"/>
      </w:pPr>
      <w:bookmarkStart w:id="722" w:name="chuong_6_1_name"/>
      <w:r>
        <w:rPr>
          <w:b/>
          <w:bCs/>
          <w:sz w:val="24"/>
          <w:rtl w:val="0"/>
        </w:rPr>
        <w:t>ĐIỀU KHOẢN THI HÀNH</w:t>
      </w:r>
      <w:bookmarkEnd w:id="722"/>
      <w:r>
        <w:rPr>
          <w:b/>
          <w:bCs/>
          <w:sz w:val="24"/>
          <w:rtl w:val="0"/>
        </w:rPr>
        <w:t xml:space="preserve"> </w:t>
      </w:r>
      <w:r>
        <w:rPr>
          <w:rtl w:val="0"/>
        </w:rPr>
        <w:fldChar w:fldCharType="begin"/>
      </w:r>
      <w:r>
        <w:rPr>
          <w:rtl w:val="0"/>
        </w:rPr>
        <w:instrText xml:space="preserve"> HYPERLINK \l "_ftn238" </w:instrText>
      </w:r>
      <w:r>
        <w:rPr>
          <w:rtl w:val="0"/>
        </w:rPr>
        <w:fldChar w:fldCharType="separate"/>
      </w:r>
      <w:r>
        <w:rPr>
          <w:b/>
          <w:bCs/>
          <w:color w:val="0000FF"/>
          <w:u w:val="single"/>
          <w:rtl w:val="0"/>
        </w:rPr>
        <w:t>[238]</w:t>
      </w:r>
      <w:r>
        <w:rPr>
          <w:rtl w:val="0"/>
        </w:rPr>
        <w:fldChar w:fldCharType="end"/>
      </w:r>
    </w:p>
    <w:p>
      <w:pPr>
        <w:bidi w:val="0"/>
        <w:spacing w:before="120" w:beforeAutospacing="0" w:after="280" w:afterAutospacing="1"/>
      </w:pPr>
      <w:bookmarkStart w:id="723" w:name="dieu_220"/>
      <w:r>
        <w:rPr>
          <w:b/>
          <w:bCs/>
          <w:rtl w:val="0"/>
        </w:rPr>
        <w:t>Điều 220. Điều khoản chuyển tiếp</w:t>
      </w:r>
      <w:bookmarkEnd w:id="723"/>
      <w:bookmarkStart w:id="724" w:name="_ftnref239"/>
      <w:bookmarkEnd w:id="724"/>
      <w:r>
        <w:rPr>
          <w:b/>
          <w:bCs/>
          <w:rtl w:val="0"/>
        </w:rPr>
        <w:fldChar w:fldCharType="begin"/>
      </w:r>
      <w:r>
        <w:rPr>
          <w:b/>
          <w:bCs/>
          <w:rtl w:val="0"/>
        </w:rPr>
        <w:instrText xml:space="preserve"> HYPERLINK \l "_ftn239" </w:instrText>
      </w:r>
      <w:r>
        <w:rPr>
          <w:b/>
          <w:bCs/>
          <w:rtl w:val="0"/>
        </w:rPr>
        <w:fldChar w:fldCharType="separate"/>
      </w:r>
      <w:r>
        <w:rPr>
          <w:b/>
          <w:bCs/>
          <w:color w:val="0000FF"/>
          <w:u w:val="single"/>
          <w:rtl w:val="0"/>
        </w:rPr>
        <w:t>[239]</w:t>
      </w:r>
      <w:r>
        <w:rPr>
          <w:b/>
          <w:bCs/>
          <w:rtl w:val="0"/>
        </w:rPr>
        <w:fldChar w:fldCharType="end"/>
      </w:r>
    </w:p>
    <w:p>
      <w:pPr>
        <w:bidi w:val="0"/>
        <w:spacing w:before="120" w:beforeAutospacing="0" w:after="280" w:afterAutospacing="1"/>
      </w:pPr>
      <w:r>
        <w:rPr>
          <w:rtl w:val="0"/>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pPr>
        <w:bidi w:val="0"/>
        <w:spacing w:before="120" w:beforeAutospacing="0" w:after="280" w:afterAutospacing="1"/>
      </w:pPr>
      <w:r>
        <w:rPr>
          <w:rtl w:val="0"/>
        </w:rPr>
        <w:t>2. Đơn đăng ký quyền tác giả, quyền liên quan, sáng chế, giải pháp hữu ích, kiểu dáng công nghiệp, nhãn hiệu hàng hóa, tên gọi xuất xứ hàng hóa,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pPr>
        <w:bidi w:val="0"/>
        <w:spacing w:before="120" w:beforeAutospacing="0" w:after="280" w:afterAutospacing="1"/>
      </w:pPr>
      <w:r>
        <w:rPr>
          <w:rtl w:val="0"/>
        </w:rPr>
        <w:t>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hủy bỏ hiệu lực văn bằng bảo hộ thì áp dụng quy định pháp luật có hiệu lực đối với việc xét cấp văn bằng bảo hộ đó. Quy định này cũng được áp dụng đối với Quyết định đăng bạ lên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pPr>
        <w:bidi w:val="0"/>
        <w:spacing w:before="120" w:beforeAutospacing="0" w:after="280" w:afterAutospacing="1"/>
      </w:pPr>
      <w:r>
        <w:rPr>
          <w:rtl w:val="0"/>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pPr>
        <w:bidi w:val="0"/>
        <w:spacing w:before="120" w:beforeAutospacing="0" w:after="280" w:afterAutospacing="1"/>
      </w:pPr>
      <w:r>
        <w:rPr>
          <w:rtl w:val="0"/>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pPr>
        <w:bidi w:val="0"/>
        <w:spacing w:before="120" w:beforeAutospacing="0" w:after="280" w:afterAutospacing="1"/>
      </w:pPr>
      <w:bookmarkStart w:id="725" w:name="dieu_221"/>
      <w:r>
        <w:rPr>
          <w:b/>
          <w:bCs/>
          <w:rtl w:val="0"/>
        </w:rPr>
        <w:t>Điều 221. Hiệu lực thi hành</w:t>
      </w:r>
      <w:bookmarkEnd w:id="725"/>
    </w:p>
    <w:p>
      <w:pPr>
        <w:bidi w:val="0"/>
        <w:spacing w:before="120" w:beforeAutospacing="0" w:after="280" w:afterAutospacing="1"/>
      </w:pPr>
      <w:r>
        <w:rPr>
          <w:rtl w:val="0"/>
        </w:rPr>
        <w:t>Luật này có hiệu lực thi hành từ ngày 01 tháng 7 năm 2006.</w:t>
      </w:r>
    </w:p>
    <w:p>
      <w:pPr>
        <w:bidi w:val="0"/>
        <w:spacing w:before="120" w:beforeAutospacing="0" w:after="280" w:afterAutospacing="1"/>
      </w:pPr>
      <w:bookmarkStart w:id="726" w:name="dieu_222"/>
      <w:r>
        <w:rPr>
          <w:b/>
          <w:bCs/>
          <w:rtl w:val="0"/>
        </w:rPr>
        <w:t>Điều 222. Hướng dẫn thi hành</w:t>
      </w:r>
      <w:bookmarkEnd w:id="726"/>
    </w:p>
    <w:p>
      <w:pPr>
        <w:bidi w:val="0"/>
        <w:spacing w:before="120" w:beforeAutospacing="0" w:after="280" w:afterAutospacing="1"/>
      </w:pPr>
      <w:r>
        <w:rPr>
          <w:rtl w:val="0"/>
        </w:rPr>
        <w:t>Chính phủ, Tòa án nhân dân tối cao quy định chi tiết và hướng dẫn thi hành Luật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3"/>
        <w:gridCol w:w="432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Kiểm tra VB và Quản lý XLVPHC, Bộ Tư pháp (để đăng trên CSDL Quốc gia về VBPL);</w:t>
            </w:r>
            <w:r>
              <w:rPr>
                <w:sz w:val="16"/>
                <w:rtl w:val="0"/>
              </w:rPr>
              <w:br/>
            </w:r>
            <w:r>
              <w:rPr>
                <w:sz w:val="16"/>
                <w:rtl w:val="0"/>
              </w:rPr>
              <w:t>- Cục Quản trị, VPQH (để đăng trên Cổng thông tin điện tử của Quốc hội);</w:t>
            </w:r>
            <w:r>
              <w:rPr>
                <w:sz w:val="16"/>
                <w:rtl w:val="0"/>
              </w:rPr>
              <w:br/>
            </w:r>
            <w:r>
              <w:rPr>
                <w:sz w:val="16"/>
                <w:rtl w:val="0"/>
              </w:rPr>
              <w:t>- Vụ Chuyển đổi số, VPQH (để đăng trên trang nội bộ Intranet);</w:t>
            </w:r>
            <w:r>
              <w:rPr>
                <w:sz w:val="16"/>
                <w:rtl w:val="0"/>
              </w:rPr>
              <w:br/>
            </w:r>
            <w:r>
              <w:rPr>
                <w:sz w:val="16"/>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before="120" w:beforeAutospacing="0" w:after="280" w:afterAutospacing="1"/>
      </w:pPr>
      <w:r>
        <w:rPr>
          <w:rtl w:val="0"/>
        </w:rPr>
        <w:t> </w:t>
      </w:r>
    </w:p>
    <w:p>
      <w:pPr>
        <w:bidi w:val="0"/>
        <w:spacing w:before="120" w:beforeAutospacing="0"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727" w:name="_ftn1"/>
      <w:bookmarkEnd w:id="727"/>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số 36/2009/QH12 sửa đổi, bổ sung một số điều của Luật Sở hữu trí tuệ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năm 1992 đã được sửa đổi, bổ sung một số điều theo Nghị quyết số 51/2001/QH10;</w:t>
      </w:r>
    </w:p>
    <w:p>
      <w:pPr>
        <w:bidi w:val="0"/>
        <w:spacing w:before="120" w:beforeAutospacing="0" w:after="280" w:afterAutospacing="1"/>
        <w:rPr>
          <w:rtl w:val="0"/>
        </w:rPr>
      </w:pPr>
      <w:r>
        <w:rPr>
          <w:i/>
          <w:iCs/>
          <w:rtl w:val="0"/>
        </w:rPr>
        <w:t>Quốc hội ban hành Luật sửa đổi, bổ sung một số điều của Luật Sở hữu trí tuệ số 50/2005/QH11.</w:t>
      </w:r>
      <w:r>
        <w:rPr>
          <w:rtl w:val="0"/>
        </w:rPr>
        <w:t>”.</w:t>
      </w:r>
    </w:p>
    <w:p>
      <w:pPr>
        <w:bidi w:val="0"/>
        <w:spacing w:before="120" w:beforeAutospacing="0" w:after="280" w:afterAutospacing="1"/>
        <w:rPr>
          <w:rtl w:val="0"/>
        </w:rPr>
      </w:pPr>
      <w:r>
        <w:rPr>
          <w:rtl w:val="0"/>
        </w:rPr>
        <w:t>Luật số 42/2019/QH14 sửa đổi, bổ sung một số điều của Luật Kinh doanh bảo hiểm, Luật Sở hữu trí tuệ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Pr>
          <w:rtl w:val="0"/>
        </w:rPr>
        <w:t>”.</w:t>
      </w:r>
    </w:p>
    <w:p>
      <w:pPr>
        <w:bidi w:val="0"/>
        <w:spacing w:before="120" w:beforeAutospacing="0" w:after="280" w:afterAutospacing="1"/>
        <w:rPr>
          <w:rtl w:val="0"/>
        </w:rPr>
      </w:pPr>
      <w:r>
        <w:rPr>
          <w:rtl w:val="0"/>
        </w:rPr>
        <w:t>Luật số 07/2022/QH15 sửa đổi, bổ sung một số điều của Luật Sở hữu trí tuệ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Sở hữu trí tuệ số 50/2005/QH11 đã được sửa đổi, bổ sung một số điều theo Luật số 36/2009/QH12 và Luật số 42/2019/QH14.</w:t>
      </w:r>
      <w:r>
        <w:rPr>
          <w:rtl w:val="0"/>
        </w:rPr>
        <w:t>”.</w:t>
      </w:r>
    </w:p>
    <w:p>
      <w:pPr>
        <w:bidi w:val="0"/>
        <w:spacing w:before="120" w:beforeAutospacing="0" w:after="280" w:afterAutospacing="1"/>
        <w:rPr>
          <w:rtl w:val="0"/>
        </w:rPr>
      </w:pPr>
      <w:r>
        <w:rPr>
          <w:rtl w:val="0"/>
        </w:rPr>
        <w:t>Luật Khoa học, công nghệ và đổi mới sáng tạo số 93/2025/QH15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Khoa học, công nghệ và đổi mới sáng tạo.</w:t>
      </w:r>
      <w:r>
        <w:rPr>
          <w:rtl w:val="0"/>
        </w:rPr>
        <w:t>”.</w:t>
      </w:r>
    </w:p>
    <w:p>
      <w:pPr>
        <w:bidi w:val="0"/>
        <w:spacing w:before="120" w:beforeAutospacing="0" w:after="280" w:afterAutospacing="1"/>
        <w:rPr>
          <w:rtl w:val="0"/>
        </w:rPr>
      </w:pPr>
      <w:bookmarkStart w:id="728" w:name="_ftn2"/>
      <w:bookmarkEnd w:id="728"/>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Điều này được sửa đổi, bổ sung theo quy định tại khoản 1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29" w:name="_ftn3"/>
      <w:bookmarkEnd w:id="729"/>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Điều này được sửa đổi, bổ sung theo quy định tại khoản 2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30" w:name="_ftn4"/>
      <w:bookmarkEnd w:id="730"/>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1" w:name="_ftn5"/>
      <w:bookmarkEnd w:id="731"/>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2" w:name="_ftn6"/>
      <w:bookmarkEnd w:id="732"/>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3" w:name="_ftn7"/>
      <w:bookmarkEnd w:id="733"/>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4" w:name="_ftn8"/>
      <w:bookmarkEnd w:id="734"/>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5" w:name="_ftn9"/>
      <w:bookmarkEnd w:id="735"/>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6" w:name="_ftn10"/>
      <w:bookmarkEnd w:id="736"/>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7" w:name="_ftn11"/>
      <w:bookmarkEnd w:id="737"/>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8" w:name="_ftn12"/>
      <w:bookmarkEnd w:id="738"/>
      <w:r>
        <w:rPr>
          <w:rtl w:val="0"/>
        </w:rPr>
        <w:fldChar w:fldCharType="begin"/>
      </w:r>
      <w:r>
        <w:rPr>
          <w:rtl w:val="0"/>
        </w:rPr>
        <w:instrText xml:space="preserve"> HYPERLINK \l "_ftnref12" </w:instrText>
      </w:r>
      <w:r>
        <w:rPr>
          <w:rtl w:val="0"/>
        </w:rPr>
        <w:fldChar w:fldCharType="separate"/>
      </w:r>
      <w:r>
        <w:rPr>
          <w:color w:val="0000FF"/>
          <w:u w:val="single"/>
          <w:rtl w:val="0"/>
        </w:rPr>
        <w:t>[</w:t>
      </w:r>
      <w:r>
        <w:rPr>
          <w:rtl w:val="0"/>
        </w:rPr>
        <w:fldChar w:fldCharType="end"/>
      </w:r>
      <w:r>
        <w:rPr>
          <w:rtl w:val="0"/>
        </w:rPr>
        <w:t>12]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39" w:name="_ftn13"/>
      <w:bookmarkEnd w:id="739"/>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Khoản này được bổ sung theo quy định tại điểm b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0" w:name="_ftn14"/>
      <w:bookmarkEnd w:id="740"/>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Khoản này được sửa đổi, bổ sung theo quy định tại điểm b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1" w:name="_ftn15"/>
      <w:bookmarkEnd w:id="741"/>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2" w:name="_ftn16"/>
      <w:bookmarkEnd w:id="742"/>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3" w:name="_ftn17"/>
      <w:bookmarkEnd w:id="743"/>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4" w:name="_ftn18"/>
      <w:bookmarkEnd w:id="744"/>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5" w:name="_ftn19"/>
      <w:bookmarkEnd w:id="745"/>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Điều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6" w:name="_ftn20"/>
      <w:bookmarkEnd w:id="746"/>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Điểm này được sửa đổi, bổ sung theo quy định tại khoản 1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747" w:name="_ftn21"/>
      <w:bookmarkEnd w:id="747"/>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Điều này được sửa đổi, bổ sung theo quy định tại khoản 3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48" w:name="_ftn22"/>
      <w:bookmarkEnd w:id="748"/>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sửa đổi, bổ sung theo quy định tại khoản 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49" w:name="_ftn23"/>
      <w:bookmarkEnd w:id="749"/>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Điều này được sửa đổi, bổ sung theo quy định tại khoản 4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0" w:name="_ftn24"/>
      <w:bookmarkEnd w:id="750"/>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51" w:name="_ftn25"/>
      <w:bookmarkEnd w:id="751"/>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52" w:name="_ftn26"/>
      <w:bookmarkEnd w:id="752"/>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3" w:name="_ftn27"/>
      <w:bookmarkEnd w:id="753"/>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4" w:name="_ftn28"/>
      <w:bookmarkEnd w:id="754"/>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5" w:name="_ftn29"/>
      <w:bookmarkEnd w:id="755"/>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6" w:name="_ftn30"/>
      <w:bookmarkEnd w:id="756"/>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Điều này được bổ sung theo quy định tại khoản 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57" w:name="_ftn31"/>
      <w:bookmarkEnd w:id="757"/>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Điều này được sửa đổi, bổ sung theo quy định tại khoản 5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58" w:name="_ftn32"/>
      <w:bookmarkEnd w:id="758"/>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59" w:name="_ftn33"/>
      <w:bookmarkEnd w:id="759"/>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0" w:name="_ftn34"/>
      <w:bookmarkEnd w:id="760"/>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Cụm từ “khoản 1” được bãi bỏ theo quy định tại điểm b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1" w:name="_ftn35"/>
      <w:bookmarkEnd w:id="761"/>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2" w:name="_ftn36"/>
      <w:bookmarkEnd w:id="762"/>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3" w:name="_ftn37"/>
      <w:bookmarkEnd w:id="763"/>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4" w:name="_ftn38"/>
      <w:bookmarkEnd w:id="764"/>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Khoản này được sửa đổi, bổ sung theo quy định tại khoản 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5" w:name="_ftn39"/>
      <w:bookmarkEnd w:id="765"/>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6" w:name="_ftn40"/>
      <w:bookmarkEnd w:id="766"/>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Điều này được bổ sung theo quy định tại khoản 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7" w:name="_ftn41"/>
      <w:bookmarkEnd w:id="767"/>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68" w:name="_ftn42"/>
      <w:bookmarkEnd w:id="768"/>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Điều này được sửa đổi, bổ sung theo quy định tại khoản 8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69" w:name="_ftn43"/>
      <w:bookmarkEnd w:id="769"/>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Điều này được sửa đổi, bổ sung theo quy định tại khoản 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0" w:name="_ftn44"/>
      <w:bookmarkEnd w:id="770"/>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1" w:name="_ftn45"/>
      <w:bookmarkEnd w:id="771"/>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2" w:name="_ftn46"/>
      <w:bookmarkEnd w:id="772"/>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3" w:name="_ftn47"/>
      <w:bookmarkEnd w:id="773"/>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4" w:name="_ftn48"/>
      <w:bookmarkEnd w:id="774"/>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Điều này được sửa đổi, bổ sung lần thứ nhất theo quy định tại khoản 10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5" w:name="_ftn49"/>
      <w:bookmarkEnd w:id="775"/>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Điều này được sửa đổi, bổ sung theo quy định tại khoản 10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6" w:name="_ftn50"/>
      <w:bookmarkEnd w:id="776"/>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Điều này được sửa đổi, bổ sung theo quy định tại khoản 11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7" w:name="_ftn51"/>
      <w:bookmarkEnd w:id="777"/>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Điều này được sửa đổi, bổ sung lần thứ nhất theo quy định tại khoản 11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8" w:name="_ftn52"/>
      <w:bookmarkEnd w:id="778"/>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Điều này được sửa đổi, bổ sung lần thứ nhất theo quy định tại khoản 12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79" w:name="_ftn53"/>
      <w:bookmarkEnd w:id="779"/>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0" w:name="_ftn54"/>
      <w:bookmarkEnd w:id="780"/>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1" w:name="_ftn55"/>
      <w:bookmarkEnd w:id="781"/>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Điều này được bổ sung theo quy định tại khoản 12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2" w:name="_ftn56"/>
      <w:bookmarkEnd w:id="782"/>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3" w:name="_ftn57"/>
      <w:bookmarkEnd w:id="783"/>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4" w:name="_ftn58"/>
      <w:bookmarkEnd w:id="784"/>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5" w:name="_ftn59"/>
      <w:bookmarkEnd w:id="785"/>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6" w:name="_ftn60"/>
      <w:bookmarkEnd w:id="786"/>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7" w:name="_ftn61"/>
      <w:bookmarkEnd w:id="787"/>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788" w:name="_ftn62"/>
      <w:bookmarkEnd w:id="788"/>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Điều này được sửa đổi, bổ sung theo quy định tại khoản 15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89" w:name="_ftn63"/>
      <w:bookmarkEnd w:id="789"/>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90" w:name="_ftn64"/>
      <w:bookmarkEnd w:id="790"/>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Tên Chương này được sửa đổi, bổ sung theo quy định tại khoản 17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91" w:name="_ftn65"/>
      <w:bookmarkEnd w:id="791"/>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Điều này được sửa đổi, bổ sung theo quy định tại khoản 18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92" w:name="_ftn66"/>
      <w:bookmarkEnd w:id="792"/>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Khoản này được sửa đổi, bổ sung theo quy định tại khoản 19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793" w:name="_ftn67"/>
      <w:bookmarkEnd w:id="793"/>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794" w:name="_ftn68"/>
      <w:bookmarkEnd w:id="794"/>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795" w:name="_ftn69"/>
      <w:bookmarkEnd w:id="795"/>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Khoản này được bổ sung theo quy định tại khoản 2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796" w:name="_ftn70"/>
      <w:bookmarkEnd w:id="796"/>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797" w:name="_ftn71"/>
      <w:bookmarkEnd w:id="797"/>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798" w:name="_ftn72"/>
      <w:bookmarkEnd w:id="798"/>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799" w:name="_ftn73"/>
      <w:bookmarkEnd w:id="799"/>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00" w:name="_ftn74"/>
      <w:bookmarkEnd w:id="800"/>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01" w:name="_ftn75"/>
      <w:bookmarkEnd w:id="801"/>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2" w:name="_ftn76"/>
      <w:bookmarkEnd w:id="802"/>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Khoản này được sửa đổi, bổ sung theo quy định tại điểm a khoản 21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3" w:name="_ftn77"/>
      <w:bookmarkEnd w:id="803"/>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4" w:name="_ftn78"/>
      <w:bookmarkEnd w:id="804"/>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5" w:name="_ftn79"/>
      <w:bookmarkEnd w:id="805"/>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6" w:name="_ftn80"/>
      <w:bookmarkEnd w:id="806"/>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7" w:name="_ftn81"/>
      <w:bookmarkEnd w:id="807"/>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8" w:name="_ftn82"/>
      <w:bookmarkEnd w:id="808"/>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09" w:name="_ftn83"/>
      <w:bookmarkEnd w:id="809"/>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0" w:name="_ftn84"/>
      <w:bookmarkEnd w:id="810"/>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1" w:name="_ftn85"/>
      <w:bookmarkEnd w:id="811"/>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2" w:name="_ftn86"/>
      <w:bookmarkEnd w:id="812"/>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Điểm này được sửa đổi, bổ sung theo quy định tại điểm d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3" w:name="_ftn87"/>
      <w:bookmarkEnd w:id="813"/>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4" w:name="_ftn88"/>
      <w:bookmarkEnd w:id="814"/>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5" w:name="_ftn89"/>
      <w:bookmarkEnd w:id="815"/>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Đoạn mở đầu này được sửa đổi, bổ sung theo quy định tại khoản 23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6" w:name="_ftn90"/>
      <w:bookmarkEnd w:id="816"/>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Điều này được sửa đổi, bổ sung theo quy định tại khoản 24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17" w:name="_ftn91"/>
      <w:bookmarkEnd w:id="817"/>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18" w:name="_ftn92"/>
      <w:bookmarkEnd w:id="818"/>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19" w:name="_ftn93"/>
      <w:bookmarkEnd w:id="819"/>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Điều này được sửa đổi, bổ sung theo quy định tại khoản 25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20" w:name="_ftn94"/>
      <w:bookmarkEnd w:id="820"/>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Điểm này được sửa đổi, bổ sung theo quy định tại điểm a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21" w:name="_ftn95"/>
      <w:bookmarkEnd w:id="821"/>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22" w:name="_ftn96"/>
      <w:bookmarkEnd w:id="822"/>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Điều này được sửa đổi, bổ sung theo quy định tại khoản 13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23" w:name="_ftn97"/>
      <w:bookmarkEnd w:id="823"/>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Điều này được sửa đổi, bổ sung theo quy định tại khoản 26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24" w:name="_ftn98"/>
      <w:bookmarkEnd w:id="824"/>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Khoản này được bổ sung theo quy định tại khoản 5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25" w:name="_ftn99"/>
      <w:bookmarkEnd w:id="825"/>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Điều này được bổ sung theo quy định tại khoản 27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26" w:name="_ftn100"/>
      <w:bookmarkEnd w:id="826"/>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Điều này được sửa đổi, bổ sung theo quy định tại khoản 14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27" w:name="_ftn101"/>
      <w:bookmarkEnd w:id="827"/>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Khoản này được sửa đổi, bổ sung theo quy định tại khoản 28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28" w:name="_ftn102"/>
      <w:bookmarkEnd w:id="828"/>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Khoản này được bổ sung theo quy định tại khoản 29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29" w:name="_ftn103"/>
      <w:bookmarkEnd w:id="829"/>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Khoản này được bổ sung theo quy định tại khoản 29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0" w:name="_ftn104"/>
      <w:bookmarkEnd w:id="830"/>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1" w:name="_ftn105"/>
      <w:bookmarkEnd w:id="831"/>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2" w:name="_ftn106"/>
      <w:bookmarkEnd w:id="832"/>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Từ “lệ phí” được thay thế bằng cụm từ “phí, lệ phí” theo quy định tại điểm e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3" w:name="_ftn107"/>
      <w:bookmarkEnd w:id="833"/>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4" w:name="_ftn108"/>
      <w:bookmarkEnd w:id="834"/>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5" w:name="_ftn109"/>
      <w:bookmarkEnd w:id="835"/>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Khoản này được sửa đổi, bổ sung theo quy định tại khoản 31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6" w:name="_ftn110"/>
      <w:bookmarkEnd w:id="836"/>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Khoản này được sửa đổi, bổ sung theo quy định tại khoản 31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7" w:name="_ftn111"/>
      <w:bookmarkEnd w:id="837"/>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Điểm này được bổ sung theo quy định tại khoản 32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8" w:name="_ftn112"/>
      <w:bookmarkEnd w:id="838"/>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Điều này được sửa đổi, bổ sung theo quy định tại khoản 33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39" w:name="_ftn113"/>
      <w:bookmarkEnd w:id="839"/>
      <w:r>
        <w:rPr>
          <w:rtl w:val="0"/>
        </w:rPr>
        <w:fldChar w:fldCharType="begin"/>
      </w:r>
      <w:r>
        <w:rPr>
          <w:rtl w:val="0"/>
        </w:rPr>
        <w:instrText xml:space="preserve"> HYPERLINK \l "_ftnref113" </w:instrText>
      </w:r>
      <w:r>
        <w:rPr>
          <w:rtl w:val="0"/>
        </w:rPr>
        <w:fldChar w:fldCharType="separate"/>
      </w:r>
      <w:r>
        <w:rPr>
          <w:color w:val="0000FF"/>
          <w:u w:val="single"/>
          <w:rtl w:val="0"/>
        </w:rPr>
        <w:t>[113]</w:t>
      </w:r>
      <w:r>
        <w:rPr>
          <w:rtl w:val="0"/>
        </w:rPr>
        <w:fldChar w:fldCharType="end"/>
      </w:r>
      <w:r>
        <w:rPr>
          <w:rtl w:val="0"/>
        </w:rPr>
        <w:t xml:space="preserve"> Khoản này được sửa đổi, bổ sung theo quy định tại khoản 34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0" w:name="_ftn114"/>
      <w:bookmarkEnd w:id="840"/>
      <w:r>
        <w:rPr>
          <w:rtl w:val="0"/>
        </w:rPr>
        <w:fldChar w:fldCharType="begin"/>
      </w:r>
      <w:r>
        <w:rPr>
          <w:rtl w:val="0"/>
        </w:rPr>
        <w:instrText xml:space="preserve"> HYPERLINK \l "_ftnref114" </w:instrText>
      </w:r>
      <w:r>
        <w:rPr>
          <w:rtl w:val="0"/>
        </w:rPr>
        <w:fldChar w:fldCharType="separate"/>
      </w:r>
      <w:r>
        <w:rPr>
          <w:color w:val="0000FF"/>
          <w:u w:val="single"/>
          <w:rtl w:val="0"/>
        </w:rPr>
        <w:t>[114]</w:t>
      </w:r>
      <w:r>
        <w:rPr>
          <w:rtl w:val="0"/>
        </w:rPr>
        <w:fldChar w:fldCharType="end"/>
      </w:r>
      <w:r>
        <w:rPr>
          <w:rtl w:val="0"/>
        </w:rPr>
        <w:t xml:space="preserve"> Điểm này được bổ sung theo quy định tại khoản 35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1" w:name="_ftn115"/>
      <w:bookmarkEnd w:id="841"/>
      <w:r>
        <w:rPr>
          <w:rtl w:val="0"/>
        </w:rPr>
        <w:fldChar w:fldCharType="begin"/>
      </w:r>
      <w:r>
        <w:rPr>
          <w:rtl w:val="0"/>
        </w:rPr>
        <w:instrText xml:space="preserve"> HYPERLINK \l "_ftnref115" </w:instrText>
      </w:r>
      <w:r>
        <w:rPr>
          <w:rtl w:val="0"/>
        </w:rPr>
        <w:fldChar w:fldCharType="separate"/>
      </w:r>
      <w:r>
        <w:rPr>
          <w:color w:val="0000FF"/>
          <w:u w:val="single"/>
          <w:rtl w:val="0"/>
        </w:rPr>
        <w:t>[115]</w:t>
      </w:r>
      <w:r>
        <w:rPr>
          <w:rtl w:val="0"/>
        </w:rPr>
        <w:fldChar w:fldCharType="end"/>
      </w:r>
      <w:r>
        <w:rPr>
          <w:rtl w:val="0"/>
        </w:rPr>
        <w:t xml:space="preserve"> Cụm từ “lệ phí nộp đơn” được thay thế bằng cụm từ “phí, lệ phí” theo quy định tại điểm g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2" w:name="_ftn116"/>
      <w:bookmarkEnd w:id="842"/>
      <w:r>
        <w:rPr>
          <w:rtl w:val="0"/>
        </w:rPr>
        <w:fldChar w:fldCharType="begin"/>
      </w:r>
      <w:r>
        <w:rPr>
          <w:rtl w:val="0"/>
        </w:rPr>
        <w:instrText xml:space="preserve"> HYPERLINK \l "_ftnref116" </w:instrText>
      </w:r>
      <w:r>
        <w:rPr>
          <w:rtl w:val="0"/>
        </w:rPr>
        <w:fldChar w:fldCharType="separate"/>
      </w:r>
      <w:r>
        <w:rPr>
          <w:color w:val="0000FF"/>
          <w:u w:val="single"/>
          <w:rtl w:val="0"/>
        </w:rPr>
        <w:t>[116]</w:t>
      </w:r>
      <w:r>
        <w:rPr>
          <w:rtl w:val="0"/>
        </w:rPr>
        <w:fldChar w:fldCharType="end"/>
      </w:r>
      <w:r>
        <w:rPr>
          <w:rtl w:val="0"/>
        </w:rPr>
        <w:t xml:space="preserve"> Khoản này được bổ sung theo quy định tại khoản 36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3" w:name="_ftn117"/>
      <w:bookmarkEnd w:id="843"/>
      <w:r>
        <w:rPr>
          <w:rtl w:val="0"/>
        </w:rPr>
        <w:fldChar w:fldCharType="begin"/>
      </w:r>
      <w:r>
        <w:rPr>
          <w:rtl w:val="0"/>
        </w:rPr>
        <w:instrText xml:space="preserve"> HYPERLINK \l "_ftnref117" </w:instrText>
      </w:r>
      <w:r>
        <w:rPr>
          <w:rtl w:val="0"/>
        </w:rPr>
        <w:fldChar w:fldCharType="separate"/>
      </w:r>
      <w:r>
        <w:rPr>
          <w:color w:val="0000FF"/>
          <w:u w:val="single"/>
          <w:rtl w:val="0"/>
        </w:rPr>
        <w:t>[117]</w:t>
      </w:r>
      <w:r>
        <w:rPr>
          <w:rtl w:val="0"/>
        </w:rPr>
        <w:fldChar w:fldCharType="end"/>
      </w:r>
      <w:r>
        <w:rPr>
          <w:rtl w:val="0"/>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4" w:name="_ftn118"/>
      <w:bookmarkEnd w:id="844"/>
      <w:r>
        <w:rPr>
          <w:rtl w:val="0"/>
        </w:rPr>
        <w:fldChar w:fldCharType="begin"/>
      </w:r>
      <w:r>
        <w:rPr>
          <w:rtl w:val="0"/>
        </w:rPr>
        <w:instrText xml:space="preserve"> HYPERLINK \l "_ftnref118" </w:instrText>
      </w:r>
      <w:r>
        <w:rPr>
          <w:rtl w:val="0"/>
        </w:rPr>
        <w:fldChar w:fldCharType="separate"/>
      </w:r>
      <w:r>
        <w:rPr>
          <w:color w:val="0000FF"/>
          <w:u w:val="single"/>
          <w:rtl w:val="0"/>
        </w:rPr>
        <w:t>[118]</w:t>
      </w:r>
      <w:r>
        <w:rPr>
          <w:rtl w:val="0"/>
        </w:rPr>
        <w:fldChar w:fldCharType="end"/>
      </w:r>
      <w:r>
        <w:rPr>
          <w:rtl w:val="0"/>
        </w:rPr>
        <w:t xml:space="preserve"> Điểm này được bổ sung theo quy định tại khoản 37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5" w:name="_ftn119"/>
      <w:bookmarkEnd w:id="845"/>
      <w:r>
        <w:rPr>
          <w:rtl w:val="0"/>
        </w:rPr>
        <w:fldChar w:fldCharType="begin"/>
      </w:r>
      <w:r>
        <w:rPr>
          <w:rtl w:val="0"/>
        </w:rPr>
        <w:instrText xml:space="preserve"> HYPERLINK \l "_ftnref119" </w:instrText>
      </w:r>
      <w:r>
        <w:rPr>
          <w:rtl w:val="0"/>
        </w:rPr>
        <w:fldChar w:fldCharType="separate"/>
      </w:r>
      <w:r>
        <w:rPr>
          <w:color w:val="0000FF"/>
          <w:u w:val="single"/>
          <w:rtl w:val="0"/>
        </w:rPr>
        <w:t>[119]</w:t>
      </w:r>
      <w:r>
        <w:rPr>
          <w:rtl w:val="0"/>
        </w:rPr>
        <w:fldChar w:fldCharType="end"/>
      </w:r>
      <w:r>
        <w:rPr>
          <w:rtl w:val="0"/>
        </w:rPr>
        <w:t xml:space="preserve"> Tên Điều này được sửa đổi, bổ sung theo quy định tại điểm a khoản 38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6" w:name="_ftn120"/>
      <w:bookmarkEnd w:id="846"/>
      <w:r>
        <w:rPr>
          <w:rtl w:val="0"/>
        </w:rPr>
        <w:fldChar w:fldCharType="begin"/>
      </w:r>
      <w:r>
        <w:rPr>
          <w:rtl w:val="0"/>
        </w:rPr>
        <w:instrText xml:space="preserve"> HYPERLINK \l "_ftnref120" </w:instrText>
      </w:r>
      <w:r>
        <w:rPr>
          <w:rtl w:val="0"/>
        </w:rPr>
        <w:fldChar w:fldCharType="separate"/>
      </w:r>
      <w:r>
        <w:rPr>
          <w:color w:val="0000FF"/>
          <w:u w:val="single"/>
          <w:rtl w:val="0"/>
        </w:rPr>
        <w:t>[120]</w:t>
      </w:r>
      <w:r>
        <w:rPr>
          <w:rtl w:val="0"/>
        </w:rPr>
        <w:fldChar w:fldCharType="end"/>
      </w:r>
      <w:r>
        <w:rPr>
          <w:rtl w:val="0"/>
        </w:rPr>
        <w:t xml:space="preserve"> Khoản này được bổ sung theo quy định tại điểm b khoản 38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7" w:name="_ftn121"/>
      <w:bookmarkEnd w:id="847"/>
      <w:r>
        <w:rPr>
          <w:rtl w:val="0"/>
        </w:rPr>
        <w:fldChar w:fldCharType="begin"/>
      </w:r>
      <w:r>
        <w:rPr>
          <w:rtl w:val="0"/>
        </w:rPr>
        <w:instrText xml:space="preserve"> HYPERLINK \l "_ftnref121" </w:instrText>
      </w:r>
      <w:r>
        <w:rPr>
          <w:rtl w:val="0"/>
        </w:rPr>
        <w:fldChar w:fldCharType="separate"/>
      </w:r>
      <w:r>
        <w:rPr>
          <w:color w:val="0000FF"/>
          <w:u w:val="single"/>
          <w:rtl w:val="0"/>
        </w:rPr>
        <w:t>[121]</w:t>
      </w:r>
      <w:r>
        <w:rPr>
          <w:rtl w:val="0"/>
        </w:rPr>
        <w:fldChar w:fldCharType="end"/>
      </w:r>
      <w:r>
        <w:rPr>
          <w:rtl w:val="0"/>
        </w:rPr>
        <w:t xml:space="preserve"> Khoản này được sửa đổi, bổ sung theo quy định tại điểm c khoản 38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8" w:name="_ftn122"/>
      <w:bookmarkEnd w:id="848"/>
      <w:r>
        <w:rPr>
          <w:rtl w:val="0"/>
        </w:rPr>
        <w:fldChar w:fldCharType="begin"/>
      </w:r>
      <w:r>
        <w:rPr>
          <w:rtl w:val="0"/>
        </w:rPr>
        <w:instrText xml:space="preserve"> HYPERLINK \l "_ftnref122" </w:instrText>
      </w:r>
      <w:r>
        <w:rPr>
          <w:rtl w:val="0"/>
        </w:rPr>
        <w:fldChar w:fldCharType="separate"/>
      </w:r>
      <w:r>
        <w:rPr>
          <w:color w:val="0000FF"/>
          <w:u w:val="single"/>
          <w:rtl w:val="0"/>
        </w:rPr>
        <w:t>[122]</w:t>
      </w:r>
      <w:r>
        <w:rPr>
          <w:rtl w:val="0"/>
        </w:rPr>
        <w:fldChar w:fldCharType="end"/>
      </w:r>
      <w:r>
        <w:rPr>
          <w:rtl w:val="0"/>
        </w:rPr>
        <w:t xml:space="preserve"> Điều này được sửa đổi, bổ sung theo quy định tại khoản 39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49" w:name="_ftn123"/>
      <w:bookmarkEnd w:id="849"/>
      <w:r>
        <w:rPr>
          <w:rtl w:val="0"/>
        </w:rPr>
        <w:fldChar w:fldCharType="begin"/>
      </w:r>
      <w:r>
        <w:rPr>
          <w:rtl w:val="0"/>
        </w:rPr>
        <w:instrText xml:space="preserve"> HYPERLINK \l "_ftnref123" </w:instrText>
      </w:r>
      <w:r>
        <w:rPr>
          <w:rtl w:val="0"/>
        </w:rPr>
        <w:fldChar w:fldCharType="separate"/>
      </w:r>
      <w:r>
        <w:rPr>
          <w:color w:val="0000FF"/>
          <w:u w:val="single"/>
          <w:rtl w:val="0"/>
        </w:rPr>
        <w:t>[123]</w:t>
      </w:r>
      <w:r>
        <w:rPr>
          <w:rtl w:val="0"/>
        </w:rPr>
        <w:fldChar w:fldCharType="end"/>
      </w:r>
      <w:r>
        <w:rPr>
          <w:rtl w:val="0"/>
        </w:rPr>
        <w:t xml:space="preserve"> Điều này được bổ sung theo quy định tại khoản 39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0" w:name="_ftn124"/>
      <w:bookmarkEnd w:id="850"/>
      <w:r>
        <w:rPr>
          <w:rtl w:val="0"/>
        </w:rPr>
        <w:fldChar w:fldCharType="begin"/>
      </w:r>
      <w:r>
        <w:rPr>
          <w:rtl w:val="0"/>
        </w:rPr>
        <w:instrText xml:space="preserve"> HYPERLINK \l "_ftnref124" </w:instrText>
      </w:r>
      <w:r>
        <w:rPr>
          <w:rtl w:val="0"/>
        </w:rPr>
        <w:fldChar w:fldCharType="separate"/>
      </w:r>
      <w:r>
        <w:rPr>
          <w:color w:val="0000FF"/>
          <w:u w:val="single"/>
          <w:rtl w:val="0"/>
        </w:rPr>
        <w:t>[124]</w:t>
      </w:r>
      <w:r>
        <w:rPr>
          <w:rtl w:val="0"/>
        </w:rPr>
        <w:fldChar w:fldCharType="end"/>
      </w:r>
      <w:r>
        <w:rPr>
          <w:rtl w:val="0"/>
        </w:rPr>
        <w:t xml:space="preserve"> Khoản này được bổ sung theo quy định tại khoản 40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1" w:name="_ftn125"/>
      <w:bookmarkEnd w:id="851"/>
      <w:r>
        <w:rPr>
          <w:rtl w:val="0"/>
        </w:rPr>
        <w:fldChar w:fldCharType="begin"/>
      </w:r>
      <w:r>
        <w:rPr>
          <w:rtl w:val="0"/>
        </w:rPr>
        <w:instrText xml:space="preserve"> HYPERLINK \l "_ftnref125" </w:instrText>
      </w:r>
      <w:r>
        <w:rPr>
          <w:rtl w:val="0"/>
        </w:rPr>
        <w:fldChar w:fldCharType="separate"/>
      </w:r>
      <w:r>
        <w:rPr>
          <w:color w:val="0000FF"/>
          <w:u w:val="single"/>
          <w:rtl w:val="0"/>
        </w:rPr>
        <w:t>[125]</w:t>
      </w:r>
      <w:r>
        <w:rPr>
          <w:rtl w:val="0"/>
        </w:rPr>
        <w:fldChar w:fldCharType="end"/>
      </w:r>
      <w:r>
        <w:rPr>
          <w:rtl w:val="0"/>
        </w:rPr>
        <w:t xml:space="preserve"> Khoản này được bổ sung theo quy định tại khoản 40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2" w:name="_ftn126"/>
      <w:bookmarkEnd w:id="852"/>
      <w:r>
        <w:rPr>
          <w:rtl w:val="0"/>
        </w:rPr>
        <w:fldChar w:fldCharType="begin"/>
      </w:r>
      <w:r>
        <w:rPr>
          <w:rtl w:val="0"/>
        </w:rPr>
        <w:instrText xml:space="preserve"> HYPERLINK \l "_ftnref126" </w:instrText>
      </w:r>
      <w:r>
        <w:rPr>
          <w:rtl w:val="0"/>
        </w:rPr>
        <w:fldChar w:fldCharType="separate"/>
      </w:r>
      <w:r>
        <w:rPr>
          <w:color w:val="0000FF"/>
          <w:u w:val="single"/>
          <w:rtl w:val="0"/>
        </w:rPr>
        <w:t>[126]</w:t>
      </w:r>
      <w:r>
        <w:rPr>
          <w:rtl w:val="0"/>
        </w:rPr>
        <w:fldChar w:fldCharType="end"/>
      </w:r>
      <w:r>
        <w:rPr>
          <w:rtl w:val="0"/>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3" w:name="_ftn127"/>
      <w:bookmarkEnd w:id="853"/>
      <w:r>
        <w:rPr>
          <w:rtl w:val="0"/>
        </w:rPr>
        <w:fldChar w:fldCharType="begin"/>
      </w:r>
      <w:r>
        <w:rPr>
          <w:rtl w:val="0"/>
        </w:rPr>
        <w:instrText xml:space="preserve"> HYPERLINK \l "_ftnref127" </w:instrText>
      </w:r>
      <w:r>
        <w:rPr>
          <w:rtl w:val="0"/>
        </w:rPr>
        <w:fldChar w:fldCharType="separate"/>
      </w:r>
      <w:r>
        <w:rPr>
          <w:color w:val="0000FF"/>
          <w:u w:val="single"/>
          <w:rtl w:val="0"/>
        </w:rPr>
        <w:t>[127]</w:t>
      </w:r>
      <w:r>
        <w:rPr>
          <w:rtl w:val="0"/>
        </w:rPr>
        <w:fldChar w:fldCharType="end"/>
      </w:r>
      <w:r>
        <w:rPr>
          <w:rtl w:val="0"/>
        </w:rPr>
        <w:t xml:space="preserve"> Khoản này được sửa đổi, bổ sung theo quy định tại điểm a khoản 42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4" w:name="_ftn128"/>
      <w:bookmarkEnd w:id="854"/>
      <w:r>
        <w:rPr>
          <w:rtl w:val="0"/>
        </w:rPr>
        <w:fldChar w:fldCharType="begin"/>
      </w:r>
      <w:r>
        <w:rPr>
          <w:rtl w:val="0"/>
        </w:rPr>
        <w:instrText xml:space="preserve"> HYPERLINK \l "_ftnref128" </w:instrText>
      </w:r>
      <w:r>
        <w:rPr>
          <w:rtl w:val="0"/>
        </w:rPr>
        <w:fldChar w:fldCharType="separate"/>
      </w:r>
      <w:r>
        <w:rPr>
          <w:color w:val="0000FF"/>
          <w:u w:val="single"/>
          <w:rtl w:val="0"/>
        </w:rPr>
        <w:t>[128]</w:t>
      </w:r>
      <w:r>
        <w:rPr>
          <w:rtl w:val="0"/>
        </w:rPr>
        <w:fldChar w:fldCharType="end"/>
      </w:r>
      <w:r>
        <w:rPr>
          <w:rtl w:val="0"/>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5" w:name="_ftn129"/>
      <w:bookmarkEnd w:id="855"/>
      <w:r>
        <w:rPr>
          <w:rtl w:val="0"/>
        </w:rPr>
        <w:fldChar w:fldCharType="begin"/>
      </w:r>
      <w:r>
        <w:rPr>
          <w:rtl w:val="0"/>
        </w:rPr>
        <w:instrText xml:space="preserve"> HYPERLINK \l "_ftnref129" </w:instrText>
      </w:r>
      <w:r>
        <w:rPr>
          <w:rtl w:val="0"/>
        </w:rPr>
        <w:fldChar w:fldCharType="separate"/>
      </w:r>
      <w:r>
        <w:rPr>
          <w:color w:val="0000FF"/>
          <w:u w:val="single"/>
          <w:rtl w:val="0"/>
        </w:rPr>
        <w:t>[129]</w:t>
      </w:r>
      <w:r>
        <w:rPr>
          <w:rtl w:val="0"/>
        </w:rPr>
        <w:fldChar w:fldCharType="end"/>
      </w:r>
      <w:r>
        <w:rPr>
          <w:rtl w:val="0"/>
        </w:rPr>
        <w:t xml:space="preserve"> Khoản này được sửa đổi, bổ sung theo quy định tại điểm b khoản 42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6" w:name="_ftn130"/>
      <w:bookmarkEnd w:id="856"/>
      <w:r>
        <w:rPr>
          <w:rtl w:val="0"/>
        </w:rPr>
        <w:fldChar w:fldCharType="begin"/>
      </w:r>
      <w:r>
        <w:rPr>
          <w:rtl w:val="0"/>
        </w:rPr>
        <w:instrText xml:space="preserve"> HYPERLINK \l "_ftnref130" </w:instrText>
      </w:r>
      <w:r>
        <w:rPr>
          <w:rtl w:val="0"/>
        </w:rPr>
        <w:fldChar w:fldCharType="separate"/>
      </w:r>
      <w:r>
        <w:rPr>
          <w:color w:val="0000FF"/>
          <w:u w:val="single"/>
          <w:rtl w:val="0"/>
        </w:rPr>
        <w:t>[130]</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7" w:name="_ftn131"/>
      <w:bookmarkEnd w:id="857"/>
      <w:r>
        <w:rPr>
          <w:rtl w:val="0"/>
        </w:rPr>
        <w:fldChar w:fldCharType="begin"/>
      </w:r>
      <w:r>
        <w:rPr>
          <w:rtl w:val="0"/>
        </w:rPr>
        <w:instrText xml:space="preserve"> HYPERLINK \l "_ftnref131" </w:instrText>
      </w:r>
      <w:r>
        <w:rPr>
          <w:rtl w:val="0"/>
        </w:rPr>
        <w:fldChar w:fldCharType="separate"/>
      </w:r>
      <w:r>
        <w:rPr>
          <w:color w:val="0000FF"/>
          <w:u w:val="single"/>
          <w:rtl w:val="0"/>
        </w:rPr>
        <w:t>[131]</w:t>
      </w:r>
      <w:r>
        <w:rPr>
          <w:rtl w:val="0"/>
        </w:rPr>
        <w:fldChar w:fldCharType="end"/>
      </w:r>
      <w:r>
        <w:rPr>
          <w:rtl w:val="0"/>
        </w:rPr>
        <w:t xml:space="preserve"> Điều này được sửa đổi, bổ sung theo quy định tại khoản 43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58" w:name="_ftn132"/>
      <w:bookmarkEnd w:id="858"/>
      <w:r>
        <w:rPr>
          <w:rtl w:val="0"/>
        </w:rPr>
        <w:fldChar w:fldCharType="begin"/>
      </w:r>
      <w:r>
        <w:rPr>
          <w:rtl w:val="0"/>
        </w:rPr>
        <w:instrText xml:space="preserve"> HYPERLINK \l "_ftnref132" </w:instrText>
      </w:r>
      <w:r>
        <w:rPr>
          <w:rtl w:val="0"/>
        </w:rPr>
        <w:fldChar w:fldCharType="separate"/>
      </w:r>
      <w:r>
        <w:rPr>
          <w:color w:val="0000FF"/>
          <w:u w:val="single"/>
          <w:rtl w:val="0"/>
        </w:rPr>
        <w:t>[132]</w:t>
      </w:r>
      <w:r>
        <w:rPr>
          <w:rtl w:val="0"/>
        </w:rPr>
        <w:fldChar w:fldCharType="end"/>
      </w:r>
      <w:r>
        <w:rPr>
          <w:rtl w:val="0"/>
        </w:rPr>
        <w:t xml:space="preserve"> Điều này được sửa đổi, bổ sung theo quy định tại khoản 15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59" w:name="_ftn133"/>
      <w:bookmarkEnd w:id="859"/>
      <w:r>
        <w:rPr>
          <w:rtl w:val="0"/>
        </w:rPr>
        <w:fldChar w:fldCharType="begin"/>
      </w:r>
      <w:r>
        <w:rPr>
          <w:rtl w:val="0"/>
        </w:rPr>
        <w:instrText xml:space="preserve"> HYPERLINK \l "_ftnref133" </w:instrText>
      </w:r>
      <w:r>
        <w:rPr>
          <w:rtl w:val="0"/>
        </w:rPr>
        <w:fldChar w:fldCharType="separate"/>
      </w:r>
      <w:r>
        <w:rPr>
          <w:color w:val="0000FF"/>
          <w:u w:val="single"/>
          <w:rtl w:val="0"/>
        </w:rPr>
        <w:t>[133]</w:t>
      </w:r>
      <w:r>
        <w:rPr>
          <w:rtl w:val="0"/>
        </w:rPr>
        <w:fldChar w:fldCharType="end"/>
      </w:r>
      <w:r>
        <w:rPr>
          <w:rtl w:val="0"/>
        </w:rPr>
        <w:t xml:space="preserve"> Điều này được bổ sung theo quy định tại khoản 44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0" w:name="_ftn134"/>
      <w:bookmarkEnd w:id="860"/>
      <w:r>
        <w:rPr>
          <w:rtl w:val="0"/>
        </w:rPr>
        <w:fldChar w:fldCharType="begin"/>
      </w:r>
      <w:r>
        <w:rPr>
          <w:rtl w:val="0"/>
        </w:rPr>
        <w:instrText xml:space="preserve"> HYPERLINK \l "_ftnref134" </w:instrText>
      </w:r>
      <w:r>
        <w:rPr>
          <w:rtl w:val="0"/>
        </w:rPr>
        <w:fldChar w:fldCharType="separate"/>
      </w:r>
      <w:r>
        <w:rPr>
          <w:color w:val="0000FF"/>
          <w:u w:val="single"/>
          <w:rtl w:val="0"/>
        </w:rPr>
        <w:t>[134]</w:t>
      </w:r>
      <w:r>
        <w:rPr>
          <w:rtl w:val="0"/>
        </w:rPr>
        <w:fldChar w:fldCharType="end"/>
      </w:r>
      <w:r>
        <w:rPr>
          <w:rtl w:val="0"/>
        </w:rPr>
        <w:t xml:space="preserve"> 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61" w:name="_ftn135"/>
      <w:bookmarkEnd w:id="861"/>
      <w:r>
        <w:rPr>
          <w:rtl w:val="0"/>
        </w:rPr>
        <w:fldChar w:fldCharType="begin"/>
      </w:r>
      <w:r>
        <w:rPr>
          <w:rtl w:val="0"/>
        </w:rPr>
        <w:instrText xml:space="preserve"> HYPERLINK \l "_ftnref135" </w:instrText>
      </w:r>
      <w:r>
        <w:rPr>
          <w:rtl w:val="0"/>
        </w:rPr>
        <w:fldChar w:fldCharType="separate"/>
      </w:r>
      <w:r>
        <w:rPr>
          <w:color w:val="0000FF"/>
          <w:u w:val="single"/>
          <w:rtl w:val="0"/>
        </w:rPr>
        <w:t>[135]</w:t>
      </w:r>
      <w:r>
        <w:rPr>
          <w:rtl w:val="0"/>
        </w:rPr>
        <w:fldChar w:fldCharType="end"/>
      </w:r>
      <w:r>
        <w:rPr>
          <w:rtl w:val="0"/>
        </w:rPr>
        <w:t xml:space="preserve"> Điều này được bổ sung theo quy định tại khoản 7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62" w:name="_ftn136"/>
      <w:bookmarkEnd w:id="862"/>
      <w:r>
        <w:rPr>
          <w:rtl w:val="0"/>
        </w:rPr>
        <w:fldChar w:fldCharType="begin"/>
      </w:r>
      <w:r>
        <w:rPr>
          <w:rtl w:val="0"/>
        </w:rPr>
        <w:instrText xml:space="preserve"> HYPERLINK \l "_ftnref136" </w:instrText>
      </w:r>
      <w:r>
        <w:rPr>
          <w:rtl w:val="0"/>
        </w:rPr>
        <w:fldChar w:fldCharType="separate"/>
      </w:r>
      <w:r>
        <w:rPr>
          <w:color w:val="0000FF"/>
          <w:u w:val="single"/>
          <w:rtl w:val="0"/>
        </w:rPr>
        <w:t>[136]</w:t>
      </w:r>
      <w:r>
        <w:rPr>
          <w:rtl w:val="0"/>
        </w:rPr>
        <w:fldChar w:fldCharType="end"/>
      </w:r>
      <w:r>
        <w:rPr>
          <w:rtl w:val="0"/>
        </w:rPr>
        <w:t xml:space="preserve"> Khoản này được sửa đổi, bổ sung theo quy định tại điểm a khoản 45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3" w:name="_ftn137"/>
      <w:bookmarkEnd w:id="863"/>
      <w:r>
        <w:rPr>
          <w:rtl w:val="0"/>
        </w:rPr>
        <w:fldChar w:fldCharType="begin"/>
      </w:r>
      <w:r>
        <w:rPr>
          <w:rtl w:val="0"/>
        </w:rPr>
        <w:instrText xml:space="preserve"> HYPERLINK \l "_ftnref137" </w:instrText>
      </w:r>
      <w:r>
        <w:rPr>
          <w:rtl w:val="0"/>
        </w:rPr>
        <w:fldChar w:fldCharType="separate"/>
      </w:r>
      <w:r>
        <w:rPr>
          <w:color w:val="0000FF"/>
          <w:u w:val="single"/>
          <w:rtl w:val="0"/>
        </w:rPr>
        <w:t>[137]</w:t>
      </w:r>
      <w:r>
        <w:rPr>
          <w:rtl w:val="0"/>
        </w:rPr>
        <w:fldChar w:fldCharType="end"/>
      </w:r>
      <w:r>
        <w:rPr>
          <w:rtl w:val="0"/>
        </w:rPr>
        <w:t xml:space="preserve"> Khoản này được sửa đổi, bổ sung theo quy định tại điểm b khoản 45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4" w:name="_ftn138"/>
      <w:bookmarkEnd w:id="864"/>
      <w:r>
        <w:rPr>
          <w:rtl w:val="0"/>
        </w:rPr>
        <w:fldChar w:fldCharType="begin"/>
      </w:r>
      <w:r>
        <w:rPr>
          <w:rtl w:val="0"/>
        </w:rPr>
        <w:instrText xml:space="preserve"> HYPERLINK \l "_ftnref138" </w:instrText>
      </w:r>
      <w:r>
        <w:rPr>
          <w:rtl w:val="0"/>
        </w:rPr>
        <w:fldChar w:fldCharType="separate"/>
      </w:r>
      <w:r>
        <w:rPr>
          <w:color w:val="0000FF"/>
          <w:u w:val="single"/>
          <w:rtl w:val="0"/>
        </w:rPr>
        <w:t>[138]</w:t>
      </w:r>
      <w:r>
        <w:rPr>
          <w:rtl w:val="0"/>
        </w:rPr>
        <w:fldChar w:fldCharType="end"/>
      </w:r>
      <w:r>
        <w:rPr>
          <w:rtl w:val="0"/>
        </w:rPr>
        <w:t xml:space="preserve"> Khoản này được sửa đổi, bổ sung theo quy định tại khoản 46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5" w:name="_ftn139"/>
      <w:bookmarkEnd w:id="865"/>
      <w:r>
        <w:rPr>
          <w:rtl w:val="0"/>
        </w:rPr>
        <w:fldChar w:fldCharType="begin"/>
      </w:r>
      <w:r>
        <w:rPr>
          <w:rtl w:val="0"/>
        </w:rPr>
        <w:instrText xml:space="preserve"> HYPERLINK \l "_ftnref139" </w:instrText>
      </w:r>
      <w:r>
        <w:rPr>
          <w:rtl w:val="0"/>
        </w:rPr>
        <w:fldChar w:fldCharType="separate"/>
      </w:r>
      <w:r>
        <w:rPr>
          <w:color w:val="0000FF"/>
          <w:u w:val="single"/>
          <w:rtl w:val="0"/>
        </w:rPr>
        <w:t>[139]</w:t>
      </w:r>
      <w:r>
        <w:rPr>
          <w:rtl w:val="0"/>
        </w:rPr>
        <w:fldChar w:fldCharType="end"/>
      </w:r>
      <w:r>
        <w:rPr>
          <w:rtl w:val="0"/>
        </w:rPr>
        <w:t xml:space="preserve"> Điểm này được sửa đổi, bổ sung theo quy định tại khoản 47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6" w:name="_ftn140"/>
      <w:bookmarkEnd w:id="866"/>
      <w:r>
        <w:rPr>
          <w:rtl w:val="0"/>
        </w:rPr>
        <w:fldChar w:fldCharType="begin"/>
      </w:r>
      <w:r>
        <w:rPr>
          <w:rtl w:val="0"/>
        </w:rPr>
        <w:instrText xml:space="preserve"> HYPERLINK \l "_ftnref140" </w:instrText>
      </w:r>
      <w:r>
        <w:rPr>
          <w:rtl w:val="0"/>
        </w:rPr>
        <w:fldChar w:fldCharType="separate"/>
      </w:r>
      <w:r>
        <w:rPr>
          <w:color w:val="0000FF"/>
          <w:u w:val="single"/>
          <w:rtl w:val="0"/>
        </w:rPr>
        <w:t>[140]</w:t>
      </w:r>
      <w:r>
        <w:rPr>
          <w:rtl w:val="0"/>
        </w:rPr>
        <w:fldChar w:fldCharType="end"/>
      </w:r>
      <w:r>
        <w:rPr>
          <w:rtl w:val="0"/>
        </w:rPr>
        <w:t xml:space="preserve"> Điểm này được sửa đổi, bổ sung theo quy định tại khoản 48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7" w:name="_ftn141"/>
      <w:bookmarkEnd w:id="867"/>
      <w:r>
        <w:rPr>
          <w:rtl w:val="0"/>
        </w:rPr>
        <w:fldChar w:fldCharType="begin"/>
      </w:r>
      <w:r>
        <w:rPr>
          <w:rtl w:val="0"/>
        </w:rPr>
        <w:instrText xml:space="preserve"> HYPERLINK \l "_ftnref141" </w:instrText>
      </w:r>
      <w:r>
        <w:rPr>
          <w:rtl w:val="0"/>
        </w:rPr>
        <w:fldChar w:fldCharType="separate"/>
      </w:r>
      <w:r>
        <w:rPr>
          <w:color w:val="0000FF"/>
          <w:u w:val="single"/>
          <w:rtl w:val="0"/>
        </w:rPr>
        <w:t>[141]</w:t>
      </w:r>
      <w:r>
        <w:rPr>
          <w:rtl w:val="0"/>
        </w:rPr>
        <w:fldChar w:fldCharType="end"/>
      </w:r>
      <w:r>
        <w:rPr>
          <w:rtl w:val="0"/>
        </w:rPr>
        <w:t xml:space="preserve"> Điều này được sửa đổi, bổ sung theo quy định tại khoản 49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8" w:name="_ftn142"/>
      <w:bookmarkEnd w:id="868"/>
      <w:r>
        <w:rPr>
          <w:rtl w:val="0"/>
        </w:rPr>
        <w:fldChar w:fldCharType="begin"/>
      </w:r>
      <w:r>
        <w:rPr>
          <w:rtl w:val="0"/>
        </w:rPr>
        <w:instrText xml:space="preserve"> HYPERLINK \l "_ftnref142" </w:instrText>
      </w:r>
      <w:r>
        <w:rPr>
          <w:rtl w:val="0"/>
        </w:rPr>
        <w:fldChar w:fldCharType="separate"/>
      </w:r>
      <w:r>
        <w:rPr>
          <w:color w:val="0000FF"/>
          <w:u w:val="single"/>
          <w:rtl w:val="0"/>
        </w:rPr>
        <w:t>[142]</w:t>
      </w:r>
      <w:r>
        <w:rPr>
          <w:rtl w:val="0"/>
        </w:rPr>
        <w:fldChar w:fldCharType="end"/>
      </w:r>
      <w:r>
        <w:rPr>
          <w:rtl w:val="0"/>
        </w:rPr>
        <w:t xml:space="preserve"> Điểm này được sửa đổi, bổ sung theo quy định tại khoản 50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69" w:name="_ftn143"/>
      <w:bookmarkEnd w:id="869"/>
      <w:r>
        <w:rPr>
          <w:rtl w:val="0"/>
        </w:rPr>
        <w:fldChar w:fldCharType="begin"/>
      </w:r>
      <w:r>
        <w:rPr>
          <w:rtl w:val="0"/>
        </w:rPr>
        <w:instrText xml:space="preserve"> HYPERLINK \l "_ftnref143" </w:instrText>
      </w:r>
      <w:r>
        <w:rPr>
          <w:rtl w:val="0"/>
        </w:rPr>
        <w:fldChar w:fldCharType="separate"/>
      </w:r>
      <w:r>
        <w:rPr>
          <w:color w:val="0000FF"/>
          <w:u w:val="single"/>
          <w:rtl w:val="0"/>
        </w:rPr>
        <w:t>[143]</w:t>
      </w:r>
      <w:r>
        <w:rPr>
          <w:rtl w:val="0"/>
        </w:rPr>
        <w:fldChar w:fldCharType="end"/>
      </w:r>
      <w:r>
        <w:rPr>
          <w:rtl w:val="0"/>
        </w:rPr>
        <w:t xml:space="preserve"> Điều này được bổ sung theo quy định tại khoản 51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70" w:name="_ftn144"/>
      <w:bookmarkEnd w:id="870"/>
      <w:r>
        <w:rPr>
          <w:rtl w:val="0"/>
        </w:rPr>
        <w:fldChar w:fldCharType="begin"/>
      </w:r>
      <w:r>
        <w:rPr>
          <w:rtl w:val="0"/>
        </w:rPr>
        <w:instrText xml:space="preserve"> HYPERLINK \l "_ftnref144" </w:instrText>
      </w:r>
      <w:r>
        <w:rPr>
          <w:rtl w:val="0"/>
        </w:rPr>
        <w:fldChar w:fldCharType="separate"/>
      </w:r>
      <w:r>
        <w:rPr>
          <w:color w:val="0000FF"/>
          <w:u w:val="single"/>
          <w:rtl w:val="0"/>
        </w:rPr>
        <w:t>[144]</w:t>
      </w:r>
      <w:r>
        <w:rPr>
          <w:rtl w:val="0"/>
        </w:rPr>
        <w:fldChar w:fldCharType="end"/>
      </w:r>
      <w:r>
        <w:rPr>
          <w:rtl w:val="0"/>
        </w:rPr>
        <w:t xml:space="preserve"> Điều này được bãi bỏ theo quy định tại điểm h khoản 7 Điều 71 của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1" w:name="_ftn145"/>
      <w:bookmarkEnd w:id="871"/>
      <w:r>
        <w:rPr>
          <w:rtl w:val="0"/>
        </w:rPr>
        <w:fldChar w:fldCharType="begin"/>
      </w:r>
      <w:r>
        <w:rPr>
          <w:rtl w:val="0"/>
        </w:rPr>
        <w:instrText xml:space="preserve"> HYPERLINK \l "_ftnref145" </w:instrText>
      </w:r>
      <w:r>
        <w:rPr>
          <w:rtl w:val="0"/>
        </w:rPr>
        <w:fldChar w:fldCharType="separate"/>
      </w:r>
      <w:r>
        <w:rPr>
          <w:color w:val="0000FF"/>
          <w:u w:val="single"/>
          <w:rtl w:val="0"/>
        </w:rPr>
        <w:t>[145]</w:t>
      </w:r>
      <w:r>
        <w:rPr>
          <w:rtl w:val="0"/>
        </w:rPr>
        <w:fldChar w:fldCharType="end"/>
      </w:r>
      <w:r>
        <w:rPr>
          <w:rtl w:val="0"/>
        </w:rPr>
        <w:t xml:space="preserve"> Điều này được sửa đổi, bổ sung theo quy định tại khoản 16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72" w:name="_ftn146"/>
      <w:bookmarkEnd w:id="872"/>
      <w:r>
        <w:rPr>
          <w:rtl w:val="0"/>
        </w:rPr>
        <w:fldChar w:fldCharType="begin"/>
      </w:r>
      <w:r>
        <w:rPr>
          <w:rtl w:val="0"/>
        </w:rPr>
        <w:instrText xml:space="preserve"> HYPERLINK \l "_ftnref146" </w:instrText>
      </w:r>
      <w:r>
        <w:rPr>
          <w:rtl w:val="0"/>
        </w:rPr>
        <w:fldChar w:fldCharType="separate"/>
      </w:r>
      <w:r>
        <w:rPr>
          <w:color w:val="0000FF"/>
          <w:u w:val="single"/>
          <w:rtl w:val="0"/>
        </w:rPr>
        <w:t>[146]</w:t>
      </w:r>
      <w:r>
        <w:rPr>
          <w:rtl w:val="0"/>
        </w:rPr>
        <w:fldChar w:fldCharType="end"/>
      </w:r>
      <w:r>
        <w:rPr>
          <w:rtl w:val="0"/>
        </w:rPr>
        <w:t xml:space="preserve"> Điều này được sửa đổi, bổ sung theo quy định tại khoản 53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73" w:name="_ftn147"/>
      <w:bookmarkEnd w:id="873"/>
      <w:r>
        <w:rPr>
          <w:rtl w:val="0"/>
        </w:rPr>
        <w:fldChar w:fldCharType="begin"/>
      </w:r>
      <w:r>
        <w:rPr>
          <w:rtl w:val="0"/>
        </w:rPr>
        <w:instrText xml:space="preserve"> HYPERLINK \l "_ftnref147" </w:instrText>
      </w:r>
      <w:r>
        <w:rPr>
          <w:rtl w:val="0"/>
        </w:rPr>
        <w:fldChar w:fldCharType="separate"/>
      </w:r>
      <w:r>
        <w:rPr>
          <w:color w:val="0000FF"/>
          <w:u w:val="single"/>
          <w:rtl w:val="0"/>
        </w:rPr>
        <w:t>[147]</w:t>
      </w:r>
      <w:r>
        <w:rPr>
          <w:rtl w:val="0"/>
        </w:rPr>
        <w:fldChar w:fldCharType="end"/>
      </w:r>
      <w:r>
        <w:rPr>
          <w:rtl w:val="0"/>
        </w:rPr>
        <w:t xml:space="preserve"> Khoản này được sửa đổi, bổ sung theo quy định tại điểm b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4" w:name="_ftn148"/>
      <w:bookmarkEnd w:id="874"/>
      <w:r>
        <w:rPr>
          <w:rtl w:val="0"/>
        </w:rPr>
        <w:fldChar w:fldCharType="begin"/>
      </w:r>
      <w:r>
        <w:rPr>
          <w:rtl w:val="0"/>
        </w:rPr>
        <w:instrText xml:space="preserve"> HYPERLINK \l "_ftnref148" </w:instrText>
      </w:r>
      <w:r>
        <w:rPr>
          <w:rtl w:val="0"/>
        </w:rPr>
        <w:fldChar w:fldCharType="separate"/>
      </w:r>
      <w:r>
        <w:rPr>
          <w:color w:val="0000FF"/>
          <w:u w:val="single"/>
          <w:rtl w:val="0"/>
        </w:rPr>
        <w:t>[148]</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5" w:name="_ftn149"/>
      <w:bookmarkEnd w:id="875"/>
      <w:r>
        <w:rPr>
          <w:rtl w:val="0"/>
        </w:rPr>
        <w:fldChar w:fldCharType="begin"/>
      </w:r>
      <w:r>
        <w:rPr>
          <w:rtl w:val="0"/>
        </w:rPr>
        <w:instrText xml:space="preserve"> HYPERLINK \l "_ftnref149" </w:instrText>
      </w:r>
      <w:r>
        <w:rPr>
          <w:rtl w:val="0"/>
        </w:rPr>
        <w:fldChar w:fldCharType="separate"/>
      </w:r>
      <w:r>
        <w:rPr>
          <w:color w:val="0000FF"/>
          <w:u w:val="single"/>
          <w:rtl w:val="0"/>
        </w:rPr>
        <w:t>[149]</w:t>
      </w:r>
      <w:r>
        <w:rPr>
          <w:rtl w:val="0"/>
        </w:rPr>
        <w:fldChar w:fldCharType="end"/>
      </w:r>
      <w:r>
        <w:rPr>
          <w:rtl w:val="0"/>
        </w:rPr>
        <w:t xml:space="preserve"> Khoản này được sửa đổi, bổ sung theo quy định tại điểm c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6" w:name="_ftn150"/>
      <w:bookmarkEnd w:id="876"/>
      <w:r>
        <w:rPr>
          <w:rtl w:val="0"/>
        </w:rPr>
        <w:fldChar w:fldCharType="begin"/>
      </w:r>
      <w:r>
        <w:rPr>
          <w:rtl w:val="0"/>
        </w:rPr>
        <w:instrText xml:space="preserve"> HYPERLINK \l "_ftnref150" </w:instrText>
      </w:r>
      <w:r>
        <w:rPr>
          <w:rtl w:val="0"/>
        </w:rPr>
        <w:fldChar w:fldCharType="separate"/>
      </w:r>
      <w:r>
        <w:rPr>
          <w:color w:val="0000FF"/>
          <w:u w:val="single"/>
          <w:rtl w:val="0"/>
        </w:rPr>
        <w:t>[150]</w:t>
      </w:r>
      <w:r>
        <w:rPr>
          <w:rtl w:val="0"/>
        </w:rPr>
        <w:fldChar w:fldCharType="end"/>
      </w:r>
      <w:r>
        <w:rPr>
          <w:rtl w:val="0"/>
        </w:rPr>
        <w:t xml:space="preserve"> Khoản này được sửa đổi, bổ sung theo quy định tại khoản 8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77" w:name="_ftn151"/>
      <w:bookmarkEnd w:id="877"/>
      <w:r>
        <w:rPr>
          <w:rtl w:val="0"/>
        </w:rPr>
        <w:fldChar w:fldCharType="begin"/>
      </w:r>
      <w:r>
        <w:rPr>
          <w:rtl w:val="0"/>
        </w:rPr>
        <w:instrText xml:space="preserve"> HYPERLINK \l "_ftnref151" </w:instrText>
      </w:r>
      <w:r>
        <w:rPr>
          <w:rtl w:val="0"/>
        </w:rPr>
        <w:fldChar w:fldCharType="separate"/>
      </w:r>
      <w:r>
        <w:rPr>
          <w:color w:val="0000FF"/>
          <w:u w:val="single"/>
          <w:rtl w:val="0"/>
        </w:rPr>
        <w:t>[151]</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8" w:name="_ftn152"/>
      <w:bookmarkEnd w:id="878"/>
      <w:r>
        <w:rPr>
          <w:rtl w:val="0"/>
        </w:rPr>
        <w:fldChar w:fldCharType="begin"/>
      </w:r>
      <w:r>
        <w:rPr>
          <w:rtl w:val="0"/>
        </w:rPr>
        <w:instrText xml:space="preserve"> HYPERLINK \l "_ftnref152" </w:instrText>
      </w:r>
      <w:r>
        <w:rPr>
          <w:rtl w:val="0"/>
        </w:rPr>
        <w:fldChar w:fldCharType="separate"/>
      </w:r>
      <w:r>
        <w:rPr>
          <w:color w:val="0000FF"/>
          <w:u w:val="single"/>
          <w:rtl w:val="0"/>
        </w:rPr>
        <w:t>[152]</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879" w:name="_ftn153"/>
      <w:bookmarkEnd w:id="879"/>
      <w:r>
        <w:rPr>
          <w:rtl w:val="0"/>
        </w:rPr>
        <w:fldChar w:fldCharType="begin"/>
      </w:r>
      <w:r>
        <w:rPr>
          <w:rtl w:val="0"/>
        </w:rPr>
        <w:instrText xml:space="preserve"> HYPERLINK \l "_ftnref153" </w:instrText>
      </w:r>
      <w:r>
        <w:rPr>
          <w:rtl w:val="0"/>
        </w:rPr>
        <w:fldChar w:fldCharType="separate"/>
      </w:r>
      <w:r>
        <w:rPr>
          <w:color w:val="0000FF"/>
          <w:u w:val="single"/>
          <w:rtl w:val="0"/>
        </w:rPr>
        <w:t>[153]</w:t>
      </w:r>
      <w:r>
        <w:rPr>
          <w:rtl w:val="0"/>
        </w:rPr>
        <w:fldChar w:fldCharType="end"/>
      </w:r>
      <w:r>
        <w:rPr>
          <w:rtl w:val="0"/>
        </w:rPr>
        <w:t xml:space="preserve"> Điểm này được bổ sung theo quy định tại khoản 56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0" w:name="_ftn154"/>
      <w:bookmarkEnd w:id="880"/>
      <w:r>
        <w:rPr>
          <w:rtl w:val="0"/>
        </w:rPr>
        <w:fldChar w:fldCharType="begin"/>
      </w:r>
      <w:r>
        <w:rPr>
          <w:rtl w:val="0"/>
        </w:rPr>
        <w:instrText xml:space="preserve"> HYPERLINK \l "_ftnref154" </w:instrText>
      </w:r>
      <w:r>
        <w:rPr>
          <w:rtl w:val="0"/>
        </w:rPr>
        <w:fldChar w:fldCharType="separate"/>
      </w:r>
      <w:r>
        <w:rPr>
          <w:color w:val="0000FF"/>
          <w:u w:val="single"/>
          <w:rtl w:val="0"/>
        </w:rPr>
        <w:t>[154]</w:t>
      </w:r>
      <w:r>
        <w:rPr>
          <w:rtl w:val="0"/>
        </w:rPr>
        <w:fldChar w:fldCharType="end"/>
      </w:r>
      <w:r>
        <w:rPr>
          <w:rtl w:val="0"/>
        </w:rPr>
        <w:t xml:space="preserve"> Điểm này được sửa đổi, bổ sung theo quy định tại điểm a khoản 57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1" w:name="_ftn155"/>
      <w:bookmarkEnd w:id="881"/>
      <w:r>
        <w:rPr>
          <w:rtl w:val="0"/>
        </w:rPr>
        <w:fldChar w:fldCharType="begin"/>
      </w:r>
      <w:r>
        <w:rPr>
          <w:rtl w:val="0"/>
        </w:rPr>
        <w:instrText xml:space="preserve"> HYPERLINK \l "_ftnref155" </w:instrText>
      </w:r>
      <w:r>
        <w:rPr>
          <w:rtl w:val="0"/>
        </w:rPr>
        <w:fldChar w:fldCharType="separate"/>
      </w:r>
      <w:r>
        <w:rPr>
          <w:color w:val="0000FF"/>
          <w:u w:val="single"/>
          <w:rtl w:val="0"/>
        </w:rPr>
        <w:t>[155]</w:t>
      </w:r>
      <w:r>
        <w:rPr>
          <w:rtl w:val="0"/>
        </w:rPr>
        <w:fldChar w:fldCharType="end"/>
      </w:r>
      <w:r>
        <w:rPr>
          <w:rtl w:val="0"/>
        </w:rPr>
        <w:t xml:space="preserve"> Điểm này được sửa đổi, bổ sung theo quy định tại điểm b khoản 57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2" w:name="_ftn156"/>
      <w:bookmarkEnd w:id="882"/>
      <w:r>
        <w:rPr>
          <w:rtl w:val="0"/>
        </w:rPr>
        <w:fldChar w:fldCharType="begin"/>
      </w:r>
      <w:r>
        <w:rPr>
          <w:rtl w:val="0"/>
        </w:rPr>
        <w:instrText xml:space="preserve"> HYPERLINK \l "_ftnref156" </w:instrText>
      </w:r>
      <w:r>
        <w:rPr>
          <w:rtl w:val="0"/>
        </w:rPr>
        <w:fldChar w:fldCharType="separate"/>
      </w:r>
      <w:r>
        <w:rPr>
          <w:color w:val="0000FF"/>
          <w:u w:val="single"/>
          <w:rtl w:val="0"/>
        </w:rPr>
        <w:t>[156]</w:t>
      </w:r>
      <w:r>
        <w:rPr>
          <w:rtl w:val="0"/>
        </w:rPr>
        <w:fldChar w:fldCharType="end"/>
      </w:r>
      <w:r>
        <w:rPr>
          <w:rtl w:val="0"/>
        </w:rPr>
        <w:t xml:space="preserve"> Điểm này được bổ sung theo quy định tại điểm b khoản 57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3" w:name="_ftn157"/>
      <w:bookmarkEnd w:id="883"/>
      <w:r>
        <w:rPr>
          <w:rtl w:val="0"/>
        </w:rPr>
        <w:fldChar w:fldCharType="begin"/>
      </w:r>
      <w:r>
        <w:rPr>
          <w:rtl w:val="0"/>
        </w:rPr>
        <w:instrText xml:space="preserve"> HYPERLINK \l "_ftnref157" </w:instrText>
      </w:r>
      <w:r>
        <w:rPr>
          <w:rtl w:val="0"/>
        </w:rPr>
        <w:fldChar w:fldCharType="separate"/>
      </w:r>
      <w:r>
        <w:rPr>
          <w:color w:val="0000FF"/>
          <w:u w:val="single"/>
          <w:rtl w:val="0"/>
        </w:rPr>
        <w:t>[157]</w:t>
      </w:r>
      <w:r>
        <w:rPr>
          <w:rtl w:val="0"/>
        </w:rPr>
        <w:fldChar w:fldCharType="end"/>
      </w:r>
      <w:r>
        <w:rPr>
          <w:rtl w:val="0"/>
        </w:rPr>
        <w:t xml:space="preserve"> Khoản này được sửa đổi, bổ sung theo quy định tại khoản 58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4" w:name="_ftn158"/>
      <w:bookmarkEnd w:id="884"/>
      <w:r>
        <w:rPr>
          <w:rtl w:val="0"/>
        </w:rPr>
        <w:fldChar w:fldCharType="begin"/>
      </w:r>
      <w:r>
        <w:rPr>
          <w:rtl w:val="0"/>
        </w:rPr>
        <w:instrText xml:space="preserve"> HYPERLINK \l "_ftnref158" </w:instrText>
      </w:r>
      <w:r>
        <w:rPr>
          <w:rtl w:val="0"/>
        </w:rPr>
        <w:fldChar w:fldCharType="separate"/>
      </w:r>
      <w:r>
        <w:rPr>
          <w:color w:val="0000FF"/>
          <w:u w:val="single"/>
          <w:rtl w:val="0"/>
        </w:rPr>
        <w:t>[158]</w:t>
      </w:r>
      <w:r>
        <w:rPr>
          <w:rtl w:val="0"/>
        </w:rPr>
        <w:fldChar w:fldCharType="end"/>
      </w:r>
      <w:r>
        <w:rPr>
          <w:rtl w:val="0"/>
        </w:rPr>
        <w:t xml:space="preserve"> Điều này được sửa đổi, bổ sung theo quy định tại khoản 9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885" w:name="_ftn159"/>
      <w:bookmarkEnd w:id="885"/>
      <w:r>
        <w:rPr>
          <w:rtl w:val="0"/>
        </w:rPr>
        <w:fldChar w:fldCharType="begin"/>
      </w:r>
      <w:r>
        <w:rPr>
          <w:rtl w:val="0"/>
        </w:rPr>
        <w:instrText xml:space="preserve"> HYPERLINK \l "_ftnref159" </w:instrText>
      </w:r>
      <w:r>
        <w:rPr>
          <w:rtl w:val="0"/>
        </w:rPr>
        <w:fldChar w:fldCharType="separate"/>
      </w:r>
      <w:r>
        <w:rPr>
          <w:color w:val="0000FF"/>
          <w:u w:val="single"/>
          <w:rtl w:val="0"/>
        </w:rPr>
        <w:t>[159]</w:t>
      </w:r>
      <w:r>
        <w:rPr>
          <w:rtl w:val="0"/>
        </w:rPr>
        <w:fldChar w:fldCharType="end"/>
      </w:r>
      <w:r>
        <w:rPr>
          <w:rtl w:val="0"/>
        </w:rPr>
        <w:t xml:space="preserve"> Cụm từ “bảo đảm thực thi” được thay thế bằng từ “bảo vệ” theo quy định tại điểm h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6" w:name="_ftn160"/>
      <w:bookmarkEnd w:id="886"/>
      <w:r>
        <w:rPr>
          <w:rtl w:val="0"/>
        </w:rPr>
        <w:fldChar w:fldCharType="begin"/>
      </w:r>
      <w:r>
        <w:rPr>
          <w:rtl w:val="0"/>
        </w:rPr>
        <w:instrText xml:space="preserve"> HYPERLINK \l "_ftnref160" </w:instrText>
      </w:r>
      <w:r>
        <w:rPr>
          <w:rtl w:val="0"/>
        </w:rPr>
        <w:fldChar w:fldCharType="separate"/>
      </w:r>
      <w:r>
        <w:rPr>
          <w:color w:val="0000FF"/>
          <w:u w:val="single"/>
          <w:rtl w:val="0"/>
        </w:rPr>
        <w:t>[160]</w:t>
      </w:r>
      <w:r>
        <w:rPr>
          <w:rtl w:val="0"/>
        </w:rPr>
        <w:fldChar w:fldCharType="end"/>
      </w:r>
      <w:r>
        <w:rPr>
          <w:rtl w:val="0"/>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7" w:name="_ftn161"/>
      <w:bookmarkEnd w:id="887"/>
      <w:r>
        <w:rPr>
          <w:rtl w:val="0"/>
        </w:rPr>
        <w:fldChar w:fldCharType="begin"/>
      </w:r>
      <w:r>
        <w:rPr>
          <w:rtl w:val="0"/>
        </w:rPr>
        <w:instrText xml:space="preserve"> HYPERLINK \l "_ftnref161" </w:instrText>
      </w:r>
      <w:r>
        <w:rPr>
          <w:rtl w:val="0"/>
        </w:rPr>
        <w:fldChar w:fldCharType="separate"/>
      </w:r>
      <w:r>
        <w:rPr>
          <w:color w:val="0000FF"/>
          <w:u w:val="single"/>
          <w:rtl w:val="0"/>
        </w:rPr>
        <w:t>[161]</w:t>
      </w:r>
      <w:r>
        <w:rPr>
          <w:rtl w:val="0"/>
        </w:rPr>
        <w:fldChar w:fldCharType="end"/>
      </w:r>
      <w:r>
        <w:rPr>
          <w:rtl w:val="0"/>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8" w:name="_ftn162"/>
      <w:bookmarkEnd w:id="888"/>
      <w:r>
        <w:rPr>
          <w:rtl w:val="0"/>
        </w:rPr>
        <w:fldChar w:fldCharType="begin"/>
      </w:r>
      <w:r>
        <w:rPr>
          <w:rtl w:val="0"/>
        </w:rPr>
        <w:instrText xml:space="preserve"> HYPERLINK \l "_ftnref162" </w:instrText>
      </w:r>
      <w:r>
        <w:rPr>
          <w:rtl w:val="0"/>
        </w:rPr>
        <w:fldChar w:fldCharType="separate"/>
      </w:r>
      <w:r>
        <w:rPr>
          <w:color w:val="0000FF"/>
          <w:u w:val="single"/>
          <w:rtl w:val="0"/>
        </w:rPr>
        <w:t>[162]</w:t>
      </w:r>
      <w:r>
        <w:rPr>
          <w:rtl w:val="0"/>
        </w:rPr>
        <w:fldChar w:fldCharType="end"/>
      </w:r>
      <w:r>
        <w:rPr>
          <w:rtl w:val="0"/>
        </w:rPr>
        <w:t xml:space="preserve"> Khoản này được sửa đổi, bổ sung theo quy định tại khoản 59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89" w:name="_ftn163"/>
      <w:bookmarkEnd w:id="889"/>
      <w:r>
        <w:rPr>
          <w:rtl w:val="0"/>
        </w:rPr>
        <w:fldChar w:fldCharType="begin"/>
      </w:r>
      <w:r>
        <w:rPr>
          <w:rtl w:val="0"/>
        </w:rPr>
        <w:instrText xml:space="preserve"> HYPERLINK \l "_ftnref163" </w:instrText>
      </w:r>
      <w:r>
        <w:rPr>
          <w:rtl w:val="0"/>
        </w:rPr>
        <w:fldChar w:fldCharType="separate"/>
      </w:r>
      <w:r>
        <w:rPr>
          <w:color w:val="0000FF"/>
          <w:u w:val="single"/>
          <w:rtl w:val="0"/>
        </w:rPr>
        <w:t>[163]</w:t>
      </w:r>
      <w:r>
        <w:rPr>
          <w:rtl w:val="0"/>
        </w:rPr>
        <w:fldChar w:fldCharType="end"/>
      </w:r>
      <w:r>
        <w:rPr>
          <w:rtl w:val="0"/>
        </w:rPr>
        <w:t xml:space="preserve"> Điều này được sửa đổi, bổ sung lần thứ nhất theo quy định tại khoản 17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60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0" w:name="_ftn164"/>
      <w:bookmarkEnd w:id="890"/>
      <w:r>
        <w:rPr>
          <w:rtl w:val="0"/>
        </w:rPr>
        <w:fldChar w:fldCharType="begin"/>
      </w:r>
      <w:r>
        <w:rPr>
          <w:rtl w:val="0"/>
        </w:rPr>
        <w:instrText xml:space="preserve"> HYPERLINK \l "_ftnref164" </w:instrText>
      </w:r>
      <w:r>
        <w:rPr>
          <w:rtl w:val="0"/>
        </w:rPr>
        <w:fldChar w:fldCharType="separate"/>
      </w:r>
      <w:r>
        <w:rPr>
          <w:color w:val="0000FF"/>
          <w:u w:val="single"/>
          <w:rtl w:val="0"/>
        </w:rPr>
        <w:t>[164]</w:t>
      </w:r>
      <w:r>
        <w:rPr>
          <w:rtl w:val="0"/>
        </w:rPr>
        <w:fldChar w:fldCharType="end"/>
      </w:r>
      <w:r>
        <w:rPr>
          <w:rtl w:val="0"/>
        </w:rPr>
        <w:t xml:space="preserve"> Khoản này được sửa đổi, bổ sung theo quy định tại khoản 61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1" w:name="_ftn165"/>
      <w:bookmarkEnd w:id="891"/>
      <w:r>
        <w:rPr>
          <w:rtl w:val="0"/>
        </w:rPr>
        <w:fldChar w:fldCharType="begin"/>
      </w:r>
      <w:r>
        <w:rPr>
          <w:rtl w:val="0"/>
        </w:rPr>
        <w:instrText xml:space="preserve"> HYPERLINK \l "_ftnref165" </w:instrText>
      </w:r>
      <w:r>
        <w:rPr>
          <w:rtl w:val="0"/>
        </w:rPr>
        <w:fldChar w:fldCharType="separate"/>
      </w:r>
      <w:r>
        <w:rPr>
          <w:color w:val="0000FF"/>
          <w:u w:val="single"/>
          <w:rtl w:val="0"/>
        </w:rPr>
        <w:t>[165]</w:t>
      </w:r>
      <w:r>
        <w:rPr>
          <w:rtl w:val="0"/>
        </w:rPr>
        <w:fldChar w:fldCharType="end"/>
      </w:r>
      <w:r>
        <w:rPr>
          <w:rtl w:val="0"/>
        </w:rPr>
        <w:t xml:space="preserve"> Khoản này được bổ sung theo quy định tại khoản 61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2" w:name="_ftn166"/>
      <w:bookmarkEnd w:id="892"/>
      <w:r>
        <w:rPr>
          <w:rtl w:val="0"/>
        </w:rPr>
        <w:fldChar w:fldCharType="begin"/>
      </w:r>
      <w:r>
        <w:rPr>
          <w:rtl w:val="0"/>
        </w:rPr>
        <w:instrText xml:space="preserve"> HYPERLINK \l "_ftnref166" </w:instrText>
      </w:r>
      <w:r>
        <w:rPr>
          <w:rtl w:val="0"/>
        </w:rPr>
        <w:fldChar w:fldCharType="separate"/>
      </w:r>
      <w:r>
        <w:rPr>
          <w:color w:val="0000FF"/>
          <w:u w:val="single"/>
          <w:rtl w:val="0"/>
        </w:rPr>
        <w:t>[166]</w:t>
      </w:r>
      <w:r>
        <w:rPr>
          <w:rtl w:val="0"/>
        </w:rPr>
        <w:fldChar w:fldCharType="end"/>
      </w:r>
      <w:r>
        <w:rPr>
          <w:rtl w:val="0"/>
        </w:rPr>
        <w:t xml:space="preserve"> Khoản này được sửa đổi, bổ sung theo quy định tại khoản 62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3" w:name="_ftn167"/>
      <w:bookmarkEnd w:id="893"/>
      <w:r>
        <w:rPr>
          <w:rtl w:val="0"/>
        </w:rPr>
        <w:fldChar w:fldCharType="begin"/>
      </w:r>
      <w:r>
        <w:rPr>
          <w:rtl w:val="0"/>
        </w:rPr>
        <w:instrText xml:space="preserve"> HYPERLINK \l "_ftnref167" </w:instrText>
      </w:r>
      <w:r>
        <w:rPr>
          <w:rtl w:val="0"/>
        </w:rPr>
        <w:fldChar w:fldCharType="separate"/>
      </w:r>
      <w:r>
        <w:rPr>
          <w:color w:val="0000FF"/>
          <w:u w:val="single"/>
          <w:rtl w:val="0"/>
        </w:rPr>
        <w:t>[167]</w:t>
      </w:r>
      <w:r>
        <w:rPr>
          <w:rtl w:val="0"/>
        </w:rPr>
        <w:fldChar w:fldCharType="end"/>
      </w:r>
      <w:r>
        <w:rPr>
          <w:rtl w:val="0"/>
        </w:rPr>
        <w:t xml:space="preserve"> Điều này được sửa đổi, bổ sung theo quy định tại khoản 18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94" w:name="_ftn168"/>
      <w:bookmarkEnd w:id="894"/>
      <w:r>
        <w:rPr>
          <w:rtl w:val="0"/>
        </w:rPr>
        <w:fldChar w:fldCharType="begin"/>
      </w:r>
      <w:r>
        <w:rPr>
          <w:rtl w:val="0"/>
        </w:rPr>
        <w:instrText xml:space="preserve"> HYPERLINK \l "_ftnref168" </w:instrText>
      </w:r>
      <w:r>
        <w:rPr>
          <w:rtl w:val="0"/>
        </w:rPr>
        <w:fldChar w:fldCharType="separate"/>
      </w:r>
      <w:r>
        <w:rPr>
          <w:color w:val="0000FF"/>
          <w:u w:val="single"/>
          <w:rtl w:val="0"/>
        </w:rPr>
        <w:t>[168]</w:t>
      </w:r>
      <w:r>
        <w:rPr>
          <w:rtl w:val="0"/>
        </w:rPr>
        <w:fldChar w:fldCharType="end"/>
      </w:r>
      <w:r>
        <w:rPr>
          <w:rtl w:val="0"/>
        </w:rPr>
        <w:t xml:space="preserve"> Khoản này được sửa đổi, bổ sung theo quy định tại khoản 63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5" w:name="_ftn169"/>
      <w:bookmarkEnd w:id="895"/>
      <w:r>
        <w:rPr>
          <w:rtl w:val="0"/>
        </w:rPr>
        <w:fldChar w:fldCharType="begin"/>
      </w:r>
      <w:r>
        <w:rPr>
          <w:rtl w:val="0"/>
        </w:rPr>
        <w:instrText xml:space="preserve"> HYPERLINK \l "_ftnref169" </w:instrText>
      </w:r>
      <w:r>
        <w:rPr>
          <w:rtl w:val="0"/>
        </w:rPr>
        <w:fldChar w:fldCharType="separate"/>
      </w:r>
      <w:r>
        <w:rPr>
          <w:color w:val="0000FF"/>
          <w:u w:val="single"/>
          <w:rtl w:val="0"/>
        </w:rPr>
        <w:t>[169]</w:t>
      </w:r>
      <w:r>
        <w:rPr>
          <w:rtl w:val="0"/>
        </w:rPr>
        <w:fldChar w:fldCharType="end"/>
      </w:r>
      <w:r>
        <w:rPr>
          <w:rtl w:val="0"/>
        </w:rPr>
        <w:t xml:space="preserve"> Điều này được sửa đổi, bổ sung theo quy định tại khoản 64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6" w:name="_ftn170"/>
      <w:bookmarkEnd w:id="896"/>
      <w:r>
        <w:rPr>
          <w:rtl w:val="0"/>
        </w:rPr>
        <w:fldChar w:fldCharType="begin"/>
      </w:r>
      <w:r>
        <w:rPr>
          <w:rtl w:val="0"/>
        </w:rPr>
        <w:instrText xml:space="preserve"> HYPERLINK \l "_ftnref170" </w:instrText>
      </w:r>
      <w:r>
        <w:rPr>
          <w:rtl w:val="0"/>
        </w:rPr>
        <w:fldChar w:fldCharType="separate"/>
      </w:r>
      <w:r>
        <w:rPr>
          <w:color w:val="0000FF"/>
          <w:u w:val="single"/>
          <w:rtl w:val="0"/>
        </w:rPr>
        <w:t>[170]</w:t>
      </w:r>
      <w:r>
        <w:rPr>
          <w:rtl w:val="0"/>
        </w:rPr>
        <w:fldChar w:fldCharType="end"/>
      </w:r>
      <w:r>
        <w:rPr>
          <w:rtl w:val="0"/>
        </w:rPr>
        <w:t xml:space="preserve"> Điều này được sửa đổi, bổ sung theo quy định tại khoản 64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897" w:name="_ftn171"/>
      <w:bookmarkEnd w:id="897"/>
      <w:r>
        <w:rPr>
          <w:rtl w:val="0"/>
        </w:rPr>
        <w:fldChar w:fldCharType="begin"/>
      </w:r>
      <w:r>
        <w:rPr>
          <w:rtl w:val="0"/>
        </w:rPr>
        <w:instrText xml:space="preserve"> HYPERLINK \l "_ftnref171" </w:instrText>
      </w:r>
      <w:r>
        <w:rPr>
          <w:rtl w:val="0"/>
        </w:rPr>
        <w:fldChar w:fldCharType="separate"/>
      </w:r>
      <w:r>
        <w:rPr>
          <w:color w:val="0000FF"/>
          <w:u w:val="single"/>
          <w:rtl w:val="0"/>
        </w:rPr>
        <w:t>[171]</w:t>
      </w:r>
      <w:r>
        <w:rPr>
          <w:rtl w:val="0"/>
        </w:rPr>
        <w:fldChar w:fldCharType="end"/>
      </w:r>
      <w:r>
        <w:rPr>
          <w:rtl w:val="0"/>
        </w:rPr>
        <w:t xml:space="preserve"> Điều này được sửa đổi, bổ sung theo quy định tại khoản 19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98" w:name="_ftn172"/>
      <w:bookmarkEnd w:id="898"/>
      <w:r>
        <w:rPr>
          <w:rtl w:val="0"/>
        </w:rPr>
        <w:fldChar w:fldCharType="begin"/>
      </w:r>
      <w:r>
        <w:rPr>
          <w:rtl w:val="0"/>
        </w:rPr>
        <w:instrText xml:space="preserve"> HYPERLINK \l "_ftnref172" </w:instrText>
      </w:r>
      <w:r>
        <w:rPr>
          <w:rtl w:val="0"/>
        </w:rPr>
        <w:fldChar w:fldCharType="separate"/>
      </w:r>
      <w:r>
        <w:rPr>
          <w:color w:val="0000FF"/>
          <w:u w:val="single"/>
          <w:rtl w:val="0"/>
        </w:rPr>
        <w:t>[172]</w:t>
      </w:r>
      <w:r>
        <w:rPr>
          <w:rtl w:val="0"/>
        </w:rPr>
        <w:fldChar w:fldCharType="end"/>
      </w:r>
      <w:r>
        <w:rPr>
          <w:rtl w:val="0"/>
        </w:rPr>
        <w:t xml:space="preserve"> Điều này được sửa đổi, bổ sung theo quy định tại khoản 20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899" w:name="_ftn173"/>
      <w:bookmarkEnd w:id="899"/>
      <w:r>
        <w:rPr>
          <w:rtl w:val="0"/>
        </w:rPr>
        <w:fldChar w:fldCharType="begin"/>
      </w:r>
      <w:r>
        <w:rPr>
          <w:rtl w:val="0"/>
        </w:rPr>
        <w:instrText xml:space="preserve"> HYPERLINK \l "_ftnref173" </w:instrText>
      </w:r>
      <w:r>
        <w:rPr>
          <w:rtl w:val="0"/>
        </w:rPr>
        <w:fldChar w:fldCharType="separate"/>
      </w:r>
      <w:r>
        <w:rPr>
          <w:color w:val="0000FF"/>
          <w:u w:val="single"/>
          <w:rtl w:val="0"/>
        </w:rPr>
        <w:t>[173]</w:t>
      </w:r>
      <w:r>
        <w:rPr>
          <w:rtl w:val="0"/>
        </w:rPr>
        <w:fldChar w:fldCharType="end"/>
      </w:r>
      <w:r>
        <w:rPr>
          <w:rtl w:val="0"/>
        </w:rPr>
        <w:t xml:space="preserve"> Khoản này được sửa đổi, bổ sung theo quy định tại điểm a khoản 65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0" w:name="_ftn174"/>
      <w:bookmarkEnd w:id="900"/>
      <w:r>
        <w:rPr>
          <w:rtl w:val="0"/>
        </w:rPr>
        <w:fldChar w:fldCharType="begin"/>
      </w:r>
      <w:r>
        <w:rPr>
          <w:rtl w:val="0"/>
        </w:rPr>
        <w:instrText xml:space="preserve"> HYPERLINK \l "_ftnref174" </w:instrText>
      </w:r>
      <w:r>
        <w:rPr>
          <w:rtl w:val="0"/>
        </w:rPr>
        <w:fldChar w:fldCharType="separate"/>
      </w:r>
      <w:r>
        <w:rPr>
          <w:color w:val="0000FF"/>
          <w:u w:val="single"/>
          <w:rtl w:val="0"/>
        </w:rPr>
        <w:t>[174]</w:t>
      </w:r>
      <w:r>
        <w:rPr>
          <w:rtl w:val="0"/>
        </w:rPr>
        <w:fldChar w:fldCharType="end"/>
      </w:r>
      <w:r>
        <w:rPr>
          <w:rtl w:val="0"/>
        </w:rPr>
        <w:t xml:space="preserve"> Điểm này được sửa đổi, bổ sung theo quy định tại điểm b khoản 65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1" w:name="_ftn175"/>
      <w:bookmarkEnd w:id="901"/>
      <w:r>
        <w:rPr>
          <w:rtl w:val="0"/>
        </w:rPr>
        <w:fldChar w:fldCharType="begin"/>
      </w:r>
      <w:r>
        <w:rPr>
          <w:rtl w:val="0"/>
        </w:rPr>
        <w:instrText xml:space="preserve"> HYPERLINK \l "_ftnref175" </w:instrText>
      </w:r>
      <w:r>
        <w:rPr>
          <w:rtl w:val="0"/>
        </w:rPr>
        <w:fldChar w:fldCharType="separate"/>
      </w:r>
      <w:r>
        <w:rPr>
          <w:color w:val="0000FF"/>
          <w:u w:val="single"/>
          <w:rtl w:val="0"/>
        </w:rPr>
        <w:t>[175]</w:t>
      </w:r>
      <w:r>
        <w:rPr>
          <w:rtl w:val="0"/>
        </w:rPr>
        <w:fldChar w:fldCharType="end"/>
      </w:r>
      <w:r>
        <w:rPr>
          <w:rtl w:val="0"/>
        </w:rPr>
        <w:t xml:space="preserve"> Điểm này được sửa đổi, bổ sung theo quy định tại điểm c khoản 65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2" w:name="_ftn176"/>
      <w:bookmarkEnd w:id="902"/>
      <w:r>
        <w:rPr>
          <w:rtl w:val="0"/>
        </w:rPr>
        <w:fldChar w:fldCharType="begin"/>
      </w:r>
      <w:r>
        <w:rPr>
          <w:rtl w:val="0"/>
        </w:rPr>
        <w:instrText xml:space="preserve"> HYPERLINK \l "_ftnref176" </w:instrText>
      </w:r>
      <w:r>
        <w:rPr>
          <w:rtl w:val="0"/>
        </w:rPr>
        <w:fldChar w:fldCharType="separate"/>
      </w:r>
      <w:r>
        <w:rPr>
          <w:color w:val="0000FF"/>
          <w:u w:val="single"/>
          <w:rtl w:val="0"/>
        </w:rPr>
        <w:t>[176]</w:t>
      </w:r>
      <w:r>
        <w:rPr>
          <w:rtl w:val="0"/>
        </w:rPr>
        <w:fldChar w:fldCharType="end"/>
      </w:r>
      <w:r>
        <w:rPr>
          <w:rtl w:val="0"/>
        </w:rPr>
        <w:t xml:space="preserve"> Khoản này được sửa đổi, bổ sung theo quy định tại điểm d khoản 65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3" w:name="_ftn177"/>
      <w:bookmarkEnd w:id="903"/>
      <w:r>
        <w:rPr>
          <w:rtl w:val="0"/>
        </w:rPr>
        <w:fldChar w:fldCharType="begin"/>
      </w:r>
      <w:r>
        <w:rPr>
          <w:rtl w:val="0"/>
        </w:rPr>
        <w:instrText xml:space="preserve"> HYPERLINK \l "_ftnref177" </w:instrText>
      </w:r>
      <w:r>
        <w:rPr>
          <w:rtl w:val="0"/>
        </w:rPr>
        <w:fldChar w:fldCharType="separate"/>
      </w:r>
      <w:r>
        <w:rPr>
          <w:color w:val="0000FF"/>
          <w:u w:val="single"/>
          <w:rtl w:val="0"/>
        </w:rPr>
        <w:t>[177]</w:t>
      </w:r>
      <w:r>
        <w:rPr>
          <w:rtl w:val="0"/>
        </w:rPr>
        <w:fldChar w:fldCharType="end"/>
      </w:r>
      <w:r>
        <w:rPr>
          <w:rtl w:val="0"/>
        </w:rPr>
        <w:t xml:space="preserve"> Điều này được sửa đổi, bổ sung theo quy định tại khoản 66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4" w:name="_ftn178"/>
      <w:bookmarkEnd w:id="904"/>
      <w:r>
        <w:rPr>
          <w:rtl w:val="0"/>
        </w:rPr>
        <w:fldChar w:fldCharType="begin"/>
      </w:r>
      <w:r>
        <w:rPr>
          <w:rtl w:val="0"/>
        </w:rPr>
        <w:instrText xml:space="preserve"> HYPERLINK \l "_ftnref178" </w:instrText>
      </w:r>
      <w:r>
        <w:rPr>
          <w:rtl w:val="0"/>
        </w:rPr>
        <w:fldChar w:fldCharType="separate"/>
      </w:r>
      <w:r>
        <w:rPr>
          <w:color w:val="0000FF"/>
          <w:u w:val="single"/>
          <w:rtl w:val="0"/>
        </w:rPr>
        <w:t>[178]</w:t>
      </w:r>
      <w:r>
        <w:rPr>
          <w:rtl w:val="0"/>
        </w:rPr>
        <w:fldChar w:fldCharType="end"/>
      </w:r>
      <w:r>
        <w:rPr>
          <w:rtl w:val="0"/>
        </w:rPr>
        <w:t xml:space="preserve"> Điểm này được sửa đổi, bổ sung theo quy định tại điểm d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05" w:name="_ftn179"/>
      <w:bookmarkEnd w:id="905"/>
      <w:r>
        <w:rPr>
          <w:rtl w:val="0"/>
        </w:rPr>
        <w:fldChar w:fldCharType="begin"/>
      </w:r>
      <w:r>
        <w:rPr>
          <w:rtl w:val="0"/>
        </w:rPr>
        <w:instrText xml:space="preserve"> HYPERLINK \l "_ftnref179" </w:instrText>
      </w:r>
      <w:r>
        <w:rPr>
          <w:rtl w:val="0"/>
        </w:rPr>
        <w:fldChar w:fldCharType="separate"/>
      </w:r>
      <w:r>
        <w:rPr>
          <w:color w:val="0000FF"/>
          <w:u w:val="single"/>
          <w:rtl w:val="0"/>
        </w:rPr>
        <w:t>[179]</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06" w:name="_ftn180"/>
      <w:bookmarkEnd w:id="906"/>
      <w:r>
        <w:rPr>
          <w:rtl w:val="0"/>
        </w:rPr>
        <w:fldChar w:fldCharType="begin"/>
      </w:r>
      <w:r>
        <w:rPr>
          <w:rtl w:val="0"/>
        </w:rPr>
        <w:instrText xml:space="preserve"> HYPERLINK \l "_ftnref180" </w:instrText>
      </w:r>
      <w:r>
        <w:rPr>
          <w:rtl w:val="0"/>
        </w:rPr>
        <w:fldChar w:fldCharType="separate"/>
      </w:r>
      <w:r>
        <w:rPr>
          <w:color w:val="0000FF"/>
          <w:u w:val="single"/>
          <w:rtl w:val="0"/>
        </w:rPr>
        <w:t>[180]</w:t>
      </w:r>
      <w:r>
        <w:rPr>
          <w:rtl w:val="0"/>
        </w:rPr>
        <w:fldChar w:fldCharType="end"/>
      </w:r>
      <w:r>
        <w:rPr>
          <w:rtl w:val="0"/>
        </w:rPr>
        <w:t xml:space="preserve"> Khoản này được bãi bỏ theo quy định tại điểm h khoản 7 Điều 71 của Luật Khoa học,</w:t>
      </w:r>
    </w:p>
    <w:p>
      <w:pPr>
        <w:bidi w:val="0"/>
        <w:spacing w:before="120" w:beforeAutospacing="0" w:after="280" w:afterAutospacing="1"/>
        <w:rPr>
          <w:rtl w:val="0"/>
        </w:rPr>
      </w:pPr>
      <w:r>
        <w:rPr>
          <w:rtl w:val="0"/>
        </w:rPr>
        <w:t>công nghệ và đổi mới sáng tạo số 93/2025/QH15, có hiệu lực kể từ ngày 01 tháng 10 năm 2025.</w:t>
      </w:r>
    </w:p>
    <w:p>
      <w:pPr>
        <w:bidi w:val="0"/>
        <w:spacing w:before="120" w:beforeAutospacing="0" w:after="280" w:afterAutospacing="1"/>
        <w:rPr>
          <w:rtl w:val="0"/>
        </w:rPr>
      </w:pPr>
      <w:bookmarkStart w:id="907" w:name="_ftn181"/>
      <w:bookmarkEnd w:id="907"/>
      <w:r>
        <w:rPr>
          <w:rtl w:val="0"/>
        </w:rPr>
        <w:fldChar w:fldCharType="begin"/>
      </w:r>
      <w:r>
        <w:rPr>
          <w:rtl w:val="0"/>
        </w:rPr>
        <w:instrText xml:space="preserve"> HYPERLINK \l "_ftnref181" </w:instrText>
      </w:r>
      <w:r>
        <w:rPr>
          <w:rtl w:val="0"/>
        </w:rPr>
        <w:fldChar w:fldCharType="separate"/>
      </w:r>
      <w:r>
        <w:rPr>
          <w:color w:val="0000FF"/>
          <w:u w:val="single"/>
          <w:rtl w:val="0"/>
        </w:rPr>
        <w:t>[181]</w:t>
      </w:r>
      <w:r>
        <w:rPr>
          <w:rtl w:val="0"/>
        </w:rPr>
        <w:fldChar w:fldCharType="end"/>
      </w:r>
      <w:r>
        <w:rPr>
          <w:rtl w:val="0"/>
        </w:rPr>
        <w:t xml:space="preserve"> Điều này được sửa đổi, bổ sung lần thứ nhất theo quy định tại khoản 21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8" w:name="_ftn182"/>
      <w:bookmarkEnd w:id="908"/>
      <w:r>
        <w:rPr>
          <w:rtl w:val="0"/>
        </w:rPr>
        <w:fldChar w:fldCharType="begin"/>
      </w:r>
      <w:r>
        <w:rPr>
          <w:rtl w:val="0"/>
        </w:rPr>
        <w:instrText xml:space="preserve"> HYPERLINK \l "_ftnref182" </w:instrText>
      </w:r>
      <w:r>
        <w:rPr>
          <w:rtl w:val="0"/>
        </w:rPr>
        <w:fldChar w:fldCharType="separate"/>
      </w:r>
      <w:r>
        <w:rPr>
          <w:color w:val="0000FF"/>
          <w:u w:val="single"/>
          <w:rtl w:val="0"/>
        </w:rPr>
        <w:t>[182]</w:t>
      </w:r>
      <w:r>
        <w:rPr>
          <w:rtl w:val="0"/>
        </w:rPr>
        <w:fldChar w:fldCharType="end"/>
      </w:r>
      <w:r>
        <w:rPr>
          <w:rtl w:val="0"/>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09" w:name="_ftn183"/>
      <w:bookmarkEnd w:id="909"/>
      <w:r>
        <w:rPr>
          <w:rtl w:val="0"/>
        </w:rPr>
        <w:fldChar w:fldCharType="begin"/>
      </w:r>
      <w:r>
        <w:rPr>
          <w:rtl w:val="0"/>
        </w:rPr>
        <w:instrText xml:space="preserve"> HYPERLINK \l "_ftnref183" </w:instrText>
      </w:r>
      <w:r>
        <w:rPr>
          <w:rtl w:val="0"/>
        </w:rPr>
        <w:fldChar w:fldCharType="separate"/>
      </w:r>
      <w:r>
        <w:rPr>
          <w:color w:val="0000FF"/>
          <w:u w:val="single"/>
          <w:rtl w:val="0"/>
        </w:rPr>
        <w:t>[183]</w:t>
      </w:r>
      <w:r>
        <w:rPr>
          <w:rtl w:val="0"/>
        </w:rPr>
        <w:fldChar w:fldCharType="end"/>
      </w:r>
      <w:r>
        <w:rPr>
          <w:rtl w:val="0"/>
        </w:rPr>
        <w:t xml:space="preserve"> Khoản này được bổ sung theo quy định tại khoản 67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0" w:name="_ftn184"/>
      <w:bookmarkEnd w:id="910"/>
      <w:r>
        <w:rPr>
          <w:rtl w:val="0"/>
        </w:rPr>
        <w:fldChar w:fldCharType="begin"/>
      </w:r>
      <w:r>
        <w:rPr>
          <w:rtl w:val="0"/>
        </w:rPr>
        <w:instrText xml:space="preserve"> HYPERLINK \l "_ftnref184" </w:instrText>
      </w:r>
      <w:r>
        <w:rPr>
          <w:rtl w:val="0"/>
        </w:rPr>
        <w:fldChar w:fldCharType="separate"/>
      </w:r>
      <w:r>
        <w:rPr>
          <w:color w:val="0000FF"/>
          <w:u w:val="single"/>
          <w:rtl w:val="0"/>
        </w:rPr>
        <w:t>[184]</w:t>
      </w:r>
      <w:r>
        <w:rPr>
          <w:rtl w:val="0"/>
        </w:rPr>
        <w:fldChar w:fldCharType="end"/>
      </w:r>
      <w:r>
        <w:rPr>
          <w:rtl w:val="0"/>
        </w:rPr>
        <w:t xml:space="preserve"> Điểm này được sửa đổi, bổ sung theo quy định tại khoản 68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1" w:name="_ftn185"/>
      <w:bookmarkEnd w:id="911"/>
      <w:r>
        <w:rPr>
          <w:rtl w:val="0"/>
        </w:rPr>
        <w:fldChar w:fldCharType="begin"/>
      </w:r>
      <w:r>
        <w:rPr>
          <w:rtl w:val="0"/>
        </w:rPr>
        <w:instrText xml:space="preserve"> HYPERLINK \l "_ftnref185" </w:instrText>
      </w:r>
      <w:r>
        <w:rPr>
          <w:rtl w:val="0"/>
        </w:rPr>
        <w:fldChar w:fldCharType="separate"/>
      </w:r>
      <w:r>
        <w:rPr>
          <w:color w:val="0000FF"/>
          <w:u w:val="single"/>
          <w:rtl w:val="0"/>
        </w:rPr>
        <w:t>[185]</w:t>
      </w:r>
      <w:r>
        <w:rPr>
          <w:rtl w:val="0"/>
        </w:rPr>
        <w:fldChar w:fldCharType="end"/>
      </w:r>
      <w:r>
        <w:rPr>
          <w:rtl w:val="0"/>
        </w:rPr>
        <w:t xml:space="preserve"> Khoản này được bổ sung theo quy định tại khoản 69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2" w:name="_ftn186"/>
      <w:bookmarkEnd w:id="912"/>
      <w:r>
        <w:rPr>
          <w:rtl w:val="0"/>
        </w:rPr>
        <w:fldChar w:fldCharType="begin"/>
      </w:r>
      <w:r>
        <w:rPr>
          <w:rtl w:val="0"/>
        </w:rPr>
        <w:instrText xml:space="preserve"> HYPERLINK \l "_ftnref186" </w:instrText>
      </w:r>
      <w:r>
        <w:rPr>
          <w:rtl w:val="0"/>
        </w:rPr>
        <w:fldChar w:fldCharType="separate"/>
      </w:r>
      <w:r>
        <w:rPr>
          <w:color w:val="0000FF"/>
          <w:u w:val="single"/>
          <w:rtl w:val="0"/>
        </w:rPr>
        <w:t>[186]</w:t>
      </w:r>
      <w:r>
        <w:rPr>
          <w:rtl w:val="0"/>
        </w:rPr>
        <w:fldChar w:fldCharType="end"/>
      </w:r>
      <w:r>
        <w:rPr>
          <w:rtl w:val="0"/>
        </w:rPr>
        <w:t xml:space="preserve"> Điểm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3" w:name="_ftn187"/>
      <w:bookmarkEnd w:id="913"/>
      <w:r>
        <w:rPr>
          <w:rtl w:val="0"/>
        </w:rPr>
        <w:fldChar w:fldCharType="begin"/>
      </w:r>
      <w:r>
        <w:rPr>
          <w:rtl w:val="0"/>
        </w:rPr>
        <w:instrText xml:space="preserve"> HYPERLINK \l "_ftnref187" </w:instrText>
      </w:r>
      <w:r>
        <w:rPr>
          <w:rtl w:val="0"/>
        </w:rPr>
        <w:fldChar w:fldCharType="separate"/>
      </w:r>
      <w:r>
        <w:rPr>
          <w:color w:val="0000FF"/>
          <w:u w:val="single"/>
          <w:rtl w:val="0"/>
        </w:rPr>
        <w:t>[187]</w:t>
      </w:r>
      <w:r>
        <w:rPr>
          <w:rtl w:val="0"/>
        </w:rPr>
        <w:fldChar w:fldCharType="end"/>
      </w:r>
      <w:r>
        <w:rPr>
          <w:rtl w:val="0"/>
        </w:rPr>
        <w:t xml:space="preserve"> Cụm từ “điểm b và” được bãi bỏ theo quy định tại điểm l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4" w:name="_ftn188"/>
      <w:bookmarkEnd w:id="914"/>
      <w:r>
        <w:rPr>
          <w:rtl w:val="0"/>
        </w:rPr>
        <w:fldChar w:fldCharType="begin"/>
      </w:r>
      <w:r>
        <w:rPr>
          <w:rtl w:val="0"/>
        </w:rPr>
        <w:instrText xml:space="preserve"> HYPERLINK \l "_ftnref188" </w:instrText>
      </w:r>
      <w:r>
        <w:rPr>
          <w:rtl w:val="0"/>
        </w:rPr>
        <w:fldChar w:fldCharType="separate"/>
      </w:r>
      <w:r>
        <w:rPr>
          <w:color w:val="0000FF"/>
          <w:u w:val="single"/>
          <w:rtl w:val="0"/>
        </w:rPr>
        <w:t>[188]</w:t>
      </w:r>
      <w:r>
        <w:rPr>
          <w:rtl w:val="0"/>
        </w:rPr>
        <w:fldChar w:fldCharType="end"/>
      </w:r>
      <w:r>
        <w:rPr>
          <w:rtl w:val="0"/>
        </w:rPr>
        <w:t xml:space="preserve"> Điểm này được sửa đổi, bổ sung theo quy định tại khoản 70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5" w:name="_ftn189"/>
      <w:bookmarkEnd w:id="915"/>
      <w:r>
        <w:rPr>
          <w:rtl w:val="0"/>
        </w:rPr>
        <w:fldChar w:fldCharType="begin"/>
      </w:r>
      <w:r>
        <w:rPr>
          <w:rtl w:val="0"/>
        </w:rPr>
        <w:instrText xml:space="preserve"> HYPERLINK \l "_ftnref189" </w:instrText>
      </w:r>
      <w:r>
        <w:rPr>
          <w:rtl w:val="0"/>
        </w:rPr>
        <w:fldChar w:fldCharType="separate"/>
      </w:r>
      <w:r>
        <w:rPr>
          <w:color w:val="0000FF"/>
          <w:u w:val="single"/>
          <w:rtl w:val="0"/>
        </w:rPr>
        <w:t>[189]</w:t>
      </w:r>
      <w:r>
        <w:rPr>
          <w:rtl w:val="0"/>
        </w:rPr>
        <w:fldChar w:fldCharType="end"/>
      </w:r>
      <w:r>
        <w:rPr>
          <w:rtl w:val="0"/>
        </w:rPr>
        <w:t xml:space="preserve"> Khoản này được sửa đổi, bổ sung theo quy định tại khoản 71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6" w:name="_ftn190"/>
      <w:bookmarkEnd w:id="916"/>
      <w:r>
        <w:rPr>
          <w:rtl w:val="0"/>
        </w:rPr>
        <w:fldChar w:fldCharType="begin"/>
      </w:r>
      <w:r>
        <w:rPr>
          <w:rtl w:val="0"/>
        </w:rPr>
        <w:instrText xml:space="preserve"> HYPERLINK \l "_ftnref190" </w:instrText>
      </w:r>
      <w:r>
        <w:rPr>
          <w:rtl w:val="0"/>
        </w:rPr>
        <w:fldChar w:fldCharType="separate"/>
      </w:r>
      <w:r>
        <w:rPr>
          <w:color w:val="0000FF"/>
          <w:u w:val="single"/>
          <w:rtl w:val="0"/>
        </w:rPr>
        <w:t>[190]</w:t>
      </w:r>
      <w:r>
        <w:rPr>
          <w:rtl w:val="0"/>
        </w:rPr>
        <w:fldChar w:fldCharType="end"/>
      </w:r>
      <w:r>
        <w:rPr>
          <w:rtl w:val="0"/>
        </w:rPr>
        <w:t xml:space="preserve"> Điều này được sửa đổi, bổ sung theo quy định tại khoản 72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7" w:name="_ftn191"/>
      <w:bookmarkEnd w:id="917"/>
      <w:r>
        <w:rPr>
          <w:rtl w:val="0"/>
        </w:rPr>
        <w:fldChar w:fldCharType="begin"/>
      </w:r>
      <w:r>
        <w:rPr>
          <w:rtl w:val="0"/>
        </w:rPr>
        <w:instrText xml:space="preserve"> HYPERLINK \l "_ftnref191" </w:instrText>
      </w:r>
      <w:r>
        <w:rPr>
          <w:rtl w:val="0"/>
        </w:rPr>
        <w:fldChar w:fldCharType="separate"/>
      </w:r>
      <w:r>
        <w:rPr>
          <w:color w:val="0000FF"/>
          <w:u w:val="single"/>
          <w:rtl w:val="0"/>
        </w:rPr>
        <w:t>[191]</w:t>
      </w:r>
      <w:r>
        <w:rPr>
          <w:rtl w:val="0"/>
        </w:rPr>
        <w:fldChar w:fldCharType="end"/>
      </w:r>
      <w:r>
        <w:rPr>
          <w:rtl w:val="0"/>
        </w:rPr>
        <w:t xml:space="preserve"> Cụm từ “điểm a khoản 1” được bãi bỏ theo quy định tại điểm m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18" w:name="_ftn192"/>
      <w:bookmarkEnd w:id="918"/>
      <w:r>
        <w:rPr>
          <w:rtl w:val="0"/>
        </w:rPr>
        <w:fldChar w:fldCharType="begin"/>
      </w:r>
      <w:r>
        <w:rPr>
          <w:rtl w:val="0"/>
        </w:rPr>
        <w:instrText xml:space="preserve"> HYPERLINK \l "_ftnref192" </w:instrText>
      </w:r>
      <w:r>
        <w:rPr>
          <w:rtl w:val="0"/>
        </w:rPr>
        <w:fldChar w:fldCharType="separate"/>
      </w:r>
      <w:r>
        <w:rPr>
          <w:color w:val="0000FF"/>
          <w:u w:val="single"/>
          <w:rtl w:val="0"/>
        </w:rPr>
        <w:t>[192]</w:t>
      </w:r>
      <w:r>
        <w:rPr>
          <w:rtl w:val="0"/>
        </w:rPr>
        <w:fldChar w:fldCharType="end"/>
      </w:r>
      <w:r>
        <w:rPr>
          <w:rtl w:val="0"/>
        </w:rPr>
        <w:t xml:space="preserve"> Điều này được sửa đổi, bổ sung theo quy định tại khoản 22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19" w:name="_ftn193"/>
      <w:bookmarkEnd w:id="919"/>
      <w:r>
        <w:rPr>
          <w:rtl w:val="0"/>
        </w:rPr>
        <w:fldChar w:fldCharType="begin"/>
      </w:r>
      <w:r>
        <w:rPr>
          <w:rtl w:val="0"/>
        </w:rPr>
        <w:instrText xml:space="preserve"> HYPERLINK \l "_ftnref193" </w:instrText>
      </w:r>
      <w:r>
        <w:rPr>
          <w:rtl w:val="0"/>
        </w:rPr>
        <w:fldChar w:fldCharType="separate"/>
      </w:r>
      <w:r>
        <w:rPr>
          <w:color w:val="0000FF"/>
          <w:u w:val="single"/>
          <w:rtl w:val="0"/>
        </w:rPr>
        <w:t>[193]</w:t>
      </w:r>
      <w:r>
        <w:rPr>
          <w:rtl w:val="0"/>
        </w:rPr>
        <w:fldChar w:fldCharType="end"/>
      </w:r>
      <w:r>
        <w:rPr>
          <w:rtl w:val="0"/>
        </w:rPr>
        <w:t xml:space="preserve"> Điều này được sửa đổi, bổ sung theo quy định tại khoản 23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20" w:name="_ftn194"/>
      <w:bookmarkEnd w:id="920"/>
      <w:r>
        <w:rPr>
          <w:rtl w:val="0"/>
        </w:rPr>
        <w:fldChar w:fldCharType="begin"/>
      </w:r>
      <w:r>
        <w:rPr>
          <w:rtl w:val="0"/>
        </w:rPr>
        <w:instrText xml:space="preserve"> HYPERLINK \l "_ftnref194" </w:instrText>
      </w:r>
      <w:r>
        <w:rPr>
          <w:rtl w:val="0"/>
        </w:rPr>
        <w:fldChar w:fldCharType="separate"/>
      </w:r>
      <w:r>
        <w:rPr>
          <w:color w:val="0000FF"/>
          <w:u w:val="single"/>
          <w:rtl w:val="0"/>
        </w:rPr>
        <w:t>[194]</w:t>
      </w:r>
      <w:r>
        <w:rPr>
          <w:rtl w:val="0"/>
        </w:rPr>
        <w:fldChar w:fldCharType="end"/>
      </w:r>
      <w:r>
        <w:rPr>
          <w:rtl w:val="0"/>
        </w:rPr>
        <w:t xml:space="preserve"> Khoản này được sửa đổi, bổ sung theo quy định tại khoản 73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21" w:name="_ftn195"/>
      <w:bookmarkEnd w:id="921"/>
      <w:r>
        <w:rPr>
          <w:rtl w:val="0"/>
        </w:rPr>
        <w:fldChar w:fldCharType="begin"/>
      </w:r>
      <w:r>
        <w:rPr>
          <w:rtl w:val="0"/>
        </w:rPr>
        <w:instrText xml:space="preserve"> HYPERLINK \l "_ftnref195" </w:instrText>
      </w:r>
      <w:r>
        <w:rPr>
          <w:rtl w:val="0"/>
        </w:rPr>
        <w:fldChar w:fldCharType="separate"/>
      </w:r>
      <w:r>
        <w:rPr>
          <w:color w:val="0000FF"/>
          <w:u w:val="single"/>
          <w:rtl w:val="0"/>
        </w:rPr>
        <w:t>[195]</w:t>
      </w:r>
      <w:r>
        <w:rPr>
          <w:rtl w:val="0"/>
        </w:rPr>
        <w:fldChar w:fldCharType="end"/>
      </w:r>
      <w:r>
        <w:rPr>
          <w:rtl w:val="0"/>
        </w:rPr>
        <w:t xml:space="preserve"> Điều này được sửa đổi, bổ sung theo quy định tại khoản 24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22" w:name="_ftn196"/>
      <w:bookmarkEnd w:id="922"/>
      <w:r>
        <w:rPr>
          <w:rtl w:val="0"/>
        </w:rPr>
        <w:fldChar w:fldCharType="begin"/>
      </w:r>
      <w:r>
        <w:rPr>
          <w:rtl w:val="0"/>
        </w:rPr>
        <w:instrText xml:space="preserve"> HYPERLINK \l "_ftnref196" </w:instrText>
      </w:r>
      <w:r>
        <w:rPr>
          <w:rtl w:val="0"/>
        </w:rPr>
        <w:fldChar w:fldCharType="separate"/>
      </w:r>
      <w:r>
        <w:rPr>
          <w:color w:val="0000FF"/>
          <w:u w:val="single"/>
          <w:rtl w:val="0"/>
        </w:rPr>
        <w:t>[196]</w:t>
      </w:r>
      <w:r>
        <w:rPr>
          <w:rtl w:val="0"/>
        </w:rPr>
        <w:fldChar w:fldCharType="end"/>
      </w:r>
      <w:r>
        <w:rPr>
          <w:rtl w:val="0"/>
        </w:rPr>
        <w:t xml:space="preserve"> Điều này được sửa đổi, bổ sung theo quy định tại khoản 74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23" w:name="_ftn197"/>
      <w:bookmarkEnd w:id="923"/>
      <w:r>
        <w:rPr>
          <w:rtl w:val="0"/>
        </w:rPr>
        <w:fldChar w:fldCharType="begin"/>
      </w:r>
      <w:r>
        <w:rPr>
          <w:rtl w:val="0"/>
        </w:rPr>
        <w:instrText xml:space="preserve"> HYPERLINK \l "_ftnref197" </w:instrText>
      </w:r>
      <w:r>
        <w:rPr>
          <w:rtl w:val="0"/>
        </w:rPr>
        <w:fldChar w:fldCharType="separate"/>
      </w:r>
      <w:r>
        <w:rPr>
          <w:color w:val="0000FF"/>
          <w:u w:val="single"/>
          <w:rtl w:val="0"/>
        </w:rPr>
        <w:t>[197]</w:t>
      </w:r>
      <w:r>
        <w:rPr>
          <w:rtl w:val="0"/>
        </w:rPr>
        <w:fldChar w:fldCharType="end"/>
      </w:r>
      <w:r>
        <w:rPr>
          <w:rtl w:val="0"/>
        </w:rPr>
        <w:t xml:space="preserve"> Câu mở đầu này được sửa đổi, bổ sung theo quy định tại điểm đ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4" w:name="_ftn198"/>
      <w:bookmarkEnd w:id="924"/>
      <w:r>
        <w:rPr>
          <w:rtl w:val="0"/>
        </w:rPr>
        <w:fldChar w:fldCharType="begin"/>
      </w:r>
      <w:r>
        <w:rPr>
          <w:rtl w:val="0"/>
        </w:rPr>
        <w:instrText xml:space="preserve"> HYPERLINK \l "_ftnref198" </w:instrText>
      </w:r>
      <w:r>
        <w:rPr>
          <w:rtl w:val="0"/>
        </w:rPr>
        <w:fldChar w:fldCharType="separate"/>
      </w:r>
      <w:r>
        <w:rPr>
          <w:color w:val="0000FF"/>
          <w:u w:val="single"/>
          <w:rtl w:val="0"/>
        </w:rPr>
        <w:t>[198]</w:t>
      </w:r>
      <w:r>
        <w:rPr>
          <w:rtl w:val="0"/>
        </w:rPr>
        <w:fldChar w:fldCharType="end"/>
      </w:r>
      <w:r>
        <w:rPr>
          <w:rtl w:val="0"/>
        </w:rPr>
        <w:t xml:space="preserve"> Điểm này được sửa đổi, bổ sung theo quy định tại điểm đ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5" w:name="_ftn199"/>
      <w:bookmarkEnd w:id="925"/>
      <w:r>
        <w:rPr>
          <w:rtl w:val="0"/>
        </w:rPr>
        <w:fldChar w:fldCharType="begin"/>
      </w:r>
      <w:r>
        <w:rPr>
          <w:rtl w:val="0"/>
        </w:rPr>
        <w:instrText xml:space="preserve"> HYPERLINK \l "_ftnref199" </w:instrText>
      </w:r>
      <w:r>
        <w:rPr>
          <w:rtl w:val="0"/>
        </w:rPr>
        <w:fldChar w:fldCharType="separate"/>
      </w:r>
      <w:r>
        <w:rPr>
          <w:color w:val="0000FF"/>
          <w:u w:val="single"/>
          <w:rtl w:val="0"/>
        </w:rPr>
        <w:t>[199]</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6" w:name="_ftn200"/>
      <w:bookmarkEnd w:id="926"/>
      <w:r>
        <w:rPr>
          <w:rtl w:val="0"/>
        </w:rPr>
        <w:fldChar w:fldCharType="begin"/>
      </w:r>
      <w:r>
        <w:rPr>
          <w:rtl w:val="0"/>
        </w:rPr>
        <w:instrText xml:space="preserve"> HYPERLINK \l "_ftnref200" </w:instrText>
      </w:r>
      <w:r>
        <w:rPr>
          <w:rtl w:val="0"/>
        </w:rPr>
        <w:fldChar w:fldCharType="separate"/>
      </w:r>
      <w:r>
        <w:rPr>
          <w:color w:val="0000FF"/>
          <w:u w:val="single"/>
          <w:rtl w:val="0"/>
        </w:rPr>
        <w:t>[200]</w:t>
      </w:r>
      <w:r>
        <w:rPr>
          <w:rtl w:val="0"/>
        </w:rPr>
        <w:fldChar w:fldCharType="end"/>
      </w:r>
      <w:r>
        <w:rPr>
          <w:rtl w:val="0"/>
        </w:rPr>
        <w:t xml:space="preserve"> Khoản này được sửa đổi, bổ sung theo quy định tại điểm e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7" w:name="_ftn201"/>
      <w:bookmarkEnd w:id="927"/>
      <w:r>
        <w:rPr>
          <w:rtl w:val="0"/>
        </w:rPr>
        <w:fldChar w:fldCharType="begin"/>
      </w:r>
      <w:r>
        <w:rPr>
          <w:rtl w:val="0"/>
        </w:rPr>
        <w:instrText xml:space="preserve"> HYPERLINK \l "_ftnref201" </w:instrText>
      </w:r>
      <w:r>
        <w:rPr>
          <w:rtl w:val="0"/>
        </w:rPr>
        <w:fldChar w:fldCharType="separate"/>
      </w:r>
      <w:r>
        <w:rPr>
          <w:color w:val="0000FF"/>
          <w:u w:val="single"/>
          <w:rtl w:val="0"/>
        </w:rPr>
        <w:t>[201]</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8" w:name="_ftn202"/>
      <w:bookmarkEnd w:id="928"/>
      <w:r>
        <w:rPr>
          <w:rtl w:val="0"/>
        </w:rPr>
        <w:fldChar w:fldCharType="begin"/>
      </w:r>
      <w:r>
        <w:rPr>
          <w:rtl w:val="0"/>
        </w:rPr>
        <w:instrText xml:space="preserve"> HYPERLINK \l "_ftnref202" </w:instrText>
      </w:r>
      <w:r>
        <w:rPr>
          <w:rtl w:val="0"/>
        </w:rPr>
        <w:fldChar w:fldCharType="separate"/>
      </w:r>
      <w:r>
        <w:rPr>
          <w:color w:val="0000FF"/>
          <w:u w:val="single"/>
          <w:rtl w:val="0"/>
        </w:rPr>
        <w:t>[202]</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29" w:name="_ftn203"/>
      <w:bookmarkEnd w:id="929"/>
      <w:r>
        <w:rPr>
          <w:rtl w:val="0"/>
        </w:rPr>
        <w:fldChar w:fldCharType="begin"/>
      </w:r>
      <w:r>
        <w:rPr>
          <w:rtl w:val="0"/>
        </w:rPr>
        <w:instrText xml:space="preserve"> HYPERLINK \l "_ftnref203" </w:instrText>
      </w:r>
      <w:r>
        <w:rPr>
          <w:rtl w:val="0"/>
        </w:rPr>
        <w:fldChar w:fldCharType="separate"/>
      </w:r>
      <w:r>
        <w:rPr>
          <w:color w:val="0000FF"/>
          <w:u w:val="single"/>
          <w:rtl w:val="0"/>
        </w:rPr>
        <w:t>[203]</w:t>
      </w:r>
      <w:r>
        <w:rPr>
          <w:rtl w:val="0"/>
        </w:rPr>
        <w:fldChar w:fldCharType="end"/>
      </w:r>
      <w:r>
        <w:rPr>
          <w:rtl w:val="0"/>
        </w:rPr>
        <w:t xml:space="preserve"> Điều này được sửa đổi, bổ sung theo quy định tại khoản 25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30" w:name="_ftn204"/>
      <w:bookmarkEnd w:id="930"/>
      <w:r>
        <w:rPr>
          <w:rtl w:val="0"/>
        </w:rPr>
        <w:fldChar w:fldCharType="begin"/>
      </w:r>
      <w:r>
        <w:rPr>
          <w:rtl w:val="0"/>
        </w:rPr>
        <w:instrText xml:space="preserve"> HYPERLINK \l "_ftnref204" </w:instrText>
      </w:r>
      <w:r>
        <w:rPr>
          <w:rtl w:val="0"/>
        </w:rPr>
        <w:fldChar w:fldCharType="separate"/>
      </w:r>
      <w:r>
        <w:rPr>
          <w:color w:val="0000FF"/>
          <w:u w:val="single"/>
          <w:rtl w:val="0"/>
        </w:rPr>
        <w:t>[204]</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before="120" w:beforeAutospacing="0" w:after="280" w:afterAutospacing="1"/>
        <w:rPr>
          <w:rtl w:val="0"/>
        </w:rPr>
      </w:pPr>
      <w:bookmarkStart w:id="931" w:name="_ftn205"/>
      <w:bookmarkEnd w:id="931"/>
      <w:r>
        <w:rPr>
          <w:rtl w:val="0"/>
        </w:rPr>
        <w:fldChar w:fldCharType="begin"/>
      </w:r>
      <w:r>
        <w:rPr>
          <w:rtl w:val="0"/>
        </w:rPr>
        <w:instrText xml:space="preserve"> HYPERLINK \l "_ftnref205" </w:instrText>
      </w:r>
      <w:r>
        <w:rPr>
          <w:rtl w:val="0"/>
        </w:rPr>
        <w:fldChar w:fldCharType="separate"/>
      </w:r>
      <w:r>
        <w:rPr>
          <w:color w:val="0000FF"/>
          <w:u w:val="single"/>
          <w:rtl w:val="0"/>
        </w:rPr>
        <w:t>[205]</w:t>
      </w:r>
      <w:r>
        <w:rPr>
          <w:rtl w:val="0"/>
        </w:rPr>
        <w:fldChar w:fldCharType="end"/>
      </w:r>
      <w:r>
        <w:rPr>
          <w:rtl w:val="0"/>
        </w:rPr>
        <w:t xml:space="preserve"> Khoản này được bổ sung theo quy định tại khoản 75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2" w:name="_ftn206"/>
      <w:bookmarkEnd w:id="932"/>
      <w:r>
        <w:rPr>
          <w:rtl w:val="0"/>
        </w:rPr>
        <w:fldChar w:fldCharType="begin"/>
      </w:r>
      <w:r>
        <w:rPr>
          <w:rtl w:val="0"/>
        </w:rPr>
        <w:instrText xml:space="preserve"> HYPERLINK \l "_ftnref206" </w:instrText>
      </w:r>
      <w:r>
        <w:rPr>
          <w:rtl w:val="0"/>
        </w:rPr>
        <w:fldChar w:fldCharType="separate"/>
      </w:r>
      <w:r>
        <w:rPr>
          <w:color w:val="0000FF"/>
          <w:u w:val="single"/>
          <w:rtl w:val="0"/>
        </w:rPr>
        <w:t>[206]</w:t>
      </w:r>
      <w:r>
        <w:rPr>
          <w:rtl w:val="0"/>
        </w:rPr>
        <w:fldChar w:fldCharType="end"/>
      </w:r>
      <w:r>
        <w:rPr>
          <w:rtl w:val="0"/>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3" w:name="_ftn207"/>
      <w:bookmarkEnd w:id="933"/>
      <w:r>
        <w:rPr>
          <w:rtl w:val="0"/>
        </w:rPr>
        <w:fldChar w:fldCharType="begin"/>
      </w:r>
      <w:r>
        <w:rPr>
          <w:rtl w:val="0"/>
        </w:rPr>
        <w:instrText xml:space="preserve"> HYPERLINK \l "_ftnref207" </w:instrText>
      </w:r>
      <w:r>
        <w:rPr>
          <w:rtl w:val="0"/>
        </w:rPr>
        <w:fldChar w:fldCharType="separate"/>
      </w:r>
      <w:r>
        <w:rPr>
          <w:color w:val="0000FF"/>
          <w:u w:val="single"/>
          <w:rtl w:val="0"/>
        </w:rPr>
        <w:t>[207]</w:t>
      </w:r>
      <w:r>
        <w:rPr>
          <w:rtl w:val="0"/>
        </w:rPr>
        <w:fldChar w:fldCharType="end"/>
      </w:r>
      <w:r>
        <w:rPr>
          <w:rtl w:val="0"/>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4" w:name="_ftn208"/>
      <w:bookmarkEnd w:id="934"/>
      <w:r>
        <w:rPr>
          <w:rtl w:val="0"/>
        </w:rPr>
        <w:fldChar w:fldCharType="begin"/>
      </w:r>
      <w:r>
        <w:rPr>
          <w:rtl w:val="0"/>
        </w:rPr>
        <w:instrText xml:space="preserve"> HYPERLINK \l "_ftnref208" </w:instrText>
      </w:r>
      <w:r>
        <w:rPr>
          <w:rtl w:val="0"/>
        </w:rPr>
        <w:fldChar w:fldCharType="separate"/>
      </w:r>
      <w:r>
        <w:rPr>
          <w:color w:val="0000FF"/>
          <w:u w:val="single"/>
          <w:rtl w:val="0"/>
        </w:rPr>
        <w:t>[208]</w:t>
      </w:r>
      <w:r>
        <w:rPr>
          <w:rtl w:val="0"/>
        </w:rPr>
        <w:fldChar w:fldCharType="end"/>
      </w:r>
      <w:r>
        <w:rPr>
          <w:rtl w:val="0"/>
        </w:rPr>
        <w:t xml:space="preserve"> Khoản này được bổ sung theo quy định tại điểm b khoản 76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5" w:name="_ftn209"/>
      <w:bookmarkEnd w:id="935"/>
      <w:r>
        <w:rPr>
          <w:rtl w:val="0"/>
        </w:rPr>
        <w:fldChar w:fldCharType="begin"/>
      </w:r>
      <w:r>
        <w:rPr>
          <w:rtl w:val="0"/>
        </w:rPr>
        <w:instrText xml:space="preserve"> HYPERLINK \l "_ftnref209" </w:instrText>
      </w:r>
      <w:r>
        <w:rPr>
          <w:rtl w:val="0"/>
        </w:rPr>
        <w:fldChar w:fldCharType="separate"/>
      </w:r>
      <w:r>
        <w:rPr>
          <w:color w:val="0000FF"/>
          <w:u w:val="single"/>
          <w:rtl w:val="0"/>
        </w:rPr>
        <w:t>[209]</w:t>
      </w:r>
      <w:r>
        <w:rPr>
          <w:rtl w:val="0"/>
        </w:rPr>
        <w:fldChar w:fldCharType="end"/>
      </w:r>
      <w:r>
        <w:rPr>
          <w:rtl w:val="0"/>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6" w:name="_ftn210"/>
      <w:bookmarkEnd w:id="936"/>
      <w:r>
        <w:rPr>
          <w:rtl w:val="0"/>
        </w:rPr>
        <w:fldChar w:fldCharType="begin"/>
      </w:r>
      <w:r>
        <w:rPr>
          <w:rtl w:val="0"/>
        </w:rPr>
        <w:instrText xml:space="preserve"> HYPERLINK \l "_ftnref210" </w:instrText>
      </w:r>
      <w:r>
        <w:rPr>
          <w:rtl w:val="0"/>
        </w:rPr>
        <w:fldChar w:fldCharType="separate"/>
      </w:r>
      <w:r>
        <w:rPr>
          <w:color w:val="0000FF"/>
          <w:u w:val="single"/>
          <w:rtl w:val="0"/>
        </w:rPr>
        <w:t>[210]</w:t>
      </w:r>
      <w:r>
        <w:rPr>
          <w:rtl w:val="0"/>
        </w:rPr>
        <w:fldChar w:fldCharType="end"/>
      </w:r>
      <w:r>
        <w:rPr>
          <w:rtl w:val="0"/>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37" w:name="_ftn211"/>
      <w:bookmarkEnd w:id="937"/>
      <w:r>
        <w:rPr>
          <w:rtl w:val="0"/>
        </w:rPr>
        <w:fldChar w:fldCharType="begin"/>
      </w:r>
      <w:r>
        <w:rPr>
          <w:rtl w:val="0"/>
        </w:rPr>
        <w:instrText xml:space="preserve"> HYPERLINK \l "_ftnref211" </w:instrText>
      </w:r>
      <w:r>
        <w:rPr>
          <w:rtl w:val="0"/>
        </w:rPr>
        <w:fldChar w:fldCharType="separate"/>
      </w:r>
      <w:r>
        <w:rPr>
          <w:color w:val="0000FF"/>
          <w:u w:val="single"/>
          <w:rtl w:val="0"/>
        </w:rPr>
        <w:t>[211]</w:t>
      </w:r>
      <w:r>
        <w:rPr>
          <w:rtl w:val="0"/>
        </w:rPr>
        <w:fldChar w:fldCharType="end"/>
      </w:r>
      <w:r>
        <w:rPr>
          <w:rtl w:val="0"/>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938" w:name="_ftn212"/>
      <w:bookmarkEnd w:id="938"/>
      <w:r>
        <w:rPr>
          <w:rtl w:val="0"/>
        </w:rPr>
        <w:fldChar w:fldCharType="begin"/>
      </w:r>
      <w:r>
        <w:rPr>
          <w:rtl w:val="0"/>
        </w:rPr>
        <w:instrText xml:space="preserve"> HYPERLINK \l "_ftnref212" </w:instrText>
      </w:r>
      <w:r>
        <w:rPr>
          <w:rtl w:val="0"/>
        </w:rPr>
        <w:fldChar w:fldCharType="separate"/>
      </w:r>
      <w:r>
        <w:rPr>
          <w:color w:val="0000FF"/>
          <w:u w:val="single"/>
          <w:rtl w:val="0"/>
        </w:rPr>
        <w:t>[212]</w:t>
      </w:r>
      <w:r>
        <w:rPr>
          <w:rtl w:val="0"/>
        </w:rPr>
        <w:fldChar w:fldCharType="end"/>
      </w:r>
      <w:r>
        <w:rPr>
          <w:rtl w:val="0"/>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939" w:name="_ftn213"/>
      <w:bookmarkEnd w:id="939"/>
      <w:r>
        <w:rPr>
          <w:rtl w:val="0"/>
        </w:rPr>
        <w:fldChar w:fldCharType="begin"/>
      </w:r>
      <w:r>
        <w:rPr>
          <w:rtl w:val="0"/>
        </w:rPr>
        <w:instrText xml:space="preserve"> HYPERLINK \l "_ftnref213" </w:instrText>
      </w:r>
      <w:r>
        <w:rPr>
          <w:rtl w:val="0"/>
        </w:rPr>
        <w:fldChar w:fldCharType="separate"/>
      </w:r>
      <w:r>
        <w:rPr>
          <w:color w:val="0000FF"/>
          <w:u w:val="single"/>
          <w:rtl w:val="0"/>
        </w:rPr>
        <w:t>[213]</w:t>
      </w:r>
      <w:r>
        <w:rPr>
          <w:rtl w:val="0"/>
        </w:rPr>
        <w:fldChar w:fldCharType="end"/>
      </w:r>
      <w:r>
        <w:rPr>
          <w:rtl w:val="0"/>
        </w:rPr>
        <w:t xml:space="preserve"> Điều này được bổ sung theo quy định tại khoản 77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0" w:name="_ftn214"/>
      <w:bookmarkEnd w:id="940"/>
      <w:r>
        <w:rPr>
          <w:rtl w:val="0"/>
        </w:rPr>
        <w:fldChar w:fldCharType="begin"/>
      </w:r>
      <w:r>
        <w:rPr>
          <w:rtl w:val="0"/>
        </w:rPr>
        <w:instrText xml:space="preserve"> HYPERLINK \l "_ftnref214" </w:instrText>
      </w:r>
      <w:r>
        <w:rPr>
          <w:rtl w:val="0"/>
        </w:rPr>
        <w:fldChar w:fldCharType="separate"/>
      </w:r>
      <w:r>
        <w:rPr>
          <w:color w:val="0000FF"/>
          <w:u w:val="single"/>
          <w:rtl w:val="0"/>
        </w:rPr>
        <w:t>[214]</w:t>
      </w:r>
      <w:r>
        <w:rPr>
          <w:rtl w:val="0"/>
        </w:rPr>
        <w:fldChar w:fldCharType="end"/>
      </w:r>
      <w:r>
        <w:rPr>
          <w:rtl w:val="0"/>
        </w:rPr>
        <w:t xml:space="preserve"> Điều này được bổ sung theo quy định tại khoản 77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1" w:name="_ftn215"/>
      <w:bookmarkEnd w:id="941"/>
      <w:r>
        <w:rPr>
          <w:rtl w:val="0"/>
        </w:rPr>
        <w:fldChar w:fldCharType="begin"/>
      </w:r>
      <w:r>
        <w:rPr>
          <w:rtl w:val="0"/>
        </w:rPr>
        <w:instrText xml:space="preserve"> HYPERLINK \l "_ftnref215" </w:instrText>
      </w:r>
      <w:r>
        <w:rPr>
          <w:rtl w:val="0"/>
        </w:rPr>
        <w:fldChar w:fldCharType="separate"/>
      </w:r>
      <w:r>
        <w:rPr>
          <w:color w:val="0000FF"/>
          <w:u w:val="single"/>
          <w:rtl w:val="0"/>
        </w:rPr>
        <w:t>[215]</w:t>
      </w:r>
      <w:r>
        <w:rPr>
          <w:rtl w:val="0"/>
        </w:rPr>
        <w:fldChar w:fldCharType="end"/>
      </w:r>
      <w:r>
        <w:rPr>
          <w:rtl w:val="0"/>
        </w:rPr>
        <w:t xml:space="preserve"> Điều này được sửa đổi, bổ sung theo quy định tại khoản 26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42" w:name="_ftn216"/>
      <w:bookmarkEnd w:id="942"/>
      <w:r>
        <w:rPr>
          <w:rtl w:val="0"/>
        </w:rPr>
        <w:fldChar w:fldCharType="begin"/>
      </w:r>
      <w:r>
        <w:rPr>
          <w:rtl w:val="0"/>
        </w:rPr>
        <w:instrText xml:space="preserve"> HYPERLINK \l "_ftnref216" </w:instrText>
      </w:r>
      <w:r>
        <w:rPr>
          <w:rtl w:val="0"/>
        </w:rPr>
        <w:fldChar w:fldCharType="separate"/>
      </w:r>
      <w:r>
        <w:rPr>
          <w:color w:val="0000FF"/>
          <w:u w:val="single"/>
          <w:rtl w:val="0"/>
        </w:rPr>
        <w:t>[216]</w:t>
      </w:r>
      <w:r>
        <w:rPr>
          <w:rtl w:val="0"/>
        </w:rPr>
        <w:fldChar w:fldCharType="end"/>
      </w:r>
      <w:r>
        <w:rPr>
          <w:rtl w:val="0"/>
        </w:rPr>
        <w:t xml:space="preserve"> Khoản này được sửa đổi, bổ sung theo quy định tại điểm a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3" w:name="_ftn217"/>
      <w:bookmarkEnd w:id="943"/>
      <w:r>
        <w:rPr>
          <w:rtl w:val="0"/>
        </w:rPr>
        <w:fldChar w:fldCharType="begin"/>
      </w:r>
      <w:r>
        <w:rPr>
          <w:rtl w:val="0"/>
        </w:rPr>
        <w:instrText xml:space="preserve"> HYPERLINK \l "_ftnref217" </w:instrText>
      </w:r>
      <w:r>
        <w:rPr>
          <w:rtl w:val="0"/>
        </w:rPr>
        <w:fldChar w:fldCharType="separate"/>
      </w:r>
      <w:r>
        <w:rPr>
          <w:color w:val="0000FF"/>
          <w:u w:val="single"/>
          <w:rtl w:val="0"/>
        </w:rPr>
        <w:t>[217]</w:t>
      </w:r>
      <w:r>
        <w:rPr>
          <w:rtl w:val="0"/>
        </w:rPr>
        <w:fldChar w:fldCharType="end"/>
      </w:r>
      <w:r>
        <w:rPr>
          <w:rtl w:val="0"/>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4" w:name="_ftn218"/>
      <w:bookmarkEnd w:id="944"/>
      <w:r>
        <w:rPr>
          <w:rtl w:val="0"/>
        </w:rPr>
        <w:fldChar w:fldCharType="begin"/>
      </w:r>
      <w:r>
        <w:rPr>
          <w:rtl w:val="0"/>
        </w:rPr>
        <w:instrText xml:space="preserve"> HYPERLINK \l "_ftnref218" </w:instrText>
      </w:r>
      <w:r>
        <w:rPr>
          <w:rtl w:val="0"/>
        </w:rPr>
        <w:fldChar w:fldCharType="separate"/>
      </w:r>
      <w:r>
        <w:rPr>
          <w:color w:val="0000FF"/>
          <w:u w:val="single"/>
          <w:rtl w:val="0"/>
        </w:rPr>
        <w:t>[218]</w:t>
      </w:r>
      <w:r>
        <w:rPr>
          <w:rtl w:val="0"/>
        </w:rPr>
        <w:fldChar w:fldCharType="end"/>
      </w:r>
      <w:r>
        <w:rPr>
          <w:rtl w:val="0"/>
        </w:rPr>
        <w:t xml:space="preserve"> Khoản này được sửa đổi, bổ sung theo quy định tại điểm a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5" w:name="_ftn219"/>
      <w:bookmarkEnd w:id="945"/>
      <w:r>
        <w:rPr>
          <w:rtl w:val="0"/>
        </w:rPr>
        <w:fldChar w:fldCharType="begin"/>
      </w:r>
      <w:r>
        <w:rPr>
          <w:rtl w:val="0"/>
        </w:rPr>
        <w:instrText xml:space="preserve"> HYPERLINK \l "_ftnref219" </w:instrText>
      </w:r>
      <w:r>
        <w:rPr>
          <w:rtl w:val="0"/>
        </w:rPr>
        <w:fldChar w:fldCharType="separate"/>
      </w:r>
      <w:r>
        <w:rPr>
          <w:color w:val="0000FF"/>
          <w:u w:val="single"/>
          <w:rtl w:val="0"/>
        </w:rPr>
        <w:t>[21</w:t>
      </w:r>
      <w:r>
        <w:rPr>
          <w:rtl w:val="0"/>
        </w:rPr>
        <w:fldChar w:fldCharType="end"/>
      </w:r>
      <w:r>
        <w:rPr>
          <w:rtl w:val="0"/>
        </w:rPr>
        <w:t>9] Khoản này được bổ sung theo quy định tại điểm a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6" w:name="_ftn220"/>
      <w:bookmarkEnd w:id="946"/>
      <w:r>
        <w:rPr>
          <w:rtl w:val="0"/>
        </w:rPr>
        <w:fldChar w:fldCharType="begin"/>
      </w:r>
      <w:r>
        <w:rPr>
          <w:rtl w:val="0"/>
        </w:rPr>
        <w:instrText xml:space="preserve"> HYPERLINK \l "_ftnref220" </w:instrText>
      </w:r>
      <w:r>
        <w:rPr>
          <w:rtl w:val="0"/>
        </w:rPr>
        <w:fldChar w:fldCharType="separate"/>
      </w:r>
      <w:r>
        <w:rPr>
          <w:color w:val="0000FF"/>
          <w:u w:val="single"/>
          <w:rtl w:val="0"/>
        </w:rPr>
        <w:t>[220]</w:t>
      </w:r>
      <w:r>
        <w:rPr>
          <w:rtl w:val="0"/>
        </w:rPr>
        <w:fldChar w:fldCharType="end"/>
      </w:r>
      <w:r>
        <w:rPr>
          <w:rtl w:val="0"/>
        </w:rPr>
        <w:t xml:space="preserve"> Khoản này được sửa đổi, bổ sung theo quy định tại điểm b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7" w:name="_ftn221"/>
      <w:bookmarkEnd w:id="947"/>
      <w:r>
        <w:rPr>
          <w:rtl w:val="0"/>
        </w:rPr>
        <w:fldChar w:fldCharType="begin"/>
      </w:r>
      <w:r>
        <w:rPr>
          <w:rtl w:val="0"/>
        </w:rPr>
        <w:instrText xml:space="preserve"> HYPERLINK \l "_ftnref221" </w:instrText>
      </w:r>
      <w:r>
        <w:rPr>
          <w:rtl w:val="0"/>
        </w:rPr>
        <w:fldChar w:fldCharType="separate"/>
      </w:r>
      <w:r>
        <w:rPr>
          <w:color w:val="0000FF"/>
          <w:u w:val="single"/>
          <w:rtl w:val="0"/>
        </w:rPr>
        <w:t>[221]</w:t>
      </w:r>
      <w:r>
        <w:rPr>
          <w:rtl w:val="0"/>
        </w:rPr>
        <w:fldChar w:fldCharType="end"/>
      </w:r>
      <w:r>
        <w:rPr>
          <w:rtl w:val="0"/>
        </w:rPr>
        <w:t xml:space="preserve"> Khoản này được sửa đổi, bổ sung theo quy định tại điểm b khoản 78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8" w:name="_ftn222"/>
      <w:bookmarkEnd w:id="948"/>
      <w:r>
        <w:rPr>
          <w:rtl w:val="0"/>
        </w:rPr>
        <w:fldChar w:fldCharType="begin"/>
      </w:r>
      <w:r>
        <w:rPr>
          <w:rtl w:val="0"/>
        </w:rPr>
        <w:instrText xml:space="preserve"> HYPERLINK \l "_ftnref222" </w:instrText>
      </w:r>
      <w:r>
        <w:rPr>
          <w:rtl w:val="0"/>
        </w:rPr>
        <w:fldChar w:fldCharType="separate"/>
      </w:r>
      <w:r>
        <w:rPr>
          <w:color w:val="0000FF"/>
          <w:u w:val="single"/>
          <w:rtl w:val="0"/>
        </w:rPr>
        <w:t>[222]</w:t>
      </w:r>
      <w:r>
        <w:rPr>
          <w:rtl w:val="0"/>
        </w:rPr>
        <w:fldChar w:fldCharType="end"/>
      </w:r>
      <w:r>
        <w:rPr>
          <w:rtl w:val="0"/>
        </w:rPr>
        <w:t xml:space="preserve"> Cụm từ “tại Điều 79” được bãi bỏ theo quy định tại điểm n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49" w:name="_ftn223"/>
      <w:bookmarkEnd w:id="949"/>
      <w:r>
        <w:rPr>
          <w:rtl w:val="0"/>
        </w:rPr>
        <w:fldChar w:fldCharType="begin"/>
      </w:r>
      <w:r>
        <w:rPr>
          <w:rtl w:val="0"/>
        </w:rPr>
        <w:instrText xml:space="preserve"> HYPERLINK \l "_ftnref223" </w:instrText>
      </w:r>
      <w:r>
        <w:rPr>
          <w:rtl w:val="0"/>
        </w:rPr>
        <w:fldChar w:fldCharType="separate"/>
      </w:r>
      <w:r>
        <w:rPr>
          <w:color w:val="0000FF"/>
          <w:u w:val="single"/>
          <w:rtl w:val="0"/>
        </w:rPr>
        <w:t>[223]</w:t>
      </w:r>
      <w:r>
        <w:rPr>
          <w:rtl w:val="0"/>
        </w:rPr>
        <w:fldChar w:fldCharType="end"/>
      </w:r>
      <w:r>
        <w:rPr>
          <w:rtl w:val="0"/>
        </w:rPr>
        <w:t xml:space="preserve"> Khoản này được sửa đổi, bổ sung theo quy định tại khoản 11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950" w:name="_ftn224"/>
      <w:bookmarkEnd w:id="950"/>
      <w:r>
        <w:rPr>
          <w:rtl w:val="0"/>
        </w:rPr>
        <w:fldChar w:fldCharType="begin"/>
      </w:r>
      <w:r>
        <w:rPr>
          <w:rtl w:val="0"/>
        </w:rPr>
        <w:instrText xml:space="preserve"> HYPERLINK \l "_ftnref224" </w:instrText>
      </w:r>
      <w:r>
        <w:rPr>
          <w:rtl w:val="0"/>
        </w:rPr>
        <w:fldChar w:fldCharType="separate"/>
      </w:r>
      <w:r>
        <w:rPr>
          <w:color w:val="0000FF"/>
          <w:u w:val="single"/>
          <w:rtl w:val="0"/>
        </w:rPr>
        <w:t>[</w:t>
      </w:r>
      <w:r>
        <w:rPr>
          <w:rtl w:val="0"/>
        </w:rPr>
        <w:fldChar w:fldCharType="end"/>
      </w:r>
      <w:r>
        <w:rPr>
          <w:rtl w:val="0"/>
        </w:rPr>
        <w:t>224] Cụm từ “tại khoản 1 Điều 122” được bãi bỏ theo quy định tại điểm o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1" w:name="_ftn225"/>
      <w:bookmarkEnd w:id="951"/>
      <w:r>
        <w:rPr>
          <w:rtl w:val="0"/>
        </w:rPr>
        <w:fldChar w:fldCharType="begin"/>
      </w:r>
      <w:r>
        <w:rPr>
          <w:rtl w:val="0"/>
        </w:rPr>
        <w:instrText xml:space="preserve"> HYPERLINK \l "_ftnref225" </w:instrText>
      </w:r>
      <w:r>
        <w:rPr>
          <w:rtl w:val="0"/>
        </w:rPr>
        <w:fldChar w:fldCharType="separate"/>
      </w:r>
      <w:r>
        <w:rPr>
          <w:color w:val="0000FF"/>
          <w:u w:val="single"/>
          <w:rtl w:val="0"/>
        </w:rPr>
        <w:t>[225]</w:t>
      </w:r>
      <w:r>
        <w:rPr>
          <w:rtl w:val="0"/>
        </w:rPr>
        <w:fldChar w:fldCharType="end"/>
      </w:r>
      <w:r>
        <w:rPr>
          <w:rtl w:val="0"/>
        </w:rPr>
        <w:t xml:space="preserve"> Cụm từ “tại Chương VIII, Phần thứ nhất” được bãi bỏ theo quy định tại điểm p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2" w:name="_ftn226"/>
      <w:bookmarkEnd w:id="952"/>
      <w:r>
        <w:rPr>
          <w:rtl w:val="0"/>
        </w:rPr>
        <w:fldChar w:fldCharType="begin"/>
      </w:r>
      <w:r>
        <w:rPr>
          <w:rtl w:val="0"/>
        </w:rPr>
        <w:instrText xml:space="preserve"> HYPERLINK \l "_ftnref226" </w:instrText>
      </w:r>
      <w:r>
        <w:rPr>
          <w:rtl w:val="0"/>
        </w:rPr>
        <w:fldChar w:fldCharType="separate"/>
      </w:r>
      <w:r>
        <w:rPr>
          <w:color w:val="0000FF"/>
          <w:u w:val="single"/>
          <w:rtl w:val="0"/>
        </w:rPr>
        <w:t>[226]</w:t>
      </w:r>
      <w:r>
        <w:rPr>
          <w:rtl w:val="0"/>
        </w:rPr>
        <w:fldChar w:fldCharType="end"/>
      </w:r>
      <w:r>
        <w:rPr>
          <w:rtl w:val="0"/>
        </w:rPr>
        <w:t xml:space="preserve"> Điều này được sửa đổi, bổ sung theo quy định tại khoản 27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53" w:name="_ftn227"/>
      <w:bookmarkEnd w:id="953"/>
      <w:r>
        <w:rPr>
          <w:rtl w:val="0"/>
        </w:rPr>
        <w:fldChar w:fldCharType="begin"/>
      </w:r>
      <w:r>
        <w:rPr>
          <w:rtl w:val="0"/>
        </w:rPr>
        <w:instrText xml:space="preserve"> HYPERLINK \l "_ftnref227" </w:instrText>
      </w:r>
      <w:r>
        <w:rPr>
          <w:rtl w:val="0"/>
        </w:rPr>
        <w:fldChar w:fldCharType="separate"/>
      </w:r>
      <w:r>
        <w:rPr>
          <w:color w:val="0000FF"/>
          <w:u w:val="single"/>
          <w:rtl w:val="0"/>
        </w:rPr>
        <w:t>[227]</w:t>
      </w:r>
      <w:r>
        <w:rPr>
          <w:rtl w:val="0"/>
        </w:rPr>
        <w:fldChar w:fldCharType="end"/>
      </w:r>
      <w:r>
        <w:rPr>
          <w:rtl w:val="0"/>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4" w:name="_ftn228"/>
      <w:bookmarkEnd w:id="954"/>
      <w:r>
        <w:rPr>
          <w:rtl w:val="0"/>
        </w:rPr>
        <w:fldChar w:fldCharType="begin"/>
      </w:r>
      <w:r>
        <w:rPr>
          <w:rtl w:val="0"/>
        </w:rPr>
        <w:instrText xml:space="preserve"> HYPERLINK \l "_ftnref228" </w:instrText>
      </w:r>
      <w:r>
        <w:rPr>
          <w:rtl w:val="0"/>
        </w:rPr>
        <w:fldChar w:fldCharType="separate"/>
      </w:r>
      <w:r>
        <w:rPr>
          <w:color w:val="0000FF"/>
          <w:u w:val="single"/>
          <w:rtl w:val="0"/>
        </w:rPr>
        <w:t>[228]</w:t>
      </w:r>
      <w:r>
        <w:rPr>
          <w:rtl w:val="0"/>
        </w:rPr>
        <w:fldChar w:fldCharType="end"/>
      </w:r>
      <w:r>
        <w:rPr>
          <w:rtl w:val="0"/>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5" w:name="_ftn229"/>
      <w:bookmarkEnd w:id="955"/>
      <w:r>
        <w:rPr>
          <w:rtl w:val="0"/>
        </w:rPr>
        <w:fldChar w:fldCharType="begin"/>
      </w:r>
      <w:r>
        <w:rPr>
          <w:rtl w:val="0"/>
        </w:rPr>
        <w:instrText xml:space="preserve"> HYPERLINK \l "_ftnref229" </w:instrText>
      </w:r>
      <w:r>
        <w:rPr>
          <w:rtl w:val="0"/>
        </w:rPr>
        <w:fldChar w:fldCharType="separate"/>
      </w:r>
      <w:r>
        <w:rPr>
          <w:color w:val="0000FF"/>
          <w:u w:val="single"/>
          <w:rtl w:val="0"/>
        </w:rPr>
        <w:t>[229</w:t>
      </w:r>
      <w:r>
        <w:rPr>
          <w:rtl w:val="0"/>
        </w:rPr>
        <w:fldChar w:fldCharType="end"/>
      </w:r>
      <w:r>
        <w:rPr>
          <w:rtl w:val="0"/>
        </w:rPr>
        <w:t>] Điều này được sửa đổi, bổ sung lần thứ nhất theo quy định tại khoản 28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r>
        <w:rPr>
          <w:rtl w:val="0"/>
        </w:rPr>
        <w:t>Điều này được sửa đổi, bổ sung lần thứ hai theo quy định tại khoản 79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6" w:name="_ftn230"/>
      <w:bookmarkEnd w:id="956"/>
      <w:r>
        <w:rPr>
          <w:rtl w:val="0"/>
        </w:rPr>
        <w:fldChar w:fldCharType="begin"/>
      </w:r>
      <w:r>
        <w:rPr>
          <w:rtl w:val="0"/>
        </w:rPr>
        <w:instrText xml:space="preserve"> HYPERLINK \l "_ftnref230" </w:instrText>
      </w:r>
      <w:r>
        <w:rPr>
          <w:rtl w:val="0"/>
        </w:rPr>
        <w:fldChar w:fldCharType="separate"/>
      </w:r>
      <w:r>
        <w:rPr>
          <w:color w:val="0000FF"/>
          <w:u w:val="single"/>
          <w:rtl w:val="0"/>
        </w:rPr>
        <w:t>[230]</w:t>
      </w:r>
      <w:r>
        <w:rPr>
          <w:rtl w:val="0"/>
        </w:rPr>
        <w:fldChar w:fldCharType="end"/>
      </w:r>
      <w:r>
        <w:rPr>
          <w:rtl w:val="0"/>
        </w:rPr>
        <w:t xml:space="preserve"> Điều này được bãi bỏ theo quy định tại khoản 83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7" w:name="_ftn231"/>
      <w:bookmarkEnd w:id="957"/>
      <w:r>
        <w:rPr>
          <w:rtl w:val="0"/>
        </w:rPr>
        <w:fldChar w:fldCharType="begin"/>
      </w:r>
      <w:r>
        <w:rPr>
          <w:rtl w:val="0"/>
        </w:rPr>
        <w:instrText xml:space="preserve"> HYPERLINK \l "_ftnref231" </w:instrText>
      </w:r>
      <w:r>
        <w:rPr>
          <w:rtl w:val="0"/>
        </w:rPr>
        <w:fldChar w:fldCharType="separate"/>
      </w:r>
      <w:r>
        <w:rPr>
          <w:color w:val="0000FF"/>
          <w:u w:val="single"/>
          <w:rtl w:val="0"/>
        </w:rPr>
        <w:t>[231]</w:t>
      </w:r>
      <w:r>
        <w:rPr>
          <w:rtl w:val="0"/>
        </w:rPr>
        <w:fldChar w:fldCharType="end"/>
      </w:r>
      <w:r>
        <w:rPr>
          <w:rtl w:val="0"/>
        </w:rPr>
        <w:t xml:space="preserve"> Khoản này được sửa đổi, bổ sung theo quy định tại điểm a khoản 80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8" w:name="_ftn232"/>
      <w:bookmarkEnd w:id="958"/>
      <w:r>
        <w:rPr>
          <w:rtl w:val="0"/>
        </w:rPr>
        <w:fldChar w:fldCharType="begin"/>
      </w:r>
      <w:r>
        <w:rPr>
          <w:rtl w:val="0"/>
        </w:rPr>
        <w:instrText xml:space="preserve"> HYPERLINK \l "_ftnref232" </w:instrText>
      </w:r>
      <w:r>
        <w:rPr>
          <w:rtl w:val="0"/>
        </w:rPr>
        <w:fldChar w:fldCharType="separate"/>
      </w:r>
      <w:r>
        <w:rPr>
          <w:color w:val="0000FF"/>
          <w:u w:val="single"/>
          <w:rtl w:val="0"/>
        </w:rPr>
        <w:t>[232]</w:t>
      </w:r>
      <w:r>
        <w:rPr>
          <w:rtl w:val="0"/>
        </w:rPr>
        <w:fldChar w:fldCharType="end"/>
      </w:r>
      <w:r>
        <w:rPr>
          <w:rtl w:val="0"/>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59" w:name="_ftn233"/>
      <w:bookmarkEnd w:id="959"/>
      <w:r>
        <w:rPr>
          <w:rtl w:val="0"/>
        </w:rPr>
        <w:fldChar w:fldCharType="begin"/>
      </w:r>
      <w:r>
        <w:rPr>
          <w:rtl w:val="0"/>
        </w:rPr>
        <w:instrText xml:space="preserve"> HYPERLINK \l "_ftnref233" </w:instrText>
      </w:r>
      <w:r>
        <w:rPr>
          <w:rtl w:val="0"/>
        </w:rPr>
        <w:fldChar w:fldCharType="separate"/>
      </w:r>
      <w:r>
        <w:rPr>
          <w:color w:val="0000FF"/>
          <w:u w:val="single"/>
          <w:rtl w:val="0"/>
        </w:rPr>
        <w:t>[233]</w:t>
      </w:r>
      <w:r>
        <w:rPr>
          <w:rtl w:val="0"/>
        </w:rPr>
        <w:fldChar w:fldCharType="end"/>
      </w:r>
      <w:r>
        <w:rPr>
          <w:rtl w:val="0"/>
        </w:rPr>
        <w:t xml:space="preserve"> Khoản này được bổ sung theo quy định tại điểm b khoản 80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60" w:name="_ftn234"/>
      <w:bookmarkEnd w:id="960"/>
      <w:r>
        <w:rPr>
          <w:rtl w:val="0"/>
        </w:rPr>
        <w:fldChar w:fldCharType="begin"/>
      </w:r>
      <w:r>
        <w:rPr>
          <w:rtl w:val="0"/>
        </w:rPr>
        <w:instrText xml:space="preserve"> HYPERLINK \l "_ftnref234" </w:instrText>
      </w:r>
      <w:r>
        <w:rPr>
          <w:rtl w:val="0"/>
        </w:rPr>
        <w:fldChar w:fldCharType="separate"/>
      </w:r>
      <w:r>
        <w:rPr>
          <w:color w:val="0000FF"/>
          <w:u w:val="single"/>
          <w:rtl w:val="0"/>
        </w:rPr>
        <w:t>[234]</w:t>
      </w:r>
      <w:r>
        <w:rPr>
          <w:rtl w:val="0"/>
        </w:rPr>
        <w:fldChar w:fldCharType="end"/>
      </w:r>
      <w:r>
        <w:rPr>
          <w:rtl w:val="0"/>
        </w:rPr>
        <w:t xml:space="preserve"> Điều này được sửa đổi, bổ sung theo quy định tại khoản 29 Điều 1 của Luật số 36/2009/QH12 sửa đổi, bổ sung một số điều của Luật Sở hữu trí tuệ, có hiệu lực kể từ ngày 01 tháng 01 năm 2010.</w:t>
      </w:r>
    </w:p>
    <w:p>
      <w:pPr>
        <w:bidi w:val="0"/>
        <w:spacing w:before="120" w:beforeAutospacing="0" w:after="280" w:afterAutospacing="1"/>
        <w:rPr>
          <w:rtl w:val="0"/>
        </w:rPr>
      </w:pPr>
      <w:bookmarkStart w:id="961" w:name="_ftn235"/>
      <w:bookmarkEnd w:id="961"/>
      <w:r>
        <w:rPr>
          <w:rtl w:val="0"/>
        </w:rPr>
        <w:fldChar w:fldCharType="begin"/>
      </w:r>
      <w:r>
        <w:rPr>
          <w:rtl w:val="0"/>
        </w:rPr>
        <w:instrText xml:space="preserve"> HYPERLINK \l "_ftnref235" </w:instrText>
      </w:r>
      <w:r>
        <w:rPr>
          <w:rtl w:val="0"/>
        </w:rPr>
        <w:fldChar w:fldCharType="separate"/>
      </w:r>
      <w:r>
        <w:rPr>
          <w:color w:val="0000FF"/>
          <w:u w:val="single"/>
          <w:rtl w:val="0"/>
        </w:rPr>
        <w:t>[235]</w:t>
      </w:r>
      <w:r>
        <w:rPr>
          <w:rtl w:val="0"/>
        </w:rPr>
        <w:fldChar w:fldCharType="end"/>
      </w:r>
      <w:r>
        <w:rPr>
          <w:rtl w:val="0"/>
        </w:rPr>
        <w:t xml:space="preserve"> Khoản này được sửa đổi, bổ sung theo quy định tại khoản 12 Điều 2 của Luật số 42/2019/QH14 sửa đổi, bổ sung một số điều của Luật Kinh doanh bảo hiểm, Luật Sở hữu trí tuệ, có hiệu lực kể từ ngày 01 tháng 11 năm 2019.</w:t>
      </w:r>
    </w:p>
    <w:p>
      <w:pPr>
        <w:bidi w:val="0"/>
        <w:spacing w:before="120" w:beforeAutospacing="0" w:after="280" w:afterAutospacing="1"/>
        <w:rPr>
          <w:rtl w:val="0"/>
        </w:rPr>
      </w:pPr>
      <w:bookmarkStart w:id="962" w:name="_ftn236"/>
      <w:bookmarkEnd w:id="962"/>
      <w:r>
        <w:rPr>
          <w:rtl w:val="0"/>
        </w:rPr>
        <w:fldChar w:fldCharType="begin"/>
      </w:r>
      <w:r>
        <w:rPr>
          <w:rtl w:val="0"/>
        </w:rPr>
        <w:instrText xml:space="preserve"> HYPERLINK \l "_ftnref236" </w:instrText>
      </w:r>
      <w:r>
        <w:rPr>
          <w:rtl w:val="0"/>
        </w:rPr>
        <w:fldChar w:fldCharType="separate"/>
      </w:r>
      <w:r>
        <w:rPr>
          <w:color w:val="0000FF"/>
          <w:u w:val="single"/>
          <w:rtl w:val="0"/>
        </w:rPr>
        <w:t>[236]</w:t>
      </w:r>
      <w:r>
        <w:rPr>
          <w:rtl w:val="0"/>
        </w:rPr>
        <w:fldChar w:fldCharType="end"/>
      </w:r>
      <w:r>
        <w:rPr>
          <w:rtl w:val="0"/>
        </w:rPr>
        <w:t xml:space="preserve"> Khoản này được bổ sung theo quy định tại khoản 81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63" w:name="_ftn237"/>
      <w:bookmarkEnd w:id="963"/>
      <w:r>
        <w:rPr>
          <w:rtl w:val="0"/>
        </w:rPr>
        <w:fldChar w:fldCharType="begin"/>
      </w:r>
      <w:r>
        <w:rPr>
          <w:rtl w:val="0"/>
        </w:rPr>
        <w:instrText xml:space="preserve"> HYPERLINK \l "_ftnref237" </w:instrText>
      </w:r>
      <w:r>
        <w:rPr>
          <w:rtl w:val="0"/>
        </w:rPr>
        <w:fldChar w:fldCharType="separate"/>
      </w:r>
      <w:r>
        <w:rPr>
          <w:color w:val="0000FF"/>
          <w:u w:val="single"/>
          <w:rtl w:val="0"/>
        </w:rPr>
        <w:t>[237]</w:t>
      </w:r>
      <w:r>
        <w:rPr>
          <w:rtl w:val="0"/>
        </w:rPr>
        <w:fldChar w:fldCharType="end"/>
      </w:r>
      <w:r>
        <w:rPr>
          <w:rtl w:val="0"/>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p>
      <w:pPr>
        <w:bidi w:val="0"/>
        <w:spacing w:before="120" w:beforeAutospacing="0" w:after="280" w:afterAutospacing="1"/>
        <w:rPr>
          <w:rtl w:val="0"/>
        </w:rPr>
      </w:pPr>
      <w:bookmarkStart w:id="964" w:name="_ftn238"/>
      <w:bookmarkEnd w:id="964"/>
      <w:r>
        <w:rPr>
          <w:rtl w:val="0"/>
        </w:rPr>
        <w:fldChar w:fldCharType="begin"/>
      </w:r>
      <w:r>
        <w:rPr>
          <w:rtl w:val="0"/>
        </w:rPr>
        <w:instrText xml:space="preserve"> HYPERLINK \l "_ftnref238" </w:instrText>
      </w:r>
      <w:r>
        <w:rPr>
          <w:rtl w:val="0"/>
        </w:rPr>
        <w:fldChar w:fldCharType="separate"/>
      </w:r>
      <w:r>
        <w:rPr>
          <w:color w:val="0000FF"/>
          <w:u w:val="single"/>
          <w:rtl w:val="0"/>
        </w:rPr>
        <w:t>[238]</w:t>
      </w:r>
      <w:r>
        <w:rPr>
          <w:rtl w:val="0"/>
        </w:rPr>
        <w:fldChar w:fldCharType="end"/>
      </w:r>
      <w:r>
        <w:rPr>
          <w:rtl w:val="0"/>
        </w:rPr>
        <w:t xml:space="preserve"> Điều 3 của Luật số 36/2009/QH12 sửa đổi, bổ sung một số điều của Luật Sở hữu trí tuệ, có hiệu lực kể từ ngày 01 tháng 01 năm 2010 quy định như sau:</w:t>
      </w:r>
    </w:p>
    <w:p>
      <w:pPr>
        <w:bidi w:val="0"/>
        <w:spacing w:before="120" w:beforeAutospacing="0" w:after="280" w:afterAutospacing="1"/>
        <w:rPr>
          <w:rtl w:val="0"/>
        </w:rPr>
      </w:pPr>
      <w:r>
        <w:rPr>
          <w:rtl w:val="0"/>
        </w:rPr>
        <w:t>“</w:t>
      </w:r>
      <w:r>
        <w:rPr>
          <w:b/>
          <w:bCs/>
          <w:i/>
          <w:iCs/>
          <w:rtl w:val="0"/>
        </w:rPr>
        <w:t>Điều 3</w:t>
      </w:r>
    </w:p>
    <w:p>
      <w:pPr>
        <w:bidi w:val="0"/>
        <w:spacing w:before="120" w:beforeAutospacing="0" w:after="280" w:afterAutospacing="1"/>
        <w:rPr>
          <w:rtl w:val="0"/>
        </w:rPr>
      </w:pPr>
      <w:r>
        <w:rPr>
          <w:i/>
          <w:iCs/>
          <w:rtl w:val="0"/>
        </w:rPr>
        <w:t>1. Luật này có hiệu lực thi hành từ ngày 01 tháng 01 năm 2010.</w:t>
      </w:r>
    </w:p>
    <w:p>
      <w:pPr>
        <w:bidi w:val="0"/>
        <w:spacing w:before="120" w:beforeAutospacing="0" w:after="280" w:afterAutospacing="1"/>
        <w:rPr>
          <w:rtl w:val="0"/>
        </w:rPr>
      </w:pPr>
      <w:r>
        <w:rPr>
          <w:i/>
          <w:iCs/>
          <w:rtl w:val="0"/>
        </w:rPr>
        <w:t>2. Chính phủ quy định chi tiết và hướng dẫn thi hành các điều, khoản được giao trong Luật; hướng dẫn những nội dung cần thiết khác của Luật này để đáp ứng yêu cầu quản lý nhà nước.</w:t>
      </w:r>
      <w:r>
        <w:rPr>
          <w:rtl w:val="0"/>
        </w:rPr>
        <w:t>”.</w:t>
      </w:r>
    </w:p>
    <w:p>
      <w:pPr>
        <w:bidi w:val="0"/>
        <w:spacing w:before="120" w:beforeAutospacing="0" w:after="280" w:afterAutospacing="1"/>
        <w:rPr>
          <w:rtl w:val="0"/>
        </w:rPr>
      </w:pPr>
      <w:r>
        <w:rPr>
          <w:rtl w:val="0"/>
        </w:rPr>
        <w:t>Điều 3 và Điều 4 của Luật số 42/2019/QH14 sửa đổi, bổ sung một số điều của Luật Kinh doanh bảo hiểm, Luật Sở hữu trí tuệ, có hiệu lực kể từ ngày 01 tháng 11 năm 2019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1. Luật này có hiệu lực thi hành từ ngày 01 tháng 11 năm 2019, trừ trường hợp quy định tại khoản 4 Điều này.</w:t>
      </w:r>
    </w:p>
    <w:p>
      <w:pPr>
        <w:bidi w:val="0"/>
        <w:spacing w:before="120" w:beforeAutospacing="0" w:after="280" w:afterAutospacing="1"/>
        <w:rPr>
          <w:rtl w:val="0"/>
        </w:rPr>
      </w:pPr>
      <w:r>
        <w:rPr>
          <w:i/>
          <w:iCs/>
          <w:rtl w:val="0"/>
        </w:rPr>
        <w:t>2. Bổ sung mục 32a vào sau mục 32 Phụ lục 4 Danh mục ngành, nghề đầu tư kinh doanh có điều kiện của Luật Đầu tư số 67/2014/QH13 đã được sửa đổi, bổ sung một số điều theo Luật số 90/2015/QH13, Luật số 03/2016/QH14, Luật số 04/2017/QH14 và Luật số 28/2018/QH14 như sau:</w:t>
      </w:r>
    </w:p>
    <w:p>
      <w:pPr>
        <w:bidi w:val="0"/>
        <w:spacing w:before="120" w:beforeAutospacing="0" w:after="280" w:afterAutospacing="1"/>
        <w:rPr>
          <w:rtl w:val="0"/>
        </w:rPr>
      </w:pPr>
      <w:r>
        <w:rPr>
          <w:i/>
          <w:iCs/>
          <w:rtl w:val="0"/>
        </w:rPr>
        <w:t>“32a. Dịch vụ phụ trợ bảo hiểm bao gồm tư vấn bảo hiểm, đánh giá rủi ro bảo hiểm, tính toán bảo hiểm, giám định tổn thất bảo hiểm, hỗ trợ giải quyết bồi thường bảo hiểm”.</w:t>
      </w:r>
    </w:p>
    <w:p>
      <w:pPr>
        <w:bidi w:val="0"/>
        <w:spacing w:before="120" w:beforeAutospacing="0" w:after="280" w:afterAutospacing="1"/>
        <w:rPr>
          <w:rtl w:val="0"/>
        </w:rPr>
      </w:pPr>
      <w:r>
        <w:rPr>
          <w:i/>
          <w:iCs/>
          <w:rtl w:val="0"/>
        </w:rPr>
        <w:t>3. Các dịch vụ phụ trợ bảo hiểm mới phát sinh trong hoạt động kinh doanh bảo hiểm do Chính phủ quy định và phải được sự đồng ý của Ủy ban Thường vụ Quốc hội trước khi ban hành.</w:t>
      </w:r>
    </w:p>
    <w:p>
      <w:pPr>
        <w:bidi w:val="0"/>
        <w:spacing w:before="120" w:beforeAutospacing="0" w:after="280" w:afterAutospacing="1"/>
        <w:rPr>
          <w:rtl w:val="0"/>
        </w:rPr>
      </w:pPr>
      <w:r>
        <w:rPr>
          <w:i/>
          <w:iCs/>
          <w:rtl w:val="0"/>
        </w:rPr>
        <w:t>4. Các quy định về sở hữu trí tuệ tại Luật này có hiệu lực thi hành từ ngày 14 tháng 01 năm 2019 đối với các trường hợp sau đây:</w:t>
      </w:r>
    </w:p>
    <w:p>
      <w:pPr>
        <w:bidi w:val="0"/>
        <w:spacing w:before="120" w:beforeAutospacing="0" w:after="280" w:afterAutospacing="1"/>
        <w:rPr>
          <w:rtl w:val="0"/>
        </w:rPr>
      </w:pPr>
      <w:r>
        <w:rPr>
          <w:i/>
          <w:iCs/>
          <w:rtl w:val="0"/>
        </w:rPr>
        <w:t>a) Đơn đăng ký xác lập quyền sở hữu công nghiệp có ngày nộp đơn từ ngày 14 tháng 01 năm 2019;</w:t>
      </w:r>
    </w:p>
    <w:p>
      <w:pPr>
        <w:bidi w:val="0"/>
        <w:spacing w:before="120" w:beforeAutospacing="0" w:after="280" w:afterAutospacing="1"/>
        <w:rPr>
          <w:rtl w:val="0"/>
        </w:rPr>
      </w:pPr>
      <w:r>
        <w:rPr>
          <w:i/>
          <w:iCs/>
          <w:rtl w:val="0"/>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pPr>
        <w:bidi w:val="0"/>
        <w:spacing w:before="120" w:beforeAutospacing="0" w:after="280" w:afterAutospacing="1"/>
        <w:rPr>
          <w:rtl w:val="0"/>
        </w:rPr>
      </w:pPr>
      <w:r>
        <w:rPr>
          <w:i/>
          <w:iCs/>
          <w:rtl w:val="0"/>
        </w:rPr>
        <w:t>c) Yêu cầu chấm dứt hiệu lực của Giấy chứng nhận đăng ký nhãn hiệu được thực hiện từ ngày 14 tháng 01 năm 2019;</w:t>
      </w:r>
    </w:p>
    <w:p>
      <w:pPr>
        <w:bidi w:val="0"/>
        <w:spacing w:before="120" w:beforeAutospacing="0" w:after="280" w:afterAutospacing="1"/>
        <w:rPr>
          <w:rtl w:val="0"/>
        </w:rPr>
      </w:pPr>
      <w:r>
        <w:rPr>
          <w:i/>
          <w:iCs/>
          <w:rtl w:val="0"/>
        </w:rPr>
        <w:t>d) Vụ kiện xâm phạm quyền sở hữu trí tuệ được cơ quan có thẩm quyền thụ lý từ ngày 14 tháng 01 năm 2019; yêu cầu khác về bảo vệ quyền sở hữu trí tuệ được thực hiện từ ngày 14 tháng 01 năm 2019.</w:t>
      </w:r>
    </w:p>
    <w:p>
      <w:pPr>
        <w:bidi w:val="0"/>
        <w:spacing w:before="120" w:beforeAutospacing="0" w:after="280" w:afterAutospacing="1"/>
        <w:rPr>
          <w:rtl w:val="0"/>
        </w:rPr>
      </w:pPr>
      <w:r>
        <w:rPr>
          <w:b/>
          <w:bCs/>
          <w:i/>
          <w:iCs/>
          <w:rtl w:val="0"/>
        </w:rPr>
        <w:t>Điều 4. Quy định chuyển tiếp</w:t>
      </w:r>
    </w:p>
    <w:p>
      <w:pPr>
        <w:bidi w:val="0"/>
        <w:spacing w:before="120" w:beforeAutospacing="0" w:after="280" w:afterAutospacing="1"/>
        <w:rPr>
          <w:rtl w:val="0"/>
        </w:rPr>
      </w:pPr>
      <w:r>
        <w:rPr>
          <w:i/>
          <w:iCs/>
          <w:rtl w:val="0"/>
        </w:rPr>
        <w:t>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thì cá nhân, tổ chức không được tiếp tục cung cấp dịch vụ phụ trợ bảo hiểm cho đến khi đáp ứng đủ điều kiện.</w:t>
      </w:r>
    </w:p>
    <w:p>
      <w:pPr>
        <w:bidi w:val="0"/>
        <w:spacing w:before="120" w:beforeAutospacing="0" w:after="280" w:afterAutospacing="1"/>
        <w:rPr>
          <w:rtl w:val="0"/>
        </w:rPr>
      </w:pPr>
      <w:r>
        <w:rPr>
          <w:i/>
          <w:iCs/>
          <w:rtl w:val="0"/>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pPr>
        <w:bidi w:val="0"/>
        <w:spacing w:before="120" w:beforeAutospacing="0" w:after="280" w:afterAutospacing="1"/>
        <w:rPr>
          <w:rtl w:val="0"/>
        </w:rPr>
      </w:pPr>
      <w:r>
        <w:rPr>
          <w:i/>
          <w:iCs/>
          <w:rtl w:val="0"/>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pPr>
        <w:bidi w:val="0"/>
        <w:spacing w:before="120" w:beforeAutospacing="0" w:after="280" w:afterAutospacing="1"/>
        <w:rPr>
          <w:rtl w:val="0"/>
        </w:rPr>
      </w:pPr>
      <w:r>
        <w:rPr>
          <w:i/>
          <w:iCs/>
          <w:rtl w:val="0"/>
        </w:rPr>
        <w:t>4. Các vụ kiện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r>
        <w:rPr>
          <w:rtl w:val="0"/>
        </w:rPr>
        <w:t>”.</w:t>
      </w:r>
    </w:p>
    <w:p>
      <w:pPr>
        <w:bidi w:val="0"/>
        <w:spacing w:before="120" w:beforeAutospacing="0" w:after="280" w:afterAutospacing="1"/>
        <w:rPr>
          <w:rtl w:val="0"/>
        </w:rPr>
      </w:pPr>
      <w:r>
        <w:rPr>
          <w:rtl w:val="0"/>
        </w:rPr>
        <w:t>Điều 3 và Điều 4 của Luật số 07/2022/QH15 sửa đổi, bổ sung một số điều của Luật Sở hữu trí tuệ, có hiệu lực kể từ ngày 01 tháng 01 năm 2023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1. Luật này có hiệu lực thi hành từ ngày 01 tháng 01 năm 2023, trừ trường hợp quy định tại khoản 2 và khoản 3 Điều này.</w:t>
      </w:r>
    </w:p>
    <w:p>
      <w:pPr>
        <w:bidi w:val="0"/>
        <w:spacing w:before="120" w:beforeAutospacing="0" w:after="280" w:afterAutospacing="1"/>
        <w:rPr>
          <w:rtl w:val="0"/>
        </w:rPr>
      </w:pPr>
      <w:r>
        <w:rPr>
          <w:i/>
          <w:iCs/>
          <w:rtl w:val="0"/>
        </w:rPr>
        <w:t>2. Quy định về bảo hộ nhãn hiệu là dấu hiệu âm thanh có hiệu lực thi hành từ ngày 14 tháng 01 năm 2022.</w:t>
      </w:r>
    </w:p>
    <w:p>
      <w:pPr>
        <w:bidi w:val="0"/>
        <w:spacing w:before="120" w:beforeAutospacing="0" w:after="280" w:afterAutospacing="1"/>
        <w:rPr>
          <w:rtl w:val="0"/>
        </w:rPr>
      </w:pPr>
      <w:r>
        <w:rPr>
          <w:i/>
          <w:iCs/>
          <w:rtl w:val="0"/>
        </w:rPr>
        <w:t>3. Quy định về bảo hộ dữ liệu thử nghiệm dùng cho nông hóa phẩm có hiệu lực thi hành từ ngày 14 tháng 01 năm 2024.</w:t>
      </w:r>
    </w:p>
    <w:p>
      <w:pPr>
        <w:bidi w:val="0"/>
        <w:spacing w:before="120" w:beforeAutospacing="0" w:after="280" w:afterAutospacing="1"/>
        <w:rPr>
          <w:rtl w:val="0"/>
        </w:rPr>
      </w:pPr>
      <w:r>
        <w:rPr>
          <w:b/>
          <w:bCs/>
          <w:i/>
          <w:iCs/>
          <w:rtl w:val="0"/>
        </w:rPr>
        <w:t>Điều 4. Quy định chuyển tiếp</w:t>
      </w:r>
    </w:p>
    <w:p>
      <w:pPr>
        <w:bidi w:val="0"/>
        <w:spacing w:before="120" w:beforeAutospacing="0" w:after="280" w:afterAutospacing="1"/>
        <w:rPr>
          <w:rtl w:val="0"/>
        </w:rPr>
      </w:pPr>
      <w:r>
        <w:rPr>
          <w:i/>
          <w:iCs/>
          <w:rtl w:val="0"/>
        </w:rPr>
        <w:t>1. Quyền tác giả, quyền liên quan được bảo hộ trước ngày Luật này có hiệu lực thi hành, nếu còn thời hạn bảo hộ thì tiếp tục được bảo hộ theo quy định của Luật này.</w:t>
      </w:r>
    </w:p>
    <w:p>
      <w:pPr>
        <w:bidi w:val="0"/>
        <w:spacing w:before="120" w:beforeAutospacing="0" w:after="280" w:afterAutospacing="1"/>
        <w:rPr>
          <w:rtl w:val="0"/>
        </w:rPr>
      </w:pPr>
      <w:r>
        <w:rPr>
          <w:i/>
          <w:iCs/>
          <w:rtl w:val="0"/>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pPr>
        <w:bidi w:val="0"/>
        <w:spacing w:before="120" w:beforeAutospacing="0" w:after="280" w:afterAutospacing="1"/>
        <w:rPr>
          <w:rtl w:val="0"/>
        </w:rPr>
      </w:pPr>
      <w:r>
        <w:rPr>
          <w:i/>
          <w:iCs/>
          <w:rtl w:val="0"/>
        </w:rPr>
        <w:t>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w:t>
      </w:r>
    </w:p>
    <w:p>
      <w:pPr>
        <w:bidi w:val="0"/>
        <w:spacing w:before="120" w:beforeAutospacing="0" w:after="280" w:afterAutospacing="1"/>
        <w:rPr>
          <w:rtl w:val="0"/>
        </w:rPr>
      </w:pPr>
      <w:r>
        <w:rPr>
          <w:i/>
          <w:iCs/>
          <w:rtl w:val="0"/>
        </w:rPr>
        <w:t>a) 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pPr>
        <w:bidi w:val="0"/>
        <w:spacing w:before="120" w:beforeAutospacing="0" w:after="280" w:afterAutospacing="1"/>
        <w:rPr>
          <w:rtl w:val="0"/>
        </w:rPr>
      </w:pPr>
      <w:r>
        <w:rPr>
          <w:i/>
          <w:iCs/>
          <w:rtl w:val="0"/>
        </w:rPr>
        <w:t>b) Quy định tại điểm e và điểm h khoản 2 Điều 74, điểm e khoản 1 Điều 106, điểm b khoản 3 Điều 117 của Luật Sở hữu trí tuệ được sửa đổi, bổ sung theo điểm b và điểm c khoản 22, khoản 35 và điểm b khoản 42 Điều 1 của Luật này được áp dụng cho các đơn đăng ký sở hữu công nghiệp chưa có quyết định cấp hoặc từ chối cấp văn bằng bảo hộ trước ngày Luật này có hiệu lực thi hành;</w:t>
      </w:r>
    </w:p>
    <w:p>
      <w:pPr>
        <w:bidi w:val="0"/>
        <w:spacing w:before="120" w:beforeAutospacing="0" w:after="280" w:afterAutospacing="1"/>
        <w:rPr>
          <w:rtl w:val="0"/>
        </w:rPr>
      </w:pPr>
      <w:r>
        <w:rPr>
          <w:i/>
          <w:iCs/>
          <w:rtl w:val="0"/>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pPr>
        <w:bidi w:val="0"/>
        <w:spacing w:before="120" w:beforeAutospacing="0" w:after="280" w:afterAutospacing="1"/>
        <w:rPr>
          <w:rtl w:val="0"/>
        </w:rPr>
      </w:pPr>
      <w:r>
        <w:rPr>
          <w:i/>
          <w:iCs/>
          <w:rtl w:val="0"/>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pPr>
        <w:bidi w:val="0"/>
        <w:spacing w:before="120" w:beforeAutospacing="0" w:after="280" w:afterAutospacing="1"/>
        <w:rPr>
          <w:rtl w:val="0"/>
        </w:rPr>
      </w:pPr>
      <w:r>
        <w:rPr>
          <w:i/>
          <w:iCs/>
          <w:rtl w:val="0"/>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pPr>
        <w:bidi w:val="0"/>
        <w:spacing w:before="120" w:beforeAutospacing="0" w:after="280" w:afterAutospacing="1"/>
        <w:rPr>
          <w:rtl w:val="0"/>
        </w:rPr>
      </w:pPr>
      <w:r>
        <w:rPr>
          <w:i/>
          <w:iCs/>
          <w:rtl w:val="0"/>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pPr>
        <w:bidi w:val="0"/>
        <w:spacing w:before="120" w:beforeAutospacing="0" w:after="280" w:afterAutospacing="1"/>
        <w:rPr>
          <w:rtl w:val="0"/>
        </w:rPr>
      </w:pPr>
      <w:r>
        <w:rPr>
          <w:i/>
          <w:iCs/>
          <w:rtl w:val="0"/>
        </w:rPr>
        <w:t>Căn cứ hủy bỏ hiệu lực văn bằng bảo hộ được áp dụng theo quy định của pháp luật có hiệu lực đối với việc xét cấp văn bằng bảo hộ đó.</w:t>
      </w:r>
    </w:p>
    <w:p>
      <w:pPr>
        <w:bidi w:val="0"/>
        <w:spacing w:before="120" w:beforeAutospacing="0" w:after="280" w:afterAutospacing="1"/>
        <w:rPr>
          <w:rtl w:val="0"/>
        </w:rPr>
      </w:pPr>
      <w:r>
        <w:rPr>
          <w:i/>
          <w:iCs/>
          <w:rtl w:val="0"/>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pPr>
        <w:bidi w:val="0"/>
        <w:spacing w:before="120" w:beforeAutospacing="0" w:after="280" w:afterAutospacing="1"/>
        <w:rPr>
          <w:rtl w:val="0"/>
        </w:rPr>
      </w:pPr>
      <w:r>
        <w:rPr>
          <w:i/>
          <w:iCs/>
          <w:rtl w:val="0"/>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pPr>
        <w:bidi w:val="0"/>
        <w:spacing w:before="120" w:beforeAutospacing="0" w:after="280" w:afterAutospacing="1"/>
        <w:rPr>
          <w:rtl w:val="0"/>
        </w:rPr>
      </w:pPr>
      <w:r>
        <w:rPr>
          <w:i/>
          <w:iCs/>
          <w:rtl w:val="0"/>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và Luật số 42/2019/QH14 để giải quyết.”.</w:t>
      </w:r>
    </w:p>
    <w:p>
      <w:pPr>
        <w:bidi w:val="0"/>
        <w:spacing w:before="120" w:beforeAutospacing="0" w:after="280" w:afterAutospacing="1"/>
        <w:rPr>
          <w:rtl w:val="0"/>
        </w:rPr>
      </w:pPr>
      <w:r>
        <w:rPr>
          <w:rtl w:val="0"/>
        </w:rPr>
        <w:t xml:space="preserve">Điều 72 và Điều 73 của Luật Khoa học, Công nghệ và đổi mới sáng tạo số 93/2025/QH15, có hiệu lực từ ngày 01 tháng 10 năm 2025 quy định như sau: </w:t>
      </w:r>
    </w:p>
    <w:p>
      <w:pPr>
        <w:bidi w:val="0"/>
        <w:spacing w:before="120" w:beforeAutospacing="0" w:after="280" w:afterAutospacing="1"/>
        <w:rPr>
          <w:rtl w:val="0"/>
        </w:rPr>
      </w:pPr>
      <w:r>
        <w:rPr>
          <w:rtl w:val="0"/>
        </w:rPr>
        <w:t>“</w:t>
      </w:r>
      <w:r>
        <w:rPr>
          <w:b/>
          <w:bCs/>
          <w:i/>
          <w:iCs/>
          <w:rtl w:val="0"/>
        </w:rPr>
        <w:t>Điều 72. Hiệu lực thi hành</w:t>
      </w:r>
    </w:p>
    <w:p>
      <w:pPr>
        <w:bidi w:val="0"/>
        <w:spacing w:before="120" w:beforeAutospacing="0" w:after="280" w:afterAutospacing="1"/>
        <w:rPr>
          <w:rtl w:val="0"/>
        </w:rPr>
      </w:pPr>
      <w:r>
        <w:rPr>
          <w:i/>
          <w:iCs/>
          <w:rtl w:val="0"/>
        </w:rPr>
        <w:t>1. Luật này có hiệu lực thi hành từ ngày 01 tháng 10 năm 2025, trừ trường hợp quy định tại khoản 2 Điều này.</w:t>
      </w:r>
    </w:p>
    <w:p>
      <w:pPr>
        <w:bidi w:val="0"/>
        <w:spacing w:before="120" w:beforeAutospacing="0" w:after="280" w:afterAutospacing="1"/>
        <w:rPr>
          <w:rtl w:val="0"/>
        </w:rPr>
      </w:pPr>
      <w:r>
        <w:rPr>
          <w:i/>
          <w:iCs/>
          <w:rtl w:val="0"/>
        </w:rPr>
        <w:t>2. Các điều 15, 61, 62, 63, 64, 65 và 66 của Luật này có hiệu lực thi hành từ ngày 01 tháng 7 năm 2025.</w:t>
      </w:r>
    </w:p>
    <w:p>
      <w:pPr>
        <w:bidi w:val="0"/>
        <w:spacing w:before="120" w:beforeAutospacing="0" w:after="280" w:afterAutospacing="1"/>
        <w:rPr>
          <w:rtl w:val="0"/>
        </w:rPr>
      </w:pPr>
      <w:r>
        <w:rPr>
          <w:i/>
          <w:iCs/>
          <w:rtl w:val="0"/>
        </w:rPr>
        <w:t>3. Luật Khoa học và công nghệ số 29/2013/QH13 đã được sửa đổi, bổ sung một số điều theo Luật số 28/2018/QH14 và Luật số 07/2022/QH15 (sau đây gọi chung là Luật Khoa học và Công nghệ số 29/2013/QH13) hết hiệu lực kể từ ngày Luật này có hiệu lực thi hành, trừ trường hợp quy định tại các khoản 1, 2, 3, 6, 8 và 9 Điều 73 của Luật này.</w:t>
      </w:r>
      <w:r>
        <w:rPr>
          <w:rtl w:val="0"/>
        </w:rPr>
        <w:t>”.</w:t>
      </w:r>
    </w:p>
    <w:p>
      <w:pPr>
        <w:bidi w:val="0"/>
        <w:spacing w:before="120" w:beforeAutospacing="0" w:after="280" w:afterAutospacing="1"/>
        <w:rPr>
          <w:rtl w:val="0"/>
        </w:rPr>
      </w:pPr>
      <w:bookmarkStart w:id="965" w:name="_ftn239"/>
      <w:bookmarkEnd w:id="965"/>
      <w:r>
        <w:rPr>
          <w:rtl w:val="0"/>
        </w:rPr>
        <w:fldChar w:fldCharType="begin"/>
      </w:r>
      <w:r>
        <w:rPr>
          <w:rtl w:val="0"/>
        </w:rPr>
        <w:instrText xml:space="preserve"> HYPERLINK \l "_ftnref239" </w:instrText>
      </w:r>
      <w:r>
        <w:rPr>
          <w:rtl w:val="0"/>
        </w:rPr>
        <w:fldChar w:fldCharType="separate"/>
      </w:r>
      <w:r>
        <w:rPr>
          <w:color w:val="0000FF"/>
          <w:u w:val="single"/>
          <w:rtl w:val="0"/>
        </w:rPr>
        <w:t>[239]</w:t>
      </w:r>
      <w:r>
        <w:rPr>
          <w:rtl w:val="0"/>
        </w:rPr>
        <w:fldChar w:fldCharType="end"/>
      </w:r>
      <w:r>
        <w:rPr>
          <w:rtl w:val="0"/>
        </w:rPr>
        <w:t xml:space="preserve"> Điều này được sửa đổi, bổ sung theo quy định tại khoản 30 Điều 1 của Luật số 36/2009/QH12 sửa đổi, bổ sung một số điều của Luật Sở hữu trí tuệ, có hiệu lực kể từ ngày 01 tháng 01 năm 2010.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