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25C1" w:rsidRPr="006C25C1" w:rsidRDefault="006C25C1" w:rsidP="006C25C1">
      <w:pPr>
        <w:shd w:val="clear" w:color="auto" w:fill="FAFAFA"/>
        <w:spacing w:before="0" w:after="168" w:line="240" w:lineRule="auto"/>
        <w:ind w:firstLine="0"/>
        <w:jc w:val="center"/>
        <w:textAlignment w:val="baseline"/>
        <w:outlineLvl w:val="0"/>
        <w:rPr>
          <w:rFonts w:eastAsia="Times New Roman" w:cs="Times New Roman"/>
          <w:b/>
          <w:bCs/>
          <w:color w:val="3B3B3B"/>
          <w:kern w:val="36"/>
          <w:sz w:val="32"/>
          <w:szCs w:val="32"/>
        </w:rPr>
      </w:pPr>
      <w:bookmarkStart w:id="0" w:name="_GoBack"/>
      <w:bookmarkEnd w:id="0"/>
      <w:r w:rsidRPr="006C25C1">
        <w:rPr>
          <w:rFonts w:eastAsia="Times New Roman" w:cs="Times New Roman"/>
          <w:b/>
          <w:bCs/>
          <w:color w:val="3B3B3B"/>
          <w:kern w:val="36"/>
          <w:sz w:val="32"/>
          <w:szCs w:val="32"/>
        </w:rPr>
        <w:t>Convention Establishing the</w:t>
      </w:r>
    </w:p>
    <w:p w:rsidR="006C25C1" w:rsidRPr="006C25C1" w:rsidRDefault="006C25C1" w:rsidP="006C25C1">
      <w:pPr>
        <w:shd w:val="clear" w:color="auto" w:fill="FAFAFA"/>
        <w:spacing w:before="0" w:after="168" w:line="240" w:lineRule="auto"/>
        <w:ind w:firstLine="0"/>
        <w:jc w:val="center"/>
        <w:textAlignment w:val="baseline"/>
        <w:outlineLvl w:val="0"/>
        <w:rPr>
          <w:rFonts w:eastAsia="Times New Roman" w:cs="Times New Roman"/>
          <w:b/>
          <w:bCs/>
          <w:color w:val="3B3B3B"/>
          <w:kern w:val="36"/>
          <w:sz w:val="32"/>
          <w:szCs w:val="32"/>
        </w:rPr>
      </w:pPr>
      <w:r w:rsidRPr="006C25C1">
        <w:rPr>
          <w:rFonts w:eastAsia="Times New Roman" w:cs="Times New Roman"/>
          <w:b/>
          <w:bCs/>
          <w:color w:val="3B3B3B"/>
          <w:kern w:val="36"/>
          <w:sz w:val="32"/>
          <w:szCs w:val="32"/>
        </w:rPr>
        <w:t>World Intellectual Property Organization</w:t>
      </w:r>
    </w:p>
    <w:p w:rsidR="006C25C1" w:rsidRPr="006C25C1" w:rsidRDefault="006C25C1" w:rsidP="006C25C1">
      <w:pPr>
        <w:shd w:val="clear" w:color="auto" w:fill="FAFAFA"/>
        <w:spacing w:before="0" w:after="0" w:line="336" w:lineRule="atLeast"/>
        <w:ind w:firstLine="0"/>
        <w:jc w:val="center"/>
        <w:textAlignment w:val="baseline"/>
        <w:rPr>
          <w:rFonts w:eastAsia="Times New Roman" w:cs="Times New Roman"/>
          <w:b/>
          <w:bCs/>
          <w:color w:val="3B3B3B"/>
          <w:sz w:val="32"/>
          <w:szCs w:val="32"/>
          <w:bdr w:val="none" w:sz="0" w:space="0" w:color="auto" w:frame="1"/>
        </w:rPr>
      </w:pPr>
      <w:r w:rsidRPr="006C25C1">
        <w:rPr>
          <w:rFonts w:eastAsia="Times New Roman" w:cs="Times New Roman"/>
          <w:b/>
          <w:bCs/>
          <w:color w:val="3B3B3B"/>
          <w:sz w:val="32"/>
          <w:szCs w:val="32"/>
          <w:bdr w:val="none" w:sz="0" w:space="0" w:color="auto" w:frame="1"/>
        </w:rPr>
        <w:t>(Signed at Stockholm on July 14, 1967 and</w:t>
      </w:r>
    </w:p>
    <w:p w:rsidR="006C25C1" w:rsidRPr="006C25C1" w:rsidRDefault="006C25C1" w:rsidP="006C25C1">
      <w:pPr>
        <w:shd w:val="clear" w:color="auto" w:fill="FAFAFA"/>
        <w:spacing w:before="0" w:after="0" w:line="336" w:lineRule="atLeast"/>
        <w:ind w:firstLine="0"/>
        <w:jc w:val="center"/>
        <w:textAlignment w:val="baseline"/>
        <w:rPr>
          <w:rFonts w:eastAsia="Times New Roman" w:cs="Times New Roman"/>
          <w:color w:val="3B3B3B"/>
          <w:sz w:val="32"/>
          <w:szCs w:val="32"/>
        </w:rPr>
      </w:pPr>
      <w:r w:rsidRPr="006C25C1">
        <w:rPr>
          <w:rFonts w:eastAsia="Times New Roman" w:cs="Times New Roman"/>
          <w:b/>
          <w:bCs/>
          <w:color w:val="3B3B3B"/>
          <w:sz w:val="32"/>
          <w:szCs w:val="32"/>
          <w:bdr w:val="none" w:sz="0" w:space="0" w:color="auto" w:frame="1"/>
        </w:rPr>
        <w:t>as amended on September 28, 1979)</w:t>
      </w:r>
    </w:p>
    <w:p w:rsidR="006C25C1" w:rsidRDefault="006C25C1" w:rsidP="006C25C1">
      <w:pPr>
        <w:shd w:val="clear" w:color="auto" w:fill="FAFAFA"/>
        <w:spacing w:before="0" w:after="0" w:line="336" w:lineRule="atLeast"/>
        <w:ind w:firstLine="0"/>
        <w:textAlignment w:val="baseline"/>
        <w:rPr>
          <w:rFonts w:eastAsia="Times New Roman" w:cs="Times New Roman"/>
          <w:color w:val="3B3B3B"/>
          <w:szCs w:val="28"/>
        </w:rPr>
      </w:pPr>
    </w:p>
    <w:p w:rsidR="006C25C1" w:rsidRDefault="006C25C1" w:rsidP="006C25C1">
      <w:pPr>
        <w:shd w:val="clear" w:color="auto" w:fill="FAFAFA"/>
        <w:spacing w:before="0" w:after="0" w:line="336" w:lineRule="atLeast"/>
        <w:ind w:firstLine="0"/>
        <w:textAlignment w:val="baseline"/>
        <w:rPr>
          <w:rFonts w:eastAsia="Times New Roman" w:cs="Times New Roman"/>
          <w:color w:val="3B3B3B"/>
          <w:szCs w:val="28"/>
        </w:rPr>
      </w:pPr>
    </w:p>
    <w:p w:rsidR="006C25C1" w:rsidRPr="006C25C1" w:rsidRDefault="006C25C1" w:rsidP="006C25C1">
      <w:pPr>
        <w:shd w:val="clear" w:color="auto" w:fill="FAFAFA"/>
        <w:spacing w:before="0" w:after="0"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t>TABLE OF CONTENTS</w:t>
      </w:r>
      <w:bookmarkStart w:id="1" w:name="P21_243"/>
      <w:r w:rsidRPr="006C25C1">
        <w:rPr>
          <w:rFonts w:eastAsia="Times New Roman" w:cs="Times New Roman"/>
          <w:b/>
          <w:bCs/>
          <w:color w:val="3B3B3B"/>
          <w:szCs w:val="28"/>
          <w:bdr w:val="none" w:sz="0" w:space="0" w:color="auto" w:frame="1"/>
          <w:vertAlign w:val="superscript"/>
        </w:rPr>
        <w:fldChar w:fldCharType="begin"/>
      </w:r>
      <w:r w:rsidRPr="006C25C1">
        <w:rPr>
          <w:rFonts w:eastAsia="Times New Roman" w:cs="Times New Roman"/>
          <w:b/>
          <w:bCs/>
          <w:color w:val="3B3B3B"/>
          <w:szCs w:val="28"/>
          <w:bdr w:val="none" w:sz="0" w:space="0" w:color="auto" w:frame="1"/>
          <w:vertAlign w:val="superscript"/>
        </w:rPr>
        <w:instrText xml:space="preserve"> HYPERLINK "http://www.wipo.int/treaties/en/text.jsp?file_id=283854" \l "P21_242" </w:instrText>
      </w:r>
      <w:r w:rsidRPr="006C25C1">
        <w:rPr>
          <w:rFonts w:eastAsia="Times New Roman" w:cs="Times New Roman"/>
          <w:b/>
          <w:bCs/>
          <w:color w:val="3B3B3B"/>
          <w:szCs w:val="28"/>
          <w:bdr w:val="none" w:sz="0" w:space="0" w:color="auto" w:frame="1"/>
          <w:vertAlign w:val="superscript"/>
        </w:rPr>
        <w:fldChar w:fldCharType="separate"/>
      </w:r>
      <w:r w:rsidRPr="006C25C1">
        <w:rPr>
          <w:rFonts w:eastAsia="Times New Roman" w:cs="Times New Roman"/>
          <w:b/>
          <w:bCs/>
          <w:color w:val="526897"/>
          <w:szCs w:val="28"/>
          <w:bdr w:val="none" w:sz="0" w:space="0" w:color="auto" w:frame="1"/>
          <w:vertAlign w:val="superscript"/>
        </w:rPr>
        <w:t>1</w:t>
      </w:r>
      <w:r w:rsidRPr="006C25C1">
        <w:rPr>
          <w:rFonts w:eastAsia="Times New Roman" w:cs="Times New Roman"/>
          <w:b/>
          <w:bCs/>
          <w:color w:val="3B3B3B"/>
          <w:szCs w:val="28"/>
          <w:bdr w:val="none" w:sz="0" w:space="0" w:color="auto" w:frame="1"/>
          <w:vertAlign w:val="superscript"/>
        </w:rPr>
        <w:fldChar w:fldCharType="end"/>
      </w:r>
      <w:bookmarkEnd w:id="1"/>
    </w:p>
    <w:tbl>
      <w:tblPr>
        <w:tblW w:w="5000" w:type="pct"/>
        <w:tblCellMar>
          <w:left w:w="0" w:type="dxa"/>
          <w:right w:w="0" w:type="dxa"/>
        </w:tblCellMar>
        <w:tblLook w:val="04A0" w:firstRow="1" w:lastRow="0" w:firstColumn="1" w:lastColumn="0" w:noHBand="0" w:noVBand="1"/>
      </w:tblPr>
      <w:tblGrid>
        <w:gridCol w:w="1041"/>
        <w:gridCol w:w="8421"/>
      </w:tblGrid>
      <w:tr w:rsidR="006C25C1" w:rsidRPr="006C25C1" w:rsidTr="006C25C1">
        <w:tc>
          <w:tcPr>
            <w:tcW w:w="550" w:type="pct"/>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hyperlink r:id="rId4" w:anchor="article_1" w:history="1">
              <w:r w:rsidRPr="006C25C1">
                <w:rPr>
                  <w:rFonts w:eastAsia="Times New Roman" w:cs="Times New Roman"/>
                  <w:color w:val="526897"/>
                  <w:szCs w:val="28"/>
                </w:rPr>
                <w:t>Article 1</w:t>
              </w:r>
            </w:hyperlink>
            <w:r w:rsidRPr="006C25C1">
              <w:rPr>
                <w:rFonts w:eastAsia="Times New Roman" w:cs="Times New Roman"/>
                <w:szCs w:val="28"/>
              </w:rPr>
              <w:t>:</w:t>
            </w:r>
          </w:p>
        </w:tc>
        <w:tc>
          <w:tcPr>
            <w:tcW w:w="4450" w:type="pct"/>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r w:rsidRPr="006C25C1">
              <w:rPr>
                <w:rFonts w:eastAsia="Times New Roman" w:cs="Times New Roman"/>
                <w:szCs w:val="28"/>
              </w:rPr>
              <w:t>Establishment of the Organization</w:t>
            </w:r>
          </w:p>
        </w:tc>
      </w:tr>
      <w:tr w:rsidR="006C25C1" w:rsidRPr="006C25C1" w:rsidTr="006C25C1">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hyperlink r:id="rId5" w:anchor="P50_1504" w:history="1">
              <w:r w:rsidRPr="006C25C1">
                <w:rPr>
                  <w:rFonts w:eastAsia="Times New Roman" w:cs="Times New Roman"/>
                  <w:color w:val="526897"/>
                  <w:szCs w:val="28"/>
                </w:rPr>
                <w:t>Article 2</w:t>
              </w:r>
            </w:hyperlink>
            <w:r w:rsidRPr="006C25C1">
              <w:rPr>
                <w:rFonts w:eastAsia="Times New Roman" w:cs="Times New Roman"/>
                <w:szCs w:val="28"/>
              </w:rPr>
              <w:t>:</w:t>
            </w:r>
          </w:p>
        </w:tc>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r w:rsidRPr="006C25C1">
              <w:rPr>
                <w:rFonts w:eastAsia="Times New Roman" w:cs="Times New Roman"/>
                <w:szCs w:val="28"/>
              </w:rPr>
              <w:t>Definitions</w:t>
            </w:r>
          </w:p>
        </w:tc>
      </w:tr>
      <w:tr w:rsidR="006C25C1" w:rsidRPr="006C25C1" w:rsidTr="006C25C1">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hyperlink r:id="rId6" w:anchor="P68_3059" w:history="1">
              <w:r w:rsidRPr="006C25C1">
                <w:rPr>
                  <w:rFonts w:eastAsia="Times New Roman" w:cs="Times New Roman"/>
                  <w:color w:val="526897"/>
                  <w:szCs w:val="28"/>
                </w:rPr>
                <w:t>Article 3</w:t>
              </w:r>
            </w:hyperlink>
            <w:r w:rsidRPr="006C25C1">
              <w:rPr>
                <w:rFonts w:eastAsia="Times New Roman" w:cs="Times New Roman"/>
                <w:szCs w:val="28"/>
              </w:rPr>
              <w:t>:</w:t>
            </w:r>
          </w:p>
        </w:tc>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r w:rsidRPr="006C25C1">
              <w:rPr>
                <w:rFonts w:eastAsia="Times New Roman" w:cs="Times New Roman"/>
                <w:szCs w:val="28"/>
              </w:rPr>
              <w:t>Objectives of the Organization</w:t>
            </w:r>
          </w:p>
        </w:tc>
      </w:tr>
      <w:tr w:rsidR="006C25C1" w:rsidRPr="006C25C1" w:rsidTr="006C25C1">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hyperlink r:id="rId7" w:anchor="P72_3386" w:history="1">
              <w:r w:rsidRPr="006C25C1">
                <w:rPr>
                  <w:rFonts w:eastAsia="Times New Roman" w:cs="Times New Roman"/>
                  <w:color w:val="526897"/>
                  <w:szCs w:val="28"/>
                </w:rPr>
                <w:t>Article 4</w:t>
              </w:r>
            </w:hyperlink>
            <w:r w:rsidRPr="006C25C1">
              <w:rPr>
                <w:rFonts w:eastAsia="Times New Roman" w:cs="Times New Roman"/>
                <w:szCs w:val="28"/>
              </w:rPr>
              <w:t>:</w:t>
            </w:r>
          </w:p>
        </w:tc>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r w:rsidRPr="006C25C1">
              <w:rPr>
                <w:rFonts w:eastAsia="Times New Roman" w:cs="Times New Roman"/>
                <w:szCs w:val="28"/>
              </w:rPr>
              <w:t>Functions</w:t>
            </w:r>
          </w:p>
        </w:tc>
      </w:tr>
      <w:tr w:rsidR="006C25C1" w:rsidRPr="006C25C1" w:rsidTr="006C25C1">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hyperlink r:id="rId8" w:anchor="P82_4752" w:history="1">
              <w:r w:rsidRPr="006C25C1">
                <w:rPr>
                  <w:rFonts w:eastAsia="Times New Roman" w:cs="Times New Roman"/>
                  <w:color w:val="526897"/>
                  <w:szCs w:val="28"/>
                </w:rPr>
                <w:t>Article 5</w:t>
              </w:r>
            </w:hyperlink>
            <w:r w:rsidRPr="006C25C1">
              <w:rPr>
                <w:rFonts w:eastAsia="Times New Roman" w:cs="Times New Roman"/>
                <w:szCs w:val="28"/>
              </w:rPr>
              <w:t>:</w:t>
            </w:r>
          </w:p>
        </w:tc>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r w:rsidRPr="006C25C1">
              <w:rPr>
                <w:rFonts w:eastAsia="Times New Roman" w:cs="Times New Roman"/>
                <w:szCs w:val="28"/>
              </w:rPr>
              <w:t>Membership</w:t>
            </w:r>
          </w:p>
        </w:tc>
      </w:tr>
      <w:tr w:rsidR="006C25C1" w:rsidRPr="006C25C1" w:rsidTr="006C25C1">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hyperlink r:id="rId9" w:anchor="P87_5335" w:history="1">
              <w:r w:rsidRPr="006C25C1">
                <w:rPr>
                  <w:rFonts w:eastAsia="Times New Roman" w:cs="Times New Roman"/>
                  <w:color w:val="526897"/>
                  <w:szCs w:val="28"/>
                </w:rPr>
                <w:t>Article 6</w:t>
              </w:r>
            </w:hyperlink>
            <w:r w:rsidRPr="006C25C1">
              <w:rPr>
                <w:rFonts w:eastAsia="Times New Roman" w:cs="Times New Roman"/>
                <w:szCs w:val="28"/>
              </w:rPr>
              <w:t>:</w:t>
            </w:r>
          </w:p>
        </w:tc>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r w:rsidRPr="006C25C1">
              <w:rPr>
                <w:rFonts w:eastAsia="Times New Roman" w:cs="Times New Roman"/>
                <w:szCs w:val="28"/>
              </w:rPr>
              <w:t>General Assembly</w:t>
            </w:r>
          </w:p>
        </w:tc>
      </w:tr>
      <w:tr w:rsidR="006C25C1" w:rsidRPr="006C25C1" w:rsidTr="006C25C1">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hyperlink r:id="rId10" w:anchor="P119_9691" w:history="1">
              <w:r w:rsidRPr="006C25C1">
                <w:rPr>
                  <w:rFonts w:eastAsia="Times New Roman" w:cs="Times New Roman"/>
                  <w:color w:val="526897"/>
                  <w:szCs w:val="28"/>
                </w:rPr>
                <w:t>Article 7</w:t>
              </w:r>
            </w:hyperlink>
            <w:r w:rsidRPr="006C25C1">
              <w:rPr>
                <w:rFonts w:eastAsia="Times New Roman" w:cs="Times New Roman"/>
                <w:szCs w:val="28"/>
              </w:rPr>
              <w:t>:</w:t>
            </w:r>
          </w:p>
        </w:tc>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r w:rsidRPr="006C25C1">
              <w:rPr>
                <w:rFonts w:eastAsia="Times New Roman" w:cs="Times New Roman"/>
                <w:szCs w:val="28"/>
              </w:rPr>
              <w:t>Conference</w:t>
            </w:r>
          </w:p>
        </w:tc>
      </w:tr>
      <w:tr w:rsidR="006C25C1" w:rsidRPr="006C25C1" w:rsidTr="006C25C1">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hyperlink r:id="rId11" w:anchor="P142_11751" w:history="1">
              <w:r w:rsidRPr="006C25C1">
                <w:rPr>
                  <w:rFonts w:eastAsia="Times New Roman" w:cs="Times New Roman"/>
                  <w:color w:val="526897"/>
                  <w:szCs w:val="28"/>
                </w:rPr>
                <w:t>Article 8</w:t>
              </w:r>
            </w:hyperlink>
            <w:r w:rsidRPr="006C25C1">
              <w:rPr>
                <w:rFonts w:eastAsia="Times New Roman" w:cs="Times New Roman"/>
                <w:szCs w:val="28"/>
              </w:rPr>
              <w:t>:</w:t>
            </w:r>
          </w:p>
        </w:tc>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r w:rsidRPr="006C25C1">
              <w:rPr>
                <w:rFonts w:eastAsia="Times New Roman" w:cs="Times New Roman"/>
                <w:szCs w:val="28"/>
              </w:rPr>
              <w:t>Coordination Committee</w:t>
            </w:r>
          </w:p>
        </w:tc>
      </w:tr>
      <w:tr w:rsidR="006C25C1" w:rsidRPr="006C25C1" w:rsidTr="006C25C1">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hyperlink r:id="rId12" w:anchor="P169_16656" w:history="1">
              <w:r w:rsidRPr="006C25C1">
                <w:rPr>
                  <w:rFonts w:eastAsia="Times New Roman" w:cs="Times New Roman"/>
                  <w:color w:val="526897"/>
                  <w:szCs w:val="28"/>
                </w:rPr>
                <w:t>Article 9</w:t>
              </w:r>
            </w:hyperlink>
            <w:r w:rsidRPr="006C25C1">
              <w:rPr>
                <w:rFonts w:eastAsia="Times New Roman" w:cs="Times New Roman"/>
                <w:szCs w:val="28"/>
              </w:rPr>
              <w:t>:</w:t>
            </w:r>
          </w:p>
        </w:tc>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r w:rsidRPr="006C25C1">
              <w:rPr>
                <w:rFonts w:eastAsia="Times New Roman" w:cs="Times New Roman"/>
                <w:szCs w:val="28"/>
              </w:rPr>
              <w:t>International Bureau</w:t>
            </w:r>
          </w:p>
        </w:tc>
      </w:tr>
      <w:tr w:rsidR="006C25C1" w:rsidRPr="006C25C1" w:rsidTr="006C25C1">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hyperlink r:id="rId13" w:anchor="P181_19314" w:history="1">
              <w:r w:rsidRPr="006C25C1">
                <w:rPr>
                  <w:rFonts w:eastAsia="Times New Roman" w:cs="Times New Roman"/>
                  <w:color w:val="526897"/>
                  <w:szCs w:val="28"/>
                </w:rPr>
                <w:t>Article 10</w:t>
              </w:r>
            </w:hyperlink>
            <w:r w:rsidRPr="006C25C1">
              <w:rPr>
                <w:rFonts w:eastAsia="Times New Roman" w:cs="Times New Roman"/>
                <w:szCs w:val="28"/>
              </w:rPr>
              <w:t>:</w:t>
            </w:r>
          </w:p>
        </w:tc>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r w:rsidRPr="006C25C1">
              <w:rPr>
                <w:rFonts w:eastAsia="Times New Roman" w:cs="Times New Roman"/>
                <w:szCs w:val="28"/>
              </w:rPr>
              <w:t>Headquarters</w:t>
            </w:r>
          </w:p>
        </w:tc>
      </w:tr>
      <w:tr w:rsidR="006C25C1" w:rsidRPr="006C25C1" w:rsidTr="006C25C1">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hyperlink r:id="rId14" w:anchor="P184_19470" w:history="1">
              <w:r w:rsidRPr="006C25C1">
                <w:rPr>
                  <w:rFonts w:eastAsia="Times New Roman" w:cs="Times New Roman"/>
                  <w:color w:val="526897"/>
                  <w:szCs w:val="28"/>
                </w:rPr>
                <w:t>Article 11</w:t>
              </w:r>
            </w:hyperlink>
            <w:r w:rsidRPr="006C25C1">
              <w:rPr>
                <w:rFonts w:eastAsia="Times New Roman" w:cs="Times New Roman"/>
                <w:szCs w:val="28"/>
              </w:rPr>
              <w:t>:</w:t>
            </w:r>
          </w:p>
        </w:tc>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r w:rsidRPr="006C25C1">
              <w:rPr>
                <w:rFonts w:eastAsia="Times New Roman" w:cs="Times New Roman"/>
                <w:szCs w:val="28"/>
              </w:rPr>
              <w:t>Finances</w:t>
            </w:r>
          </w:p>
        </w:tc>
      </w:tr>
      <w:tr w:rsidR="006C25C1" w:rsidRPr="006C25C1" w:rsidTr="006C25C1">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hyperlink r:id="rId15" w:anchor="P222_25978" w:history="1">
              <w:r w:rsidRPr="006C25C1">
                <w:rPr>
                  <w:rFonts w:eastAsia="Times New Roman" w:cs="Times New Roman"/>
                  <w:color w:val="526897"/>
                  <w:szCs w:val="28"/>
                </w:rPr>
                <w:t>Article 12</w:t>
              </w:r>
            </w:hyperlink>
            <w:r w:rsidRPr="006C25C1">
              <w:rPr>
                <w:rFonts w:eastAsia="Times New Roman" w:cs="Times New Roman"/>
                <w:szCs w:val="28"/>
              </w:rPr>
              <w:t>:</w:t>
            </w:r>
          </w:p>
        </w:tc>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r w:rsidRPr="006C25C1">
              <w:rPr>
                <w:rFonts w:eastAsia="Times New Roman" w:cs="Times New Roman"/>
                <w:szCs w:val="28"/>
              </w:rPr>
              <w:t>Legal Capacity; Privileges and Immunities</w:t>
            </w:r>
          </w:p>
        </w:tc>
      </w:tr>
      <w:tr w:rsidR="006C25C1" w:rsidRPr="006C25C1" w:rsidTr="006C25C1">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hyperlink r:id="rId16" w:anchor="P227_26975" w:history="1">
              <w:r w:rsidRPr="006C25C1">
                <w:rPr>
                  <w:rFonts w:eastAsia="Times New Roman" w:cs="Times New Roman"/>
                  <w:color w:val="526897"/>
                  <w:szCs w:val="28"/>
                </w:rPr>
                <w:t>Article 13</w:t>
              </w:r>
            </w:hyperlink>
            <w:r w:rsidRPr="006C25C1">
              <w:rPr>
                <w:rFonts w:eastAsia="Times New Roman" w:cs="Times New Roman"/>
                <w:szCs w:val="28"/>
              </w:rPr>
              <w:t>:</w:t>
            </w:r>
          </w:p>
        </w:tc>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r w:rsidRPr="006C25C1">
              <w:rPr>
                <w:rFonts w:eastAsia="Times New Roman" w:cs="Times New Roman"/>
                <w:szCs w:val="28"/>
              </w:rPr>
              <w:t>Relations with Other Organizations</w:t>
            </w:r>
          </w:p>
        </w:tc>
      </w:tr>
      <w:tr w:rsidR="006C25C1" w:rsidRPr="006C25C1" w:rsidTr="006C25C1">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hyperlink r:id="rId17" w:anchor="P230_27702" w:history="1">
              <w:r w:rsidRPr="006C25C1">
                <w:rPr>
                  <w:rFonts w:eastAsia="Times New Roman" w:cs="Times New Roman"/>
                  <w:color w:val="526897"/>
                  <w:szCs w:val="28"/>
                </w:rPr>
                <w:t>Article 14</w:t>
              </w:r>
            </w:hyperlink>
            <w:r w:rsidRPr="006C25C1">
              <w:rPr>
                <w:rFonts w:eastAsia="Times New Roman" w:cs="Times New Roman"/>
                <w:szCs w:val="28"/>
              </w:rPr>
              <w:t>:</w:t>
            </w:r>
          </w:p>
        </w:tc>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r w:rsidRPr="006C25C1">
              <w:rPr>
                <w:rFonts w:eastAsia="Times New Roman" w:cs="Times New Roman"/>
                <w:szCs w:val="28"/>
              </w:rPr>
              <w:t>Becoming Party to the Convention</w:t>
            </w:r>
          </w:p>
        </w:tc>
      </w:tr>
      <w:tr w:rsidR="006C25C1" w:rsidRPr="006C25C1" w:rsidTr="006C25C1">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hyperlink r:id="rId18" w:anchor="P240_28669" w:history="1">
              <w:r w:rsidRPr="006C25C1">
                <w:rPr>
                  <w:rFonts w:eastAsia="Times New Roman" w:cs="Times New Roman"/>
                  <w:color w:val="526897"/>
                  <w:szCs w:val="28"/>
                </w:rPr>
                <w:t>Article 15</w:t>
              </w:r>
            </w:hyperlink>
            <w:r w:rsidRPr="006C25C1">
              <w:rPr>
                <w:rFonts w:eastAsia="Times New Roman" w:cs="Times New Roman"/>
                <w:szCs w:val="28"/>
              </w:rPr>
              <w:t>:</w:t>
            </w:r>
          </w:p>
        </w:tc>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r w:rsidRPr="006C25C1">
              <w:rPr>
                <w:rFonts w:eastAsia="Times New Roman" w:cs="Times New Roman"/>
                <w:szCs w:val="28"/>
              </w:rPr>
              <w:t>Entry into Force of the Convention</w:t>
            </w:r>
          </w:p>
        </w:tc>
      </w:tr>
      <w:tr w:rsidR="006C25C1" w:rsidRPr="006C25C1" w:rsidTr="006C25C1">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hyperlink r:id="rId19" w:anchor="P243_29390" w:history="1">
              <w:r w:rsidRPr="006C25C1">
                <w:rPr>
                  <w:rFonts w:eastAsia="Times New Roman" w:cs="Times New Roman"/>
                  <w:color w:val="526897"/>
                  <w:szCs w:val="28"/>
                </w:rPr>
                <w:t>Article 16</w:t>
              </w:r>
            </w:hyperlink>
            <w:r w:rsidRPr="006C25C1">
              <w:rPr>
                <w:rFonts w:eastAsia="Times New Roman" w:cs="Times New Roman"/>
                <w:szCs w:val="28"/>
              </w:rPr>
              <w:t>:</w:t>
            </w:r>
          </w:p>
        </w:tc>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r w:rsidRPr="006C25C1">
              <w:rPr>
                <w:rFonts w:eastAsia="Times New Roman" w:cs="Times New Roman"/>
                <w:szCs w:val="28"/>
              </w:rPr>
              <w:t>Reservations</w:t>
            </w:r>
          </w:p>
        </w:tc>
      </w:tr>
      <w:tr w:rsidR="006C25C1" w:rsidRPr="006C25C1" w:rsidTr="006C25C1">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hyperlink r:id="rId20" w:anchor="P245_29461" w:history="1">
              <w:r w:rsidRPr="006C25C1">
                <w:rPr>
                  <w:rFonts w:eastAsia="Times New Roman" w:cs="Times New Roman"/>
                  <w:color w:val="526897"/>
                  <w:szCs w:val="28"/>
                </w:rPr>
                <w:t>Article 17</w:t>
              </w:r>
            </w:hyperlink>
            <w:r w:rsidRPr="006C25C1">
              <w:rPr>
                <w:rFonts w:eastAsia="Times New Roman" w:cs="Times New Roman"/>
                <w:szCs w:val="28"/>
              </w:rPr>
              <w:t>:</w:t>
            </w:r>
          </w:p>
        </w:tc>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r w:rsidRPr="006C25C1">
              <w:rPr>
                <w:rFonts w:eastAsia="Times New Roman" w:cs="Times New Roman"/>
                <w:szCs w:val="28"/>
              </w:rPr>
              <w:t>Amendments</w:t>
            </w:r>
          </w:p>
        </w:tc>
      </w:tr>
      <w:tr w:rsidR="006C25C1" w:rsidRPr="006C25C1" w:rsidTr="006C25C1">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hyperlink r:id="rId21" w:anchor="P249_31239" w:history="1">
              <w:r w:rsidRPr="006C25C1">
                <w:rPr>
                  <w:rFonts w:eastAsia="Times New Roman" w:cs="Times New Roman"/>
                  <w:color w:val="526897"/>
                  <w:szCs w:val="28"/>
                </w:rPr>
                <w:t>Article 18</w:t>
              </w:r>
            </w:hyperlink>
            <w:r w:rsidRPr="006C25C1">
              <w:rPr>
                <w:rFonts w:eastAsia="Times New Roman" w:cs="Times New Roman"/>
                <w:szCs w:val="28"/>
              </w:rPr>
              <w:t>:</w:t>
            </w:r>
          </w:p>
        </w:tc>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r w:rsidRPr="006C25C1">
              <w:rPr>
                <w:rFonts w:eastAsia="Times New Roman" w:cs="Times New Roman"/>
                <w:szCs w:val="28"/>
              </w:rPr>
              <w:t>Denunciation</w:t>
            </w:r>
          </w:p>
        </w:tc>
      </w:tr>
      <w:tr w:rsidR="006C25C1" w:rsidRPr="006C25C1" w:rsidTr="006C25C1">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hyperlink r:id="rId22" w:anchor="P252_31479" w:history="1">
              <w:r w:rsidRPr="006C25C1">
                <w:rPr>
                  <w:rFonts w:eastAsia="Times New Roman" w:cs="Times New Roman"/>
                  <w:color w:val="526897"/>
                  <w:szCs w:val="28"/>
                </w:rPr>
                <w:t>Article 19</w:t>
              </w:r>
            </w:hyperlink>
            <w:r w:rsidRPr="006C25C1">
              <w:rPr>
                <w:rFonts w:eastAsia="Times New Roman" w:cs="Times New Roman"/>
                <w:szCs w:val="28"/>
              </w:rPr>
              <w:t>:</w:t>
            </w:r>
          </w:p>
        </w:tc>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r w:rsidRPr="006C25C1">
              <w:rPr>
                <w:rFonts w:eastAsia="Times New Roman" w:cs="Times New Roman"/>
                <w:szCs w:val="28"/>
              </w:rPr>
              <w:t>Notifications</w:t>
            </w:r>
          </w:p>
        </w:tc>
      </w:tr>
      <w:tr w:rsidR="006C25C1" w:rsidRPr="006C25C1" w:rsidTr="006C25C1">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hyperlink r:id="rId23" w:anchor="P258_31844" w:history="1">
              <w:r w:rsidRPr="006C25C1">
                <w:rPr>
                  <w:rFonts w:eastAsia="Times New Roman" w:cs="Times New Roman"/>
                  <w:color w:val="526897"/>
                  <w:szCs w:val="28"/>
                </w:rPr>
                <w:t>Article 20</w:t>
              </w:r>
            </w:hyperlink>
            <w:r w:rsidRPr="006C25C1">
              <w:rPr>
                <w:rFonts w:eastAsia="Times New Roman" w:cs="Times New Roman"/>
                <w:szCs w:val="28"/>
              </w:rPr>
              <w:t>:</w:t>
            </w:r>
          </w:p>
        </w:tc>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r w:rsidRPr="006C25C1">
              <w:rPr>
                <w:rFonts w:eastAsia="Times New Roman" w:cs="Times New Roman"/>
                <w:szCs w:val="28"/>
              </w:rPr>
              <w:t>Final Provisions</w:t>
            </w:r>
          </w:p>
        </w:tc>
      </w:tr>
      <w:tr w:rsidR="006C25C1" w:rsidRPr="006C25C1" w:rsidTr="006C25C1">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hyperlink r:id="rId24" w:anchor="P265_32910" w:history="1">
              <w:r w:rsidRPr="006C25C1">
                <w:rPr>
                  <w:rFonts w:eastAsia="Times New Roman" w:cs="Times New Roman"/>
                  <w:color w:val="526897"/>
                  <w:szCs w:val="28"/>
                </w:rPr>
                <w:t>Article 21</w:t>
              </w:r>
            </w:hyperlink>
            <w:r w:rsidRPr="006C25C1">
              <w:rPr>
                <w:rFonts w:eastAsia="Times New Roman" w:cs="Times New Roman"/>
                <w:szCs w:val="28"/>
              </w:rPr>
              <w:t>:</w:t>
            </w:r>
          </w:p>
        </w:tc>
        <w:tc>
          <w:tcPr>
            <w:tcW w:w="0" w:type="auto"/>
            <w:tcBorders>
              <w:top w:val="nil"/>
              <w:left w:val="nil"/>
              <w:bottom w:val="nil"/>
              <w:right w:val="nil"/>
            </w:tcBorders>
            <w:shd w:val="clear" w:color="auto" w:fill="auto"/>
            <w:vAlign w:val="bottom"/>
            <w:hideMark/>
          </w:tcPr>
          <w:p w:rsidR="006C25C1" w:rsidRPr="006C25C1" w:rsidRDefault="006C25C1" w:rsidP="006C25C1">
            <w:pPr>
              <w:spacing w:before="0" w:after="0" w:line="240" w:lineRule="auto"/>
              <w:ind w:firstLine="0"/>
              <w:rPr>
                <w:rFonts w:eastAsia="Times New Roman" w:cs="Times New Roman"/>
                <w:szCs w:val="28"/>
              </w:rPr>
            </w:pPr>
            <w:r w:rsidRPr="006C25C1">
              <w:rPr>
                <w:rFonts w:eastAsia="Times New Roman" w:cs="Times New Roman"/>
                <w:szCs w:val="28"/>
              </w:rPr>
              <w:t>Transitional Provisions</w:t>
            </w:r>
          </w:p>
        </w:tc>
      </w:tr>
    </w:tbl>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t> </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t>The Contracting Parties,</w:t>
      </w:r>
    </w:p>
    <w:p w:rsidR="006C25C1" w:rsidRPr="006C25C1" w:rsidRDefault="006C25C1" w:rsidP="006C25C1">
      <w:pPr>
        <w:spacing w:before="0" w:after="336" w:line="336" w:lineRule="atLeast"/>
        <w:ind w:left="330" w:firstLine="0"/>
        <w:textAlignment w:val="baseline"/>
        <w:rPr>
          <w:rFonts w:eastAsia="Times New Roman" w:cs="Times New Roman"/>
          <w:color w:val="3B3B3B"/>
          <w:szCs w:val="28"/>
        </w:rPr>
      </w:pPr>
      <w:r w:rsidRPr="006C25C1">
        <w:rPr>
          <w:rFonts w:eastAsia="Times New Roman" w:cs="Times New Roman"/>
          <w:color w:val="3B3B3B"/>
          <w:szCs w:val="28"/>
        </w:rPr>
        <w:t>Desiring to contribute to better understanding and co-operation among States for their mutual benefit on the basis of respect for their sovereignty and equality,</w:t>
      </w:r>
    </w:p>
    <w:p w:rsidR="006C25C1" w:rsidRPr="006C25C1" w:rsidRDefault="006C25C1" w:rsidP="006C25C1">
      <w:pPr>
        <w:spacing w:before="0" w:after="336" w:line="336" w:lineRule="atLeast"/>
        <w:ind w:left="330" w:firstLine="0"/>
        <w:textAlignment w:val="baseline"/>
        <w:rPr>
          <w:rFonts w:eastAsia="Times New Roman" w:cs="Times New Roman"/>
          <w:color w:val="3B3B3B"/>
          <w:szCs w:val="28"/>
        </w:rPr>
      </w:pPr>
      <w:r w:rsidRPr="006C25C1">
        <w:rPr>
          <w:rFonts w:eastAsia="Times New Roman" w:cs="Times New Roman"/>
          <w:color w:val="3B3B3B"/>
          <w:szCs w:val="28"/>
        </w:rPr>
        <w:t>Desiring, in order to encourage creative activity, to promote the protection of intellectual property throughout the world,</w:t>
      </w:r>
    </w:p>
    <w:p w:rsidR="006C25C1" w:rsidRPr="006C25C1" w:rsidRDefault="006C25C1" w:rsidP="006C25C1">
      <w:pPr>
        <w:spacing w:before="0" w:after="336" w:line="336" w:lineRule="atLeast"/>
        <w:ind w:left="330" w:firstLine="0"/>
        <w:textAlignment w:val="baseline"/>
        <w:rPr>
          <w:rFonts w:eastAsia="Times New Roman" w:cs="Times New Roman"/>
          <w:color w:val="3B3B3B"/>
          <w:szCs w:val="28"/>
        </w:rPr>
      </w:pPr>
      <w:r w:rsidRPr="006C25C1">
        <w:rPr>
          <w:rFonts w:eastAsia="Times New Roman" w:cs="Times New Roman"/>
          <w:color w:val="3B3B3B"/>
          <w:szCs w:val="28"/>
        </w:rPr>
        <w:t>Desiring to modernize and render more efficient the administration of the Unions established in the fields of the protection of industrial property and the protection of literary and artistic works, while fully respecting the independence of each of the Unions,</w:t>
      </w:r>
    </w:p>
    <w:p w:rsidR="006C25C1" w:rsidRPr="006C25C1" w:rsidRDefault="006C25C1" w:rsidP="006C25C1">
      <w:pPr>
        <w:spacing w:before="0" w:after="336" w:line="336" w:lineRule="atLeast"/>
        <w:ind w:left="330" w:firstLine="0"/>
        <w:textAlignment w:val="baseline"/>
        <w:rPr>
          <w:rFonts w:eastAsia="Times New Roman" w:cs="Times New Roman"/>
          <w:color w:val="3B3B3B"/>
          <w:szCs w:val="28"/>
        </w:rPr>
      </w:pPr>
      <w:r w:rsidRPr="006C25C1">
        <w:rPr>
          <w:rFonts w:eastAsia="Times New Roman" w:cs="Times New Roman"/>
          <w:color w:val="3B3B3B"/>
          <w:szCs w:val="28"/>
        </w:rPr>
        <w:t>Agree as follows:</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t> </w:t>
      </w:r>
    </w:p>
    <w:p w:rsidR="006C25C1" w:rsidRDefault="006C25C1" w:rsidP="006C25C1">
      <w:pPr>
        <w:shd w:val="clear" w:color="auto" w:fill="FAFAFA"/>
        <w:spacing w:before="0" w:after="0" w:line="336" w:lineRule="atLeast"/>
        <w:ind w:firstLine="0"/>
        <w:textAlignment w:val="baseline"/>
        <w:rPr>
          <w:rFonts w:eastAsia="Times New Roman" w:cs="Times New Roman"/>
          <w:b/>
          <w:bCs/>
          <w:color w:val="3B3B3B"/>
          <w:szCs w:val="28"/>
          <w:bdr w:val="none" w:sz="0" w:space="0" w:color="auto" w:frame="1"/>
        </w:rPr>
      </w:pPr>
      <w:bookmarkStart w:id="2" w:name="article_1"/>
      <w:bookmarkStart w:id="3" w:name="P48_1395"/>
      <w:bookmarkEnd w:id="2"/>
      <w:bookmarkEnd w:id="3"/>
      <w:r w:rsidRPr="006C25C1">
        <w:rPr>
          <w:rFonts w:eastAsia="Times New Roman" w:cs="Times New Roman"/>
          <w:b/>
          <w:bCs/>
          <w:color w:val="3B3B3B"/>
          <w:szCs w:val="28"/>
          <w:bdr w:val="none" w:sz="0" w:space="0" w:color="auto" w:frame="1"/>
        </w:rPr>
        <w:t>Article 1</w:t>
      </w:r>
    </w:p>
    <w:p w:rsidR="006C25C1" w:rsidRPr="006C25C1" w:rsidRDefault="006C25C1" w:rsidP="006C25C1">
      <w:pPr>
        <w:shd w:val="clear" w:color="auto" w:fill="FAFAFA"/>
        <w:spacing w:before="0" w:after="0" w:line="336" w:lineRule="atLeast"/>
        <w:ind w:firstLine="0"/>
        <w:textAlignment w:val="baseline"/>
        <w:rPr>
          <w:rFonts w:eastAsia="Times New Roman" w:cs="Times New Roman"/>
          <w:color w:val="3B3B3B"/>
          <w:szCs w:val="28"/>
        </w:rPr>
      </w:pPr>
      <w:r w:rsidRPr="006C25C1">
        <w:rPr>
          <w:rFonts w:eastAsia="Times New Roman" w:cs="Times New Roman"/>
          <w:b/>
          <w:bCs/>
          <w:color w:val="3B3B3B"/>
          <w:szCs w:val="28"/>
          <w:bdr w:val="none" w:sz="0" w:space="0" w:color="auto" w:frame="1"/>
        </w:rPr>
        <w:t>Establishment of the Organization</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t>The World Intellectual Property Organization is hereby established.</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t> </w:t>
      </w:r>
    </w:p>
    <w:p w:rsidR="006C25C1" w:rsidRDefault="006C25C1" w:rsidP="006C25C1">
      <w:pPr>
        <w:shd w:val="clear" w:color="auto" w:fill="FAFAFA"/>
        <w:spacing w:before="0" w:after="0" w:line="336" w:lineRule="atLeast"/>
        <w:ind w:firstLine="0"/>
        <w:textAlignment w:val="baseline"/>
        <w:rPr>
          <w:rFonts w:eastAsia="Times New Roman" w:cs="Times New Roman"/>
          <w:b/>
          <w:bCs/>
          <w:color w:val="3B3B3B"/>
          <w:szCs w:val="28"/>
          <w:bdr w:val="none" w:sz="0" w:space="0" w:color="auto" w:frame="1"/>
        </w:rPr>
      </w:pPr>
      <w:bookmarkStart w:id="4" w:name="P50_1504"/>
      <w:bookmarkEnd w:id="4"/>
      <w:r w:rsidRPr="006C25C1">
        <w:rPr>
          <w:rFonts w:eastAsia="Times New Roman" w:cs="Times New Roman"/>
          <w:b/>
          <w:bCs/>
          <w:color w:val="3B3B3B"/>
          <w:szCs w:val="28"/>
          <w:bdr w:val="none" w:sz="0" w:space="0" w:color="auto" w:frame="1"/>
        </w:rPr>
        <w:t>Article 2</w:t>
      </w:r>
    </w:p>
    <w:p w:rsidR="006C25C1" w:rsidRPr="006C25C1" w:rsidRDefault="006C25C1" w:rsidP="006C25C1">
      <w:pPr>
        <w:shd w:val="clear" w:color="auto" w:fill="FAFAFA"/>
        <w:spacing w:before="0" w:after="0" w:line="336" w:lineRule="atLeast"/>
        <w:ind w:firstLine="0"/>
        <w:textAlignment w:val="baseline"/>
        <w:rPr>
          <w:rFonts w:eastAsia="Times New Roman" w:cs="Times New Roman"/>
          <w:color w:val="3B3B3B"/>
          <w:szCs w:val="28"/>
        </w:rPr>
      </w:pPr>
      <w:r w:rsidRPr="006C25C1">
        <w:rPr>
          <w:rFonts w:eastAsia="Times New Roman" w:cs="Times New Roman"/>
          <w:b/>
          <w:bCs/>
          <w:color w:val="3B3B3B"/>
          <w:szCs w:val="28"/>
          <w:bdr w:val="none" w:sz="0" w:space="0" w:color="auto" w:frame="1"/>
        </w:rPr>
        <w:t>Definitions</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t>For the purposes of this Convention:</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5" w:name="P52_1560"/>
      <w:bookmarkEnd w:id="5"/>
      <w:r w:rsidRPr="006C25C1">
        <w:rPr>
          <w:rFonts w:eastAsia="Times New Roman" w:cs="Times New Roman"/>
          <w:color w:val="3B3B3B"/>
          <w:szCs w:val="28"/>
        </w:rPr>
        <w:lastRenderedPageBreak/>
        <w:t>(i) “Organization” shall mean the World Intellectual Property Organization (WIPO);</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6" w:name="P53_1645"/>
      <w:bookmarkEnd w:id="6"/>
      <w:r w:rsidRPr="006C25C1">
        <w:rPr>
          <w:rFonts w:eastAsia="Times New Roman" w:cs="Times New Roman"/>
          <w:color w:val="3B3B3B"/>
          <w:szCs w:val="28"/>
        </w:rPr>
        <w:t>(ii) “International Bureau” shall mean the International Bureau of Intellectual Property;</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7" w:name="P54_1737"/>
      <w:bookmarkEnd w:id="7"/>
      <w:r w:rsidRPr="006C25C1">
        <w:rPr>
          <w:rFonts w:eastAsia="Times New Roman" w:cs="Times New Roman"/>
          <w:color w:val="3B3B3B"/>
          <w:szCs w:val="28"/>
        </w:rPr>
        <w:t>(iii) “Paris Convention” shall mean the Convention for the Protection of Industrial Property signed on March 20, 1883, including any of its revisions;</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8" w:name="P55_1892"/>
      <w:bookmarkEnd w:id="8"/>
      <w:r w:rsidRPr="006C25C1">
        <w:rPr>
          <w:rFonts w:eastAsia="Times New Roman" w:cs="Times New Roman"/>
          <w:color w:val="3B3B3B"/>
          <w:szCs w:val="28"/>
        </w:rPr>
        <w:t>(iv) “Berne Convention” shall mean the Convention for the Protection of Literary and Artistic Works signed on September 9, 1886, including any of its revisions;</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9" w:name="P56_2057"/>
      <w:bookmarkEnd w:id="9"/>
      <w:r w:rsidRPr="006C25C1">
        <w:rPr>
          <w:rFonts w:eastAsia="Times New Roman" w:cs="Times New Roman"/>
          <w:color w:val="3B3B3B"/>
          <w:szCs w:val="28"/>
        </w:rPr>
        <w:t>(v) “Paris Union” shall mean the International Union established by the Paris Convention;</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10" w:name="P57_2149"/>
      <w:bookmarkEnd w:id="10"/>
      <w:r w:rsidRPr="006C25C1">
        <w:rPr>
          <w:rFonts w:eastAsia="Times New Roman" w:cs="Times New Roman"/>
          <w:color w:val="3B3B3B"/>
          <w:szCs w:val="28"/>
        </w:rPr>
        <w:t>(vi) “Berne Union” shall mean the International Union established by the Berne Convention;</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11" w:name="P58_2242"/>
      <w:bookmarkEnd w:id="11"/>
      <w:r w:rsidRPr="006C25C1">
        <w:rPr>
          <w:rFonts w:eastAsia="Times New Roman" w:cs="Times New Roman"/>
          <w:color w:val="3B3B3B"/>
          <w:szCs w:val="28"/>
        </w:rPr>
        <w:t>(vii) “Unions” shall mean the Paris Union, the Special Unions and Agreements established in relation with that Union, the Berne Union, and any other international agreement designed to promote the protection of intellectual property whose administration is assumed by the Organization according to </w:t>
      </w:r>
      <w:hyperlink r:id="rId25" w:anchor="P76_3899" w:history="1">
        <w:r w:rsidRPr="006C25C1">
          <w:rPr>
            <w:rFonts w:eastAsia="Times New Roman" w:cs="Times New Roman"/>
            <w:color w:val="526897"/>
            <w:szCs w:val="28"/>
          </w:rPr>
          <w:t>Article 4(iii)</w:t>
        </w:r>
      </w:hyperlink>
      <w:r w:rsidRPr="006C25C1">
        <w:rPr>
          <w:rFonts w:eastAsia="Times New Roman" w:cs="Times New Roman"/>
          <w:color w:val="3B3B3B"/>
          <w:szCs w:val="28"/>
        </w:rPr>
        <w:t>;</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12" w:name="P59_2559"/>
      <w:bookmarkEnd w:id="12"/>
      <w:r w:rsidRPr="006C25C1">
        <w:rPr>
          <w:rFonts w:eastAsia="Times New Roman" w:cs="Times New Roman"/>
          <w:color w:val="3B3B3B"/>
          <w:szCs w:val="28"/>
        </w:rPr>
        <w:t>(viii) “intellectual property” shall include the rights relating to:</w:t>
      </w:r>
    </w:p>
    <w:p w:rsidR="006C25C1" w:rsidRPr="006C25C1" w:rsidRDefault="006C25C1" w:rsidP="006C25C1">
      <w:pPr>
        <w:spacing w:before="0" w:after="336" w:line="336" w:lineRule="atLeast"/>
        <w:ind w:left="990" w:firstLine="0"/>
        <w:textAlignment w:val="baseline"/>
        <w:rPr>
          <w:rFonts w:eastAsia="Times New Roman" w:cs="Times New Roman"/>
          <w:color w:val="3B3B3B"/>
          <w:szCs w:val="28"/>
        </w:rPr>
      </w:pPr>
      <w:r w:rsidRPr="006C25C1">
        <w:rPr>
          <w:rFonts w:eastAsia="Times New Roman" w:cs="Times New Roman"/>
          <w:color w:val="3B3B3B"/>
          <w:szCs w:val="28"/>
        </w:rPr>
        <w:t>- literary, artistic and scientific works,</w:t>
      </w:r>
    </w:p>
    <w:p w:rsidR="006C25C1" w:rsidRPr="006C25C1" w:rsidRDefault="006C25C1" w:rsidP="006C25C1">
      <w:pPr>
        <w:spacing w:before="0" w:after="336" w:line="336" w:lineRule="atLeast"/>
        <w:ind w:left="990" w:firstLine="0"/>
        <w:textAlignment w:val="baseline"/>
        <w:rPr>
          <w:rFonts w:eastAsia="Times New Roman" w:cs="Times New Roman"/>
          <w:color w:val="3B3B3B"/>
          <w:szCs w:val="28"/>
        </w:rPr>
      </w:pPr>
      <w:r w:rsidRPr="006C25C1">
        <w:rPr>
          <w:rFonts w:eastAsia="Times New Roman" w:cs="Times New Roman"/>
          <w:color w:val="3B3B3B"/>
          <w:szCs w:val="28"/>
        </w:rPr>
        <w:t>- performances of performing artists, phonograms, and broadcasts,</w:t>
      </w:r>
    </w:p>
    <w:p w:rsidR="006C25C1" w:rsidRPr="006C25C1" w:rsidRDefault="006C25C1" w:rsidP="006C25C1">
      <w:pPr>
        <w:spacing w:before="0" w:after="336" w:line="336" w:lineRule="atLeast"/>
        <w:ind w:left="990" w:firstLine="0"/>
        <w:textAlignment w:val="baseline"/>
        <w:rPr>
          <w:rFonts w:eastAsia="Times New Roman" w:cs="Times New Roman"/>
          <w:color w:val="3B3B3B"/>
          <w:szCs w:val="28"/>
        </w:rPr>
      </w:pPr>
      <w:r w:rsidRPr="006C25C1">
        <w:rPr>
          <w:rFonts w:eastAsia="Times New Roman" w:cs="Times New Roman"/>
          <w:color w:val="3B3B3B"/>
          <w:szCs w:val="28"/>
        </w:rPr>
        <w:t>- inventions in all fields of human endeavor,</w:t>
      </w:r>
    </w:p>
    <w:p w:rsidR="006C25C1" w:rsidRPr="006C25C1" w:rsidRDefault="006C25C1" w:rsidP="006C25C1">
      <w:pPr>
        <w:spacing w:before="0" w:after="336" w:line="336" w:lineRule="atLeast"/>
        <w:ind w:left="990" w:firstLine="0"/>
        <w:textAlignment w:val="baseline"/>
        <w:rPr>
          <w:rFonts w:eastAsia="Times New Roman" w:cs="Times New Roman"/>
          <w:color w:val="3B3B3B"/>
          <w:szCs w:val="28"/>
        </w:rPr>
      </w:pPr>
      <w:r w:rsidRPr="006C25C1">
        <w:rPr>
          <w:rFonts w:eastAsia="Times New Roman" w:cs="Times New Roman"/>
          <w:color w:val="3B3B3B"/>
          <w:szCs w:val="28"/>
        </w:rPr>
        <w:t>- scientific discoveries,</w:t>
      </w:r>
    </w:p>
    <w:p w:rsidR="006C25C1" w:rsidRPr="006C25C1" w:rsidRDefault="006C25C1" w:rsidP="006C25C1">
      <w:pPr>
        <w:spacing w:before="0" w:after="336" w:line="336" w:lineRule="atLeast"/>
        <w:ind w:left="990" w:firstLine="0"/>
        <w:textAlignment w:val="baseline"/>
        <w:rPr>
          <w:rFonts w:eastAsia="Times New Roman" w:cs="Times New Roman"/>
          <w:color w:val="3B3B3B"/>
          <w:szCs w:val="28"/>
        </w:rPr>
      </w:pPr>
      <w:r w:rsidRPr="006C25C1">
        <w:rPr>
          <w:rFonts w:eastAsia="Times New Roman" w:cs="Times New Roman"/>
          <w:color w:val="3B3B3B"/>
          <w:szCs w:val="28"/>
        </w:rPr>
        <w:t>- industrial designs,</w:t>
      </w:r>
    </w:p>
    <w:p w:rsidR="006C25C1" w:rsidRPr="006C25C1" w:rsidRDefault="006C25C1" w:rsidP="006C25C1">
      <w:pPr>
        <w:spacing w:before="0" w:after="336" w:line="336" w:lineRule="atLeast"/>
        <w:ind w:left="990" w:firstLine="0"/>
        <w:textAlignment w:val="baseline"/>
        <w:rPr>
          <w:rFonts w:eastAsia="Times New Roman" w:cs="Times New Roman"/>
          <w:color w:val="3B3B3B"/>
          <w:szCs w:val="28"/>
        </w:rPr>
      </w:pPr>
      <w:r w:rsidRPr="006C25C1">
        <w:rPr>
          <w:rFonts w:eastAsia="Times New Roman" w:cs="Times New Roman"/>
          <w:color w:val="3B3B3B"/>
          <w:szCs w:val="28"/>
        </w:rPr>
        <w:t>- trademarks, service marks, and commercial names and designations,</w:t>
      </w:r>
    </w:p>
    <w:p w:rsidR="006C25C1" w:rsidRPr="006C25C1" w:rsidRDefault="006C25C1" w:rsidP="006C25C1">
      <w:pPr>
        <w:spacing w:before="0" w:after="336" w:line="336" w:lineRule="atLeast"/>
        <w:ind w:left="990" w:firstLine="0"/>
        <w:textAlignment w:val="baseline"/>
        <w:rPr>
          <w:rFonts w:eastAsia="Times New Roman" w:cs="Times New Roman"/>
          <w:color w:val="3B3B3B"/>
          <w:szCs w:val="28"/>
        </w:rPr>
      </w:pPr>
      <w:r w:rsidRPr="006C25C1">
        <w:rPr>
          <w:rFonts w:eastAsia="Times New Roman" w:cs="Times New Roman"/>
          <w:color w:val="3B3B3B"/>
          <w:szCs w:val="28"/>
        </w:rPr>
        <w:t>- protection against unfair competition,</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r w:rsidRPr="006C25C1">
        <w:rPr>
          <w:rFonts w:eastAsia="Times New Roman" w:cs="Times New Roman"/>
          <w:color w:val="3B3B3B"/>
          <w:szCs w:val="28"/>
        </w:rPr>
        <w:lastRenderedPageBreak/>
        <w:t>and all other rights resulting from intellectual activity in the industrial, scientific, literary or artistic fields.</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t> </w:t>
      </w:r>
    </w:p>
    <w:p w:rsidR="006C25C1" w:rsidRDefault="006C25C1" w:rsidP="006C25C1">
      <w:pPr>
        <w:shd w:val="clear" w:color="auto" w:fill="FAFAFA"/>
        <w:spacing w:before="0" w:after="0" w:line="336" w:lineRule="atLeast"/>
        <w:ind w:firstLine="0"/>
        <w:textAlignment w:val="baseline"/>
        <w:rPr>
          <w:rFonts w:eastAsia="Times New Roman" w:cs="Times New Roman"/>
          <w:b/>
          <w:bCs/>
          <w:color w:val="3B3B3B"/>
          <w:szCs w:val="28"/>
          <w:bdr w:val="none" w:sz="0" w:space="0" w:color="auto" w:frame="1"/>
        </w:rPr>
      </w:pPr>
      <w:bookmarkStart w:id="13" w:name="P68_3059"/>
      <w:bookmarkEnd w:id="13"/>
      <w:r w:rsidRPr="006C25C1">
        <w:rPr>
          <w:rFonts w:eastAsia="Times New Roman" w:cs="Times New Roman"/>
          <w:b/>
          <w:bCs/>
          <w:color w:val="3B3B3B"/>
          <w:szCs w:val="28"/>
          <w:bdr w:val="none" w:sz="0" w:space="0" w:color="auto" w:frame="1"/>
        </w:rPr>
        <w:t>Article 3</w:t>
      </w:r>
    </w:p>
    <w:p w:rsidR="006C25C1" w:rsidRPr="006C25C1" w:rsidRDefault="006C25C1" w:rsidP="006C25C1">
      <w:pPr>
        <w:shd w:val="clear" w:color="auto" w:fill="FAFAFA"/>
        <w:spacing w:before="0" w:after="0" w:line="336" w:lineRule="atLeast"/>
        <w:ind w:firstLine="0"/>
        <w:textAlignment w:val="baseline"/>
        <w:rPr>
          <w:rFonts w:eastAsia="Times New Roman" w:cs="Times New Roman"/>
          <w:color w:val="3B3B3B"/>
          <w:szCs w:val="28"/>
        </w:rPr>
      </w:pPr>
      <w:r w:rsidRPr="006C25C1">
        <w:rPr>
          <w:rFonts w:eastAsia="Times New Roman" w:cs="Times New Roman"/>
          <w:b/>
          <w:bCs/>
          <w:color w:val="3B3B3B"/>
          <w:szCs w:val="28"/>
          <w:bdr w:val="none" w:sz="0" w:space="0" w:color="auto" w:frame="1"/>
        </w:rPr>
        <w:t>Objectives of the Organization</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t>The objectives of the Organization are:</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14" w:name="P70_3137"/>
      <w:bookmarkEnd w:id="14"/>
      <w:r w:rsidRPr="006C25C1">
        <w:rPr>
          <w:rFonts w:eastAsia="Times New Roman" w:cs="Times New Roman"/>
          <w:color w:val="3B3B3B"/>
          <w:szCs w:val="28"/>
        </w:rPr>
        <w:t>(i) to promote the protection of intellectual property throughout the world through cooperation among States and, where appropriate, in collaboration with any other international organization,</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15" w:name="P71_3328"/>
      <w:bookmarkEnd w:id="15"/>
      <w:r w:rsidRPr="006C25C1">
        <w:rPr>
          <w:rFonts w:eastAsia="Times New Roman" w:cs="Times New Roman"/>
          <w:color w:val="3B3B3B"/>
          <w:szCs w:val="28"/>
        </w:rPr>
        <w:t>(ii) to ensure administrative cooperation among the Unions.</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t> </w:t>
      </w:r>
    </w:p>
    <w:p w:rsidR="006C25C1" w:rsidRDefault="006C25C1" w:rsidP="006C25C1">
      <w:pPr>
        <w:shd w:val="clear" w:color="auto" w:fill="FAFAFA"/>
        <w:spacing w:before="0" w:after="0" w:line="336" w:lineRule="atLeast"/>
        <w:ind w:firstLine="0"/>
        <w:textAlignment w:val="baseline"/>
        <w:rPr>
          <w:rFonts w:eastAsia="Times New Roman" w:cs="Times New Roman"/>
          <w:b/>
          <w:bCs/>
          <w:color w:val="3B3B3B"/>
          <w:szCs w:val="28"/>
          <w:bdr w:val="none" w:sz="0" w:space="0" w:color="auto" w:frame="1"/>
        </w:rPr>
      </w:pPr>
      <w:bookmarkStart w:id="16" w:name="P72_3386"/>
      <w:bookmarkEnd w:id="16"/>
      <w:r w:rsidRPr="006C25C1">
        <w:rPr>
          <w:rFonts w:eastAsia="Times New Roman" w:cs="Times New Roman"/>
          <w:b/>
          <w:bCs/>
          <w:color w:val="3B3B3B"/>
          <w:szCs w:val="28"/>
          <w:bdr w:val="none" w:sz="0" w:space="0" w:color="auto" w:frame="1"/>
        </w:rPr>
        <w:t>Article 4</w:t>
      </w:r>
    </w:p>
    <w:p w:rsidR="006C25C1" w:rsidRPr="006C25C1" w:rsidRDefault="006C25C1" w:rsidP="006C25C1">
      <w:pPr>
        <w:shd w:val="clear" w:color="auto" w:fill="FAFAFA"/>
        <w:spacing w:before="0" w:after="0" w:line="336" w:lineRule="atLeast"/>
        <w:ind w:firstLine="0"/>
        <w:textAlignment w:val="baseline"/>
        <w:rPr>
          <w:rFonts w:eastAsia="Times New Roman" w:cs="Times New Roman"/>
          <w:color w:val="3B3B3B"/>
          <w:szCs w:val="28"/>
        </w:rPr>
      </w:pPr>
      <w:r w:rsidRPr="006C25C1">
        <w:rPr>
          <w:rFonts w:eastAsia="Times New Roman" w:cs="Times New Roman"/>
          <w:b/>
          <w:bCs/>
          <w:color w:val="3B3B3B"/>
          <w:szCs w:val="28"/>
          <w:bdr w:val="none" w:sz="0" w:space="0" w:color="auto" w:frame="1"/>
        </w:rPr>
        <w:t>Functions</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t>In order to attain the objectives described in </w:t>
      </w:r>
      <w:hyperlink r:id="rId26" w:anchor="P68_3059" w:history="1">
        <w:r w:rsidRPr="006C25C1">
          <w:rPr>
            <w:rFonts w:eastAsia="Times New Roman" w:cs="Times New Roman"/>
            <w:color w:val="526897"/>
            <w:szCs w:val="28"/>
          </w:rPr>
          <w:t>Article 3</w:t>
        </w:r>
      </w:hyperlink>
      <w:r w:rsidRPr="006C25C1">
        <w:rPr>
          <w:rFonts w:eastAsia="Times New Roman" w:cs="Times New Roman"/>
          <w:color w:val="3B3B3B"/>
          <w:szCs w:val="28"/>
        </w:rPr>
        <w:t>, the Organization, through its appropriate organs, and subject to the competence of each of the Unions:</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17" w:name="P74_3565"/>
      <w:bookmarkEnd w:id="17"/>
      <w:r w:rsidRPr="006C25C1">
        <w:rPr>
          <w:rFonts w:eastAsia="Times New Roman" w:cs="Times New Roman"/>
          <w:color w:val="3B3B3B"/>
          <w:szCs w:val="28"/>
        </w:rPr>
        <w:t>(i) shall promote the development of measures designed to facilitate the efficient protection of intellectual property throughout the world and to harmonize national legislation in this field;</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18" w:name="P75_3756"/>
      <w:bookmarkEnd w:id="18"/>
      <w:r w:rsidRPr="006C25C1">
        <w:rPr>
          <w:rFonts w:eastAsia="Times New Roman" w:cs="Times New Roman"/>
          <w:color w:val="3B3B3B"/>
          <w:szCs w:val="28"/>
        </w:rPr>
        <w:t>(ii) shall perform the administrative tasks of the Paris Union, the Special Unions established in relation with that Union, and the Berne Union;</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19" w:name="P76_3899"/>
      <w:bookmarkEnd w:id="19"/>
      <w:r w:rsidRPr="006C25C1">
        <w:rPr>
          <w:rFonts w:eastAsia="Times New Roman" w:cs="Times New Roman"/>
          <w:color w:val="3B3B3B"/>
          <w:szCs w:val="28"/>
        </w:rPr>
        <w:t>(iii) may agree to assume, or participate in, the administration of any other international agreement designed to promote the protection of intellectual property;</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20" w:name="P77_4060"/>
      <w:bookmarkEnd w:id="20"/>
      <w:r w:rsidRPr="006C25C1">
        <w:rPr>
          <w:rFonts w:eastAsia="Times New Roman" w:cs="Times New Roman"/>
          <w:color w:val="3B3B3B"/>
          <w:szCs w:val="28"/>
        </w:rPr>
        <w:t>(iv) shall encourage the conclusion of international agreements designed to promote the protection of intellectual property;</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21" w:name="P78_4183"/>
      <w:bookmarkEnd w:id="21"/>
      <w:r w:rsidRPr="006C25C1">
        <w:rPr>
          <w:rFonts w:eastAsia="Times New Roman" w:cs="Times New Roman"/>
          <w:color w:val="3B3B3B"/>
          <w:szCs w:val="28"/>
        </w:rPr>
        <w:t>(v) shall offer its cooperation to States requesting legal-technical assistance in the field of intellectual property;</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22" w:name="P79_4302"/>
      <w:bookmarkEnd w:id="22"/>
      <w:r w:rsidRPr="006C25C1">
        <w:rPr>
          <w:rFonts w:eastAsia="Times New Roman" w:cs="Times New Roman"/>
          <w:color w:val="3B3B3B"/>
          <w:szCs w:val="28"/>
        </w:rPr>
        <w:lastRenderedPageBreak/>
        <w:t>(vi) shall assemble and disseminate information concerning the protection of intellectual property, carry out and promote studies in this field, and publish the results of such studies;</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23" w:name="P80_4486"/>
      <w:bookmarkEnd w:id="23"/>
      <w:r w:rsidRPr="006C25C1">
        <w:rPr>
          <w:rFonts w:eastAsia="Times New Roman" w:cs="Times New Roman"/>
          <w:color w:val="3B3B3B"/>
          <w:szCs w:val="28"/>
        </w:rPr>
        <w:t>(vii) shall maintain services facilitating the international protection of intellectual property and, where appropriate, provide for registration in this field and the publication of the data concerning the registrations;</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24" w:name="P81_4706"/>
      <w:bookmarkEnd w:id="24"/>
      <w:r w:rsidRPr="006C25C1">
        <w:rPr>
          <w:rFonts w:eastAsia="Times New Roman" w:cs="Times New Roman"/>
          <w:color w:val="3B3B3B"/>
          <w:szCs w:val="28"/>
        </w:rPr>
        <w:t>(viii) shall take all other appropriate action.</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t> </w:t>
      </w:r>
    </w:p>
    <w:p w:rsidR="006C25C1" w:rsidRDefault="006C25C1" w:rsidP="006C25C1">
      <w:pPr>
        <w:shd w:val="clear" w:color="auto" w:fill="FAFAFA"/>
        <w:spacing w:before="0" w:after="0" w:line="336" w:lineRule="atLeast"/>
        <w:ind w:firstLine="0"/>
        <w:textAlignment w:val="baseline"/>
        <w:rPr>
          <w:rFonts w:eastAsia="Times New Roman" w:cs="Times New Roman"/>
          <w:b/>
          <w:bCs/>
          <w:color w:val="3B3B3B"/>
          <w:szCs w:val="28"/>
          <w:bdr w:val="none" w:sz="0" w:space="0" w:color="auto" w:frame="1"/>
        </w:rPr>
      </w:pPr>
      <w:bookmarkStart w:id="25" w:name="P82_4752"/>
      <w:bookmarkEnd w:id="25"/>
      <w:r w:rsidRPr="006C25C1">
        <w:rPr>
          <w:rFonts w:eastAsia="Times New Roman" w:cs="Times New Roman"/>
          <w:b/>
          <w:bCs/>
          <w:color w:val="3B3B3B"/>
          <w:szCs w:val="28"/>
          <w:bdr w:val="none" w:sz="0" w:space="0" w:color="auto" w:frame="1"/>
        </w:rPr>
        <w:t>Article 5</w:t>
      </w:r>
    </w:p>
    <w:p w:rsidR="006C25C1" w:rsidRPr="006C25C1" w:rsidRDefault="006C25C1" w:rsidP="006C25C1">
      <w:pPr>
        <w:shd w:val="clear" w:color="auto" w:fill="FAFAFA"/>
        <w:spacing w:before="0" w:after="0" w:line="336" w:lineRule="atLeast"/>
        <w:ind w:firstLine="0"/>
        <w:textAlignment w:val="baseline"/>
        <w:rPr>
          <w:rFonts w:eastAsia="Times New Roman" w:cs="Times New Roman"/>
          <w:color w:val="3B3B3B"/>
          <w:szCs w:val="28"/>
        </w:rPr>
      </w:pPr>
      <w:r w:rsidRPr="006C25C1">
        <w:rPr>
          <w:rFonts w:eastAsia="Times New Roman" w:cs="Times New Roman"/>
          <w:b/>
          <w:bCs/>
          <w:color w:val="3B3B3B"/>
          <w:szCs w:val="28"/>
          <w:bdr w:val="none" w:sz="0" w:space="0" w:color="auto" w:frame="1"/>
        </w:rPr>
        <w:t>Membership</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26" w:name="P83_4771"/>
      <w:bookmarkEnd w:id="26"/>
      <w:r w:rsidRPr="006C25C1">
        <w:rPr>
          <w:rFonts w:eastAsia="Times New Roman" w:cs="Times New Roman"/>
          <w:color w:val="3B3B3B"/>
          <w:szCs w:val="28"/>
        </w:rPr>
        <w:t>(1) Membership in the Organization shall be open to any State which is a member of any of the Unions as defined in </w:t>
      </w:r>
      <w:hyperlink r:id="rId27" w:anchor="P58_2242" w:history="1">
        <w:r w:rsidRPr="006C25C1">
          <w:rPr>
            <w:rFonts w:eastAsia="Times New Roman" w:cs="Times New Roman"/>
            <w:color w:val="526897"/>
            <w:szCs w:val="28"/>
          </w:rPr>
          <w:t>Article 2(vii)</w:t>
        </w:r>
      </w:hyperlink>
      <w:r w:rsidRPr="006C25C1">
        <w:rPr>
          <w:rFonts w:eastAsia="Times New Roman" w:cs="Times New Roman"/>
          <w:color w:val="3B3B3B"/>
          <w:szCs w:val="28"/>
        </w:rPr>
        <w:t>.</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27" w:name="P84_4901"/>
      <w:bookmarkEnd w:id="27"/>
      <w:r w:rsidRPr="006C25C1">
        <w:rPr>
          <w:rFonts w:eastAsia="Times New Roman" w:cs="Times New Roman"/>
          <w:color w:val="3B3B3B"/>
          <w:szCs w:val="28"/>
        </w:rPr>
        <w:t>(2) Membership in the Organization shall be equally open to any State not a member of any of the Unions, provided that:</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28" w:name="P85_5019"/>
      <w:bookmarkEnd w:id="28"/>
      <w:r w:rsidRPr="006C25C1">
        <w:rPr>
          <w:rFonts w:eastAsia="Times New Roman" w:cs="Times New Roman"/>
          <w:color w:val="3B3B3B"/>
          <w:szCs w:val="28"/>
        </w:rPr>
        <w:t>(i) it is a member of the United Nations, any of the Specialized Agencies brought into relationship with the United Nations, or the International Atomic Energy Agency, or is a party to the Statute of the International Court of Justice, or</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29" w:name="P86_5256"/>
      <w:bookmarkEnd w:id="29"/>
      <w:r w:rsidRPr="006C25C1">
        <w:rPr>
          <w:rFonts w:eastAsia="Times New Roman" w:cs="Times New Roman"/>
          <w:color w:val="3B3B3B"/>
          <w:szCs w:val="28"/>
        </w:rPr>
        <w:t>(ii) it is invited by the General Assembly to become a party to this Convention.</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t> </w:t>
      </w:r>
    </w:p>
    <w:p w:rsidR="006C25C1" w:rsidRDefault="006C25C1" w:rsidP="006C25C1">
      <w:pPr>
        <w:shd w:val="clear" w:color="auto" w:fill="FAFAFA"/>
        <w:spacing w:before="0" w:after="0" w:line="336" w:lineRule="atLeast"/>
        <w:ind w:firstLine="0"/>
        <w:textAlignment w:val="baseline"/>
        <w:rPr>
          <w:rFonts w:eastAsia="Times New Roman" w:cs="Times New Roman"/>
          <w:b/>
          <w:bCs/>
          <w:color w:val="3B3B3B"/>
          <w:szCs w:val="28"/>
          <w:bdr w:val="none" w:sz="0" w:space="0" w:color="auto" w:frame="1"/>
        </w:rPr>
      </w:pPr>
      <w:bookmarkStart w:id="30" w:name="P87_5335"/>
      <w:bookmarkEnd w:id="30"/>
      <w:r w:rsidRPr="006C25C1">
        <w:rPr>
          <w:rFonts w:eastAsia="Times New Roman" w:cs="Times New Roman"/>
          <w:b/>
          <w:bCs/>
          <w:color w:val="3B3B3B"/>
          <w:szCs w:val="28"/>
          <w:bdr w:val="none" w:sz="0" w:space="0" w:color="auto" w:frame="1"/>
        </w:rPr>
        <w:t>Article 6</w:t>
      </w:r>
    </w:p>
    <w:p w:rsidR="006C25C1" w:rsidRPr="006C25C1" w:rsidRDefault="006C25C1" w:rsidP="006C25C1">
      <w:pPr>
        <w:shd w:val="clear" w:color="auto" w:fill="FAFAFA"/>
        <w:spacing w:before="0" w:after="0" w:line="336" w:lineRule="atLeast"/>
        <w:ind w:firstLine="0"/>
        <w:textAlignment w:val="baseline"/>
        <w:rPr>
          <w:rFonts w:eastAsia="Times New Roman" w:cs="Times New Roman"/>
          <w:color w:val="3B3B3B"/>
          <w:szCs w:val="28"/>
        </w:rPr>
      </w:pPr>
      <w:r w:rsidRPr="006C25C1">
        <w:rPr>
          <w:rFonts w:eastAsia="Times New Roman" w:cs="Times New Roman"/>
          <w:b/>
          <w:bCs/>
          <w:color w:val="3B3B3B"/>
          <w:szCs w:val="28"/>
          <w:bdr w:val="none" w:sz="0" w:space="0" w:color="auto" w:frame="1"/>
        </w:rPr>
        <w:t>General Assembly</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31" w:name="P88_5360"/>
      <w:bookmarkEnd w:id="31"/>
      <w:r w:rsidRPr="006C25C1">
        <w:rPr>
          <w:rFonts w:eastAsia="Times New Roman" w:cs="Times New Roman"/>
          <w:color w:val="3B3B3B"/>
          <w:szCs w:val="28"/>
        </w:rPr>
        <w:t>(1)</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32" w:name="P89_5363"/>
      <w:bookmarkEnd w:id="32"/>
      <w:r w:rsidRPr="006C25C1">
        <w:rPr>
          <w:rFonts w:eastAsia="Times New Roman" w:cs="Times New Roman"/>
          <w:i/>
          <w:iCs/>
          <w:color w:val="3B3B3B"/>
          <w:szCs w:val="28"/>
          <w:bdr w:val="none" w:sz="0" w:space="0" w:color="auto" w:frame="1"/>
        </w:rPr>
        <w:t>(a)</w:t>
      </w:r>
      <w:r w:rsidRPr="006C25C1">
        <w:rPr>
          <w:rFonts w:eastAsia="Times New Roman" w:cs="Times New Roman"/>
          <w:color w:val="3B3B3B"/>
          <w:szCs w:val="28"/>
        </w:rPr>
        <w:t> There shall be a General Assembly consisting of the States party to this Convention which are members of any of the Unions.</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33" w:name="P90_5491"/>
      <w:bookmarkEnd w:id="33"/>
      <w:r w:rsidRPr="006C25C1">
        <w:rPr>
          <w:rFonts w:eastAsia="Times New Roman" w:cs="Times New Roman"/>
          <w:i/>
          <w:iCs/>
          <w:color w:val="3B3B3B"/>
          <w:szCs w:val="28"/>
          <w:bdr w:val="none" w:sz="0" w:space="0" w:color="auto" w:frame="1"/>
        </w:rPr>
        <w:t>(b)</w:t>
      </w:r>
      <w:r w:rsidRPr="006C25C1">
        <w:rPr>
          <w:rFonts w:eastAsia="Times New Roman" w:cs="Times New Roman"/>
          <w:color w:val="3B3B3B"/>
          <w:szCs w:val="28"/>
        </w:rPr>
        <w:t> The Government of each State shall be represented by one delegate, who may be assisted by alternate delegates, advisors, and experts.</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34" w:name="P91_5629"/>
      <w:bookmarkEnd w:id="34"/>
      <w:r w:rsidRPr="006C25C1">
        <w:rPr>
          <w:rFonts w:eastAsia="Times New Roman" w:cs="Times New Roman"/>
          <w:i/>
          <w:iCs/>
          <w:color w:val="3B3B3B"/>
          <w:szCs w:val="28"/>
          <w:bdr w:val="none" w:sz="0" w:space="0" w:color="auto" w:frame="1"/>
        </w:rPr>
        <w:t>(c)</w:t>
      </w:r>
      <w:r w:rsidRPr="006C25C1">
        <w:rPr>
          <w:rFonts w:eastAsia="Times New Roman" w:cs="Times New Roman"/>
          <w:color w:val="3B3B3B"/>
          <w:szCs w:val="28"/>
        </w:rPr>
        <w:t> The expenses of each delegation shall be borne by the Government which has appointed it.</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35" w:name="P92_5722"/>
      <w:bookmarkEnd w:id="35"/>
      <w:r w:rsidRPr="006C25C1">
        <w:rPr>
          <w:rFonts w:eastAsia="Times New Roman" w:cs="Times New Roman"/>
          <w:color w:val="3B3B3B"/>
          <w:szCs w:val="28"/>
        </w:rPr>
        <w:t>(2) The General Assembly shall:</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36" w:name="P93_5752"/>
      <w:bookmarkEnd w:id="36"/>
      <w:r w:rsidRPr="006C25C1">
        <w:rPr>
          <w:rFonts w:eastAsia="Times New Roman" w:cs="Times New Roman"/>
          <w:color w:val="3B3B3B"/>
          <w:szCs w:val="28"/>
        </w:rPr>
        <w:lastRenderedPageBreak/>
        <w:t>(i) appoint the Director General upon nomination by the Coordination Committee;</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37" w:name="P94_5830"/>
      <w:bookmarkEnd w:id="37"/>
      <w:r w:rsidRPr="006C25C1">
        <w:rPr>
          <w:rFonts w:eastAsia="Times New Roman" w:cs="Times New Roman"/>
          <w:color w:val="3B3B3B"/>
          <w:szCs w:val="28"/>
        </w:rPr>
        <w:t>(ii) review and approve reports of the Director General concerning the Organization and give him all necessary instructions;</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38" w:name="P95_5953"/>
      <w:bookmarkEnd w:id="38"/>
      <w:r w:rsidRPr="006C25C1">
        <w:rPr>
          <w:rFonts w:eastAsia="Times New Roman" w:cs="Times New Roman"/>
          <w:color w:val="3B3B3B"/>
          <w:szCs w:val="28"/>
        </w:rPr>
        <w:t>(iii) review and approve the reports and activities of the Coordination Committee and give instructions to such Committee;</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39" w:name="P96_6074"/>
      <w:bookmarkEnd w:id="39"/>
      <w:r w:rsidRPr="006C25C1">
        <w:rPr>
          <w:rFonts w:eastAsia="Times New Roman" w:cs="Times New Roman"/>
          <w:color w:val="3B3B3B"/>
          <w:szCs w:val="28"/>
        </w:rPr>
        <w:t>(iv) adopt the biennial budget of expenses common to the Unions;</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40" w:name="P97_6137"/>
      <w:bookmarkEnd w:id="40"/>
      <w:r w:rsidRPr="006C25C1">
        <w:rPr>
          <w:rFonts w:eastAsia="Times New Roman" w:cs="Times New Roman"/>
          <w:color w:val="3B3B3B"/>
          <w:szCs w:val="28"/>
        </w:rPr>
        <w:t>(v) approve the measures proposed by the Director General concerning the administration of the international agreements referred to in </w:t>
      </w:r>
      <w:hyperlink r:id="rId28" w:anchor="P76_3899" w:history="1">
        <w:r w:rsidRPr="006C25C1">
          <w:rPr>
            <w:rFonts w:eastAsia="Times New Roman" w:cs="Times New Roman"/>
            <w:color w:val="526897"/>
            <w:szCs w:val="28"/>
          </w:rPr>
          <w:t>Article 4(iii)</w:t>
        </w:r>
      </w:hyperlink>
      <w:r w:rsidRPr="006C25C1">
        <w:rPr>
          <w:rFonts w:eastAsia="Times New Roman" w:cs="Times New Roman"/>
          <w:color w:val="3B3B3B"/>
          <w:szCs w:val="28"/>
        </w:rPr>
        <w:t>;</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41" w:name="P98_6287"/>
      <w:bookmarkEnd w:id="41"/>
      <w:r w:rsidRPr="006C25C1">
        <w:rPr>
          <w:rFonts w:eastAsia="Times New Roman" w:cs="Times New Roman"/>
          <w:color w:val="3B3B3B"/>
          <w:szCs w:val="28"/>
        </w:rPr>
        <w:t>(vi) adopt the financial regulations of the Organization;</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42" w:name="P99_6343"/>
      <w:bookmarkEnd w:id="42"/>
      <w:r w:rsidRPr="006C25C1">
        <w:rPr>
          <w:rFonts w:eastAsia="Times New Roman" w:cs="Times New Roman"/>
          <w:color w:val="3B3B3B"/>
          <w:szCs w:val="28"/>
        </w:rPr>
        <w:t>(vii) determine the working languages of the Secretariat, taking into consideration the practice of the United Nations;</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43" w:name="P100_6461"/>
      <w:bookmarkEnd w:id="43"/>
      <w:r w:rsidRPr="006C25C1">
        <w:rPr>
          <w:rFonts w:eastAsia="Times New Roman" w:cs="Times New Roman"/>
          <w:color w:val="3B3B3B"/>
          <w:szCs w:val="28"/>
        </w:rPr>
        <w:t>(viii) invite States referred to under </w:t>
      </w:r>
      <w:hyperlink r:id="rId29" w:anchor="P86_5256" w:history="1">
        <w:r w:rsidRPr="006C25C1">
          <w:rPr>
            <w:rFonts w:eastAsia="Times New Roman" w:cs="Times New Roman"/>
            <w:color w:val="526897"/>
            <w:szCs w:val="28"/>
          </w:rPr>
          <w:t>Article 5(2)(ii)</w:t>
        </w:r>
      </w:hyperlink>
      <w:r w:rsidRPr="006C25C1">
        <w:rPr>
          <w:rFonts w:eastAsia="Times New Roman" w:cs="Times New Roman"/>
          <w:color w:val="3B3B3B"/>
          <w:szCs w:val="28"/>
        </w:rPr>
        <w:t> to become party to this Convention;</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44" w:name="P101_6552"/>
      <w:bookmarkEnd w:id="44"/>
      <w:r w:rsidRPr="006C25C1">
        <w:rPr>
          <w:rFonts w:eastAsia="Times New Roman" w:cs="Times New Roman"/>
          <w:color w:val="3B3B3B"/>
          <w:szCs w:val="28"/>
        </w:rPr>
        <w:t>(ix) determine which States not Members of the Organization and which intergovernmental and international non-governmental organizations shall be admitted to its meetings as observers;</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45" w:name="P102_6737"/>
      <w:bookmarkEnd w:id="45"/>
      <w:r w:rsidRPr="006C25C1">
        <w:rPr>
          <w:rFonts w:eastAsia="Times New Roman" w:cs="Times New Roman"/>
          <w:color w:val="3B3B3B"/>
          <w:szCs w:val="28"/>
        </w:rPr>
        <w:t>(x) exercise such other functions as are appropriate under this Convention.</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46" w:name="P103_6811"/>
      <w:bookmarkEnd w:id="46"/>
      <w:r w:rsidRPr="006C25C1">
        <w:rPr>
          <w:rFonts w:eastAsia="Times New Roman" w:cs="Times New Roman"/>
          <w:color w:val="3B3B3B"/>
          <w:szCs w:val="28"/>
        </w:rPr>
        <w:t>(3)</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47" w:name="P104_6814"/>
      <w:bookmarkEnd w:id="47"/>
      <w:r w:rsidRPr="006C25C1">
        <w:rPr>
          <w:rFonts w:eastAsia="Times New Roman" w:cs="Times New Roman"/>
          <w:i/>
          <w:iCs/>
          <w:color w:val="3B3B3B"/>
          <w:szCs w:val="28"/>
          <w:bdr w:val="none" w:sz="0" w:space="0" w:color="auto" w:frame="1"/>
        </w:rPr>
        <w:t>(a)</w:t>
      </w:r>
      <w:r w:rsidRPr="006C25C1">
        <w:rPr>
          <w:rFonts w:eastAsia="Times New Roman" w:cs="Times New Roman"/>
          <w:color w:val="3B3B3B"/>
          <w:szCs w:val="28"/>
        </w:rPr>
        <w:t> Each State, whether member of one or more Unions, shall have one vote in the General Assembly.</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48" w:name="P105_6913"/>
      <w:bookmarkEnd w:id="48"/>
      <w:r w:rsidRPr="006C25C1">
        <w:rPr>
          <w:rFonts w:eastAsia="Times New Roman" w:cs="Times New Roman"/>
          <w:i/>
          <w:iCs/>
          <w:color w:val="3B3B3B"/>
          <w:szCs w:val="28"/>
          <w:bdr w:val="none" w:sz="0" w:space="0" w:color="auto" w:frame="1"/>
        </w:rPr>
        <w:t>(b)</w:t>
      </w:r>
      <w:r w:rsidRPr="006C25C1">
        <w:rPr>
          <w:rFonts w:eastAsia="Times New Roman" w:cs="Times New Roman"/>
          <w:color w:val="3B3B3B"/>
          <w:szCs w:val="28"/>
        </w:rPr>
        <w:t> One-half of the States members of the General Assembly shall constitute a quorum.</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49" w:name="P106_7001"/>
      <w:bookmarkEnd w:id="49"/>
      <w:r w:rsidRPr="006C25C1">
        <w:rPr>
          <w:rFonts w:eastAsia="Times New Roman" w:cs="Times New Roman"/>
          <w:i/>
          <w:iCs/>
          <w:color w:val="3B3B3B"/>
          <w:szCs w:val="28"/>
          <w:bdr w:val="none" w:sz="0" w:space="0" w:color="auto" w:frame="1"/>
        </w:rPr>
        <w:t>(c)</w:t>
      </w:r>
      <w:r w:rsidRPr="006C25C1">
        <w:rPr>
          <w:rFonts w:eastAsia="Times New Roman" w:cs="Times New Roman"/>
          <w:color w:val="3B3B3B"/>
          <w:szCs w:val="28"/>
        </w:rPr>
        <w:t> Notwithstanding the provisions of </w:t>
      </w:r>
      <w:hyperlink r:id="rId30" w:anchor="P105_6913" w:history="1">
        <w:r w:rsidRPr="006C25C1">
          <w:rPr>
            <w:rFonts w:eastAsia="Times New Roman" w:cs="Times New Roman"/>
            <w:color w:val="526897"/>
            <w:szCs w:val="28"/>
          </w:rPr>
          <w:t>subparagraph </w:t>
        </w:r>
        <w:r w:rsidRPr="006C25C1">
          <w:rPr>
            <w:rFonts w:eastAsia="Times New Roman" w:cs="Times New Roman"/>
            <w:i/>
            <w:iCs/>
            <w:color w:val="526897"/>
            <w:szCs w:val="28"/>
            <w:bdr w:val="none" w:sz="0" w:space="0" w:color="auto" w:frame="1"/>
          </w:rPr>
          <w:t>(b)</w:t>
        </w:r>
      </w:hyperlink>
      <w:r w:rsidRPr="006C25C1">
        <w:rPr>
          <w:rFonts w:eastAsia="Times New Roman" w:cs="Times New Roman"/>
          <w:color w:val="3B3B3B"/>
          <w:szCs w:val="28"/>
        </w:rPr>
        <w:t xml:space="preserve">, if, in any session, the number of States represented is less than one-half but equal to or more than one-third of the States members of the General Assembly, the General Assembly may make decisions but, with the exception of decisions concerning its own procedure, all such decisions shall take effect only if the following conditions are fulfilled. The International Bureau shall communicate the said decisions to the States </w:t>
      </w:r>
      <w:r w:rsidRPr="006C25C1">
        <w:rPr>
          <w:rFonts w:eastAsia="Times New Roman" w:cs="Times New Roman"/>
          <w:color w:val="3B3B3B"/>
          <w:szCs w:val="28"/>
        </w:rPr>
        <w:lastRenderedPageBreak/>
        <w:t>members of the General Assembly which were not represented and shall invite them to express in writing their vote or abstention within a period of three months from the date of the communication. If, at the expiration of this period, the number of States having thus expressed their vote or abstention attains the number of States which was lacking for attaining the quorum in the session itself, such decisions shall take effect provided that at the same time the required majority still obtains.</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50" w:name="P107_7986"/>
      <w:bookmarkEnd w:id="50"/>
      <w:r w:rsidRPr="006C25C1">
        <w:rPr>
          <w:rFonts w:eastAsia="Times New Roman" w:cs="Times New Roman"/>
          <w:i/>
          <w:iCs/>
          <w:color w:val="3B3B3B"/>
          <w:szCs w:val="28"/>
          <w:bdr w:val="none" w:sz="0" w:space="0" w:color="auto" w:frame="1"/>
        </w:rPr>
        <w:t>(d)</w:t>
      </w:r>
      <w:r w:rsidRPr="006C25C1">
        <w:rPr>
          <w:rFonts w:eastAsia="Times New Roman" w:cs="Times New Roman"/>
          <w:color w:val="3B3B3B"/>
          <w:szCs w:val="28"/>
        </w:rPr>
        <w:t> Subject to the provisions of </w:t>
      </w:r>
      <w:hyperlink r:id="rId31" w:anchor="P108_8142" w:history="1">
        <w:r w:rsidRPr="006C25C1">
          <w:rPr>
            <w:rFonts w:eastAsia="Times New Roman" w:cs="Times New Roman"/>
            <w:color w:val="526897"/>
            <w:szCs w:val="28"/>
          </w:rPr>
          <w:t>subparagraphs </w:t>
        </w:r>
        <w:r w:rsidRPr="006C25C1">
          <w:rPr>
            <w:rFonts w:eastAsia="Times New Roman" w:cs="Times New Roman"/>
            <w:i/>
            <w:iCs/>
            <w:color w:val="526897"/>
            <w:szCs w:val="28"/>
            <w:bdr w:val="none" w:sz="0" w:space="0" w:color="auto" w:frame="1"/>
          </w:rPr>
          <w:t>(e)</w:t>
        </w:r>
      </w:hyperlink>
      <w:r w:rsidRPr="006C25C1">
        <w:rPr>
          <w:rFonts w:eastAsia="Times New Roman" w:cs="Times New Roman"/>
          <w:color w:val="3B3B3B"/>
          <w:szCs w:val="28"/>
        </w:rPr>
        <w:t> and </w:t>
      </w:r>
      <w:hyperlink r:id="rId32" w:anchor="P109_8323" w:history="1">
        <w:r w:rsidRPr="006C25C1">
          <w:rPr>
            <w:rFonts w:eastAsia="Times New Roman" w:cs="Times New Roman"/>
            <w:i/>
            <w:iCs/>
            <w:color w:val="526897"/>
            <w:szCs w:val="28"/>
            <w:bdr w:val="none" w:sz="0" w:space="0" w:color="auto" w:frame="1"/>
          </w:rPr>
          <w:t>(f)</w:t>
        </w:r>
      </w:hyperlink>
      <w:r w:rsidRPr="006C25C1">
        <w:rPr>
          <w:rFonts w:eastAsia="Times New Roman" w:cs="Times New Roman"/>
          <w:color w:val="3B3B3B"/>
          <w:szCs w:val="28"/>
        </w:rPr>
        <w:t>, the General Assembly shall make its decisions by a majority of two-thirds of the votes cast.</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51" w:name="P108_8142"/>
      <w:bookmarkEnd w:id="51"/>
      <w:r w:rsidRPr="006C25C1">
        <w:rPr>
          <w:rFonts w:eastAsia="Times New Roman" w:cs="Times New Roman"/>
          <w:i/>
          <w:iCs/>
          <w:color w:val="3B3B3B"/>
          <w:szCs w:val="28"/>
          <w:bdr w:val="none" w:sz="0" w:space="0" w:color="auto" w:frame="1"/>
        </w:rPr>
        <w:t>(e)</w:t>
      </w:r>
      <w:r w:rsidRPr="006C25C1">
        <w:rPr>
          <w:rFonts w:eastAsia="Times New Roman" w:cs="Times New Roman"/>
          <w:color w:val="3B3B3B"/>
          <w:szCs w:val="28"/>
        </w:rPr>
        <w:t> The approval of measures concerning the administration of international agreements referred to in </w:t>
      </w:r>
      <w:hyperlink r:id="rId33" w:anchor="P76_3899" w:history="1">
        <w:r w:rsidRPr="006C25C1">
          <w:rPr>
            <w:rFonts w:eastAsia="Times New Roman" w:cs="Times New Roman"/>
            <w:color w:val="526897"/>
            <w:szCs w:val="28"/>
          </w:rPr>
          <w:t>Article 4(iii)</w:t>
        </w:r>
      </w:hyperlink>
      <w:r w:rsidRPr="006C25C1">
        <w:rPr>
          <w:rFonts w:eastAsia="Times New Roman" w:cs="Times New Roman"/>
          <w:color w:val="3B3B3B"/>
          <w:szCs w:val="28"/>
        </w:rPr>
        <w:t> shall require a majority of three-fourths of the votes cast.</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52" w:name="P109_8323"/>
      <w:bookmarkEnd w:id="52"/>
      <w:r w:rsidRPr="006C25C1">
        <w:rPr>
          <w:rFonts w:eastAsia="Times New Roman" w:cs="Times New Roman"/>
          <w:i/>
          <w:iCs/>
          <w:color w:val="3B3B3B"/>
          <w:szCs w:val="28"/>
          <w:bdr w:val="none" w:sz="0" w:space="0" w:color="auto" w:frame="1"/>
        </w:rPr>
        <w:t>(f)</w:t>
      </w:r>
      <w:r w:rsidRPr="006C25C1">
        <w:rPr>
          <w:rFonts w:eastAsia="Times New Roman" w:cs="Times New Roman"/>
          <w:color w:val="3B3B3B"/>
          <w:szCs w:val="28"/>
        </w:rPr>
        <w:t> The approval of an agreement with the United Nations under Articles 57 and 63 of the Charter of the United Nations shall require a majority of nine-tenths of the votes cast.</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53" w:name="P110_8511"/>
      <w:bookmarkEnd w:id="53"/>
      <w:r w:rsidRPr="006C25C1">
        <w:rPr>
          <w:rFonts w:eastAsia="Times New Roman" w:cs="Times New Roman"/>
          <w:i/>
          <w:iCs/>
          <w:color w:val="3B3B3B"/>
          <w:szCs w:val="28"/>
          <w:bdr w:val="none" w:sz="0" w:space="0" w:color="auto" w:frame="1"/>
        </w:rPr>
        <w:t>(g)</w:t>
      </w:r>
      <w:r w:rsidRPr="006C25C1">
        <w:rPr>
          <w:rFonts w:eastAsia="Times New Roman" w:cs="Times New Roman"/>
          <w:color w:val="3B3B3B"/>
          <w:szCs w:val="28"/>
        </w:rPr>
        <w:t> For the appointment of the Director General (</w:t>
      </w:r>
      <w:hyperlink r:id="rId34" w:anchor="P93_5752" w:history="1">
        <w:r w:rsidRPr="006C25C1">
          <w:rPr>
            <w:rFonts w:eastAsia="Times New Roman" w:cs="Times New Roman"/>
            <w:color w:val="526897"/>
            <w:szCs w:val="28"/>
          </w:rPr>
          <w:t>paragraph (2)(i)</w:t>
        </w:r>
      </w:hyperlink>
      <w:r w:rsidRPr="006C25C1">
        <w:rPr>
          <w:rFonts w:eastAsia="Times New Roman" w:cs="Times New Roman"/>
          <w:color w:val="3B3B3B"/>
          <w:szCs w:val="28"/>
        </w:rPr>
        <w:t>), the approval of measures proposed by the Director General concerning the administration of international agreements (</w:t>
      </w:r>
      <w:hyperlink r:id="rId35" w:anchor="P97_6137" w:history="1">
        <w:r w:rsidRPr="006C25C1">
          <w:rPr>
            <w:rFonts w:eastAsia="Times New Roman" w:cs="Times New Roman"/>
            <w:color w:val="526897"/>
            <w:szCs w:val="28"/>
          </w:rPr>
          <w:t>paragraph (2)(v)</w:t>
        </w:r>
      </w:hyperlink>
      <w:r w:rsidRPr="006C25C1">
        <w:rPr>
          <w:rFonts w:eastAsia="Times New Roman" w:cs="Times New Roman"/>
          <w:color w:val="3B3B3B"/>
          <w:szCs w:val="28"/>
        </w:rPr>
        <w:t>), and the transfer of headquarters (</w:t>
      </w:r>
      <w:hyperlink r:id="rId36" w:anchor="P181_19314" w:history="1">
        <w:r w:rsidRPr="006C25C1">
          <w:rPr>
            <w:rFonts w:eastAsia="Times New Roman" w:cs="Times New Roman"/>
            <w:color w:val="526897"/>
            <w:szCs w:val="28"/>
          </w:rPr>
          <w:t>Article 10</w:t>
        </w:r>
      </w:hyperlink>
      <w:r w:rsidRPr="006C25C1">
        <w:rPr>
          <w:rFonts w:eastAsia="Times New Roman" w:cs="Times New Roman"/>
          <w:color w:val="3B3B3B"/>
          <w:szCs w:val="28"/>
        </w:rPr>
        <w:t>), the required majority must be attained not only in the General Assembly but also in the Assembly of the Paris Union and the Assembly of the Berne Union.</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54" w:name="P111_8918"/>
      <w:bookmarkEnd w:id="54"/>
      <w:r w:rsidRPr="006C25C1">
        <w:rPr>
          <w:rFonts w:eastAsia="Times New Roman" w:cs="Times New Roman"/>
          <w:i/>
          <w:iCs/>
          <w:color w:val="3B3B3B"/>
          <w:szCs w:val="28"/>
          <w:bdr w:val="none" w:sz="0" w:space="0" w:color="auto" w:frame="1"/>
        </w:rPr>
        <w:t>(h)</w:t>
      </w:r>
      <w:r w:rsidRPr="006C25C1">
        <w:rPr>
          <w:rFonts w:eastAsia="Times New Roman" w:cs="Times New Roman"/>
          <w:color w:val="3B3B3B"/>
          <w:szCs w:val="28"/>
        </w:rPr>
        <w:t> Abstentions shall not be considered as votes.</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55" w:name="P112_8968"/>
      <w:bookmarkEnd w:id="55"/>
      <w:r w:rsidRPr="006C25C1">
        <w:rPr>
          <w:rFonts w:eastAsia="Times New Roman" w:cs="Times New Roman"/>
          <w:i/>
          <w:iCs/>
          <w:color w:val="3B3B3B"/>
          <w:szCs w:val="28"/>
          <w:bdr w:val="none" w:sz="0" w:space="0" w:color="auto" w:frame="1"/>
        </w:rPr>
        <w:t>(i)</w:t>
      </w:r>
      <w:r w:rsidRPr="006C25C1">
        <w:rPr>
          <w:rFonts w:eastAsia="Times New Roman" w:cs="Times New Roman"/>
          <w:color w:val="3B3B3B"/>
          <w:szCs w:val="28"/>
        </w:rPr>
        <w:t> A delegate may represent, and vote in the name of, one State only.</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56" w:name="P113_9039"/>
      <w:bookmarkEnd w:id="56"/>
      <w:r w:rsidRPr="006C25C1">
        <w:rPr>
          <w:rFonts w:eastAsia="Times New Roman" w:cs="Times New Roman"/>
          <w:color w:val="3B3B3B"/>
          <w:szCs w:val="28"/>
        </w:rPr>
        <w:t>(4)</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57" w:name="P114_9042"/>
      <w:bookmarkEnd w:id="57"/>
      <w:r w:rsidRPr="006C25C1">
        <w:rPr>
          <w:rFonts w:eastAsia="Times New Roman" w:cs="Times New Roman"/>
          <w:i/>
          <w:iCs/>
          <w:color w:val="3B3B3B"/>
          <w:szCs w:val="28"/>
          <w:bdr w:val="none" w:sz="0" w:space="0" w:color="auto" w:frame="1"/>
        </w:rPr>
        <w:t>(a)</w:t>
      </w:r>
      <w:r w:rsidRPr="006C25C1">
        <w:rPr>
          <w:rFonts w:eastAsia="Times New Roman" w:cs="Times New Roman"/>
          <w:color w:val="3B3B3B"/>
          <w:szCs w:val="28"/>
        </w:rPr>
        <w:t> The General Assembly shall meet once in every second calendar year in ordinary session, upon convocation by the Director General.</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58" w:name="P115_9176"/>
      <w:bookmarkEnd w:id="58"/>
      <w:r w:rsidRPr="006C25C1">
        <w:rPr>
          <w:rFonts w:eastAsia="Times New Roman" w:cs="Times New Roman"/>
          <w:i/>
          <w:iCs/>
          <w:color w:val="3B3B3B"/>
          <w:szCs w:val="28"/>
          <w:bdr w:val="none" w:sz="0" w:space="0" w:color="auto" w:frame="1"/>
        </w:rPr>
        <w:t>(b)</w:t>
      </w:r>
      <w:r w:rsidRPr="006C25C1">
        <w:rPr>
          <w:rFonts w:eastAsia="Times New Roman" w:cs="Times New Roman"/>
          <w:color w:val="3B3B3B"/>
          <w:szCs w:val="28"/>
        </w:rPr>
        <w:t> The General Assembly shall meet in extraordinary session upon convocation by the Director General either at the request of the Coordination Committee or at the request of one-fourth of the States members of the General Assembly.</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59" w:name="P116_9411"/>
      <w:bookmarkEnd w:id="59"/>
      <w:r w:rsidRPr="006C25C1">
        <w:rPr>
          <w:rFonts w:eastAsia="Times New Roman" w:cs="Times New Roman"/>
          <w:i/>
          <w:iCs/>
          <w:color w:val="3B3B3B"/>
          <w:szCs w:val="28"/>
          <w:bdr w:val="none" w:sz="0" w:space="0" w:color="auto" w:frame="1"/>
        </w:rPr>
        <w:t>(c)</w:t>
      </w:r>
      <w:r w:rsidRPr="006C25C1">
        <w:rPr>
          <w:rFonts w:eastAsia="Times New Roman" w:cs="Times New Roman"/>
          <w:color w:val="3B3B3B"/>
          <w:szCs w:val="28"/>
        </w:rPr>
        <w:t> Meetings shall be held at the headquarters of the Organization.</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60" w:name="P117_9479"/>
      <w:bookmarkEnd w:id="60"/>
      <w:r w:rsidRPr="006C25C1">
        <w:rPr>
          <w:rFonts w:eastAsia="Times New Roman" w:cs="Times New Roman"/>
          <w:color w:val="3B3B3B"/>
          <w:szCs w:val="28"/>
        </w:rPr>
        <w:t>(5) States party to this Convention which are not members of any of the Unions shall be admitted to the meetings of the General Assembly as observers.</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61" w:name="P118_9628"/>
      <w:bookmarkEnd w:id="61"/>
      <w:r w:rsidRPr="006C25C1">
        <w:rPr>
          <w:rFonts w:eastAsia="Times New Roman" w:cs="Times New Roman"/>
          <w:color w:val="3B3B3B"/>
          <w:szCs w:val="28"/>
        </w:rPr>
        <w:t>(6) The General Assembly shall adopt its own rules of procedure.</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t> </w:t>
      </w:r>
    </w:p>
    <w:p w:rsidR="006C25C1" w:rsidRDefault="006C25C1" w:rsidP="006C25C1">
      <w:pPr>
        <w:shd w:val="clear" w:color="auto" w:fill="FAFAFA"/>
        <w:spacing w:before="0" w:after="0" w:line="336" w:lineRule="atLeast"/>
        <w:ind w:firstLine="0"/>
        <w:textAlignment w:val="baseline"/>
        <w:rPr>
          <w:rFonts w:eastAsia="Times New Roman" w:cs="Times New Roman"/>
          <w:b/>
          <w:bCs/>
          <w:color w:val="3B3B3B"/>
          <w:szCs w:val="28"/>
          <w:bdr w:val="none" w:sz="0" w:space="0" w:color="auto" w:frame="1"/>
        </w:rPr>
      </w:pPr>
      <w:bookmarkStart w:id="62" w:name="P119_9691"/>
      <w:bookmarkEnd w:id="62"/>
      <w:r w:rsidRPr="006C25C1">
        <w:rPr>
          <w:rFonts w:eastAsia="Times New Roman" w:cs="Times New Roman"/>
          <w:b/>
          <w:bCs/>
          <w:color w:val="3B3B3B"/>
          <w:szCs w:val="28"/>
          <w:bdr w:val="none" w:sz="0" w:space="0" w:color="auto" w:frame="1"/>
        </w:rPr>
        <w:t>Article 7</w:t>
      </w:r>
    </w:p>
    <w:p w:rsidR="006C25C1" w:rsidRPr="006C25C1" w:rsidRDefault="006C25C1" w:rsidP="006C25C1">
      <w:pPr>
        <w:shd w:val="clear" w:color="auto" w:fill="FAFAFA"/>
        <w:spacing w:before="0" w:after="0" w:line="336" w:lineRule="atLeast"/>
        <w:ind w:firstLine="0"/>
        <w:textAlignment w:val="baseline"/>
        <w:rPr>
          <w:rFonts w:eastAsia="Times New Roman" w:cs="Times New Roman"/>
          <w:color w:val="3B3B3B"/>
          <w:szCs w:val="28"/>
        </w:rPr>
      </w:pPr>
      <w:r w:rsidRPr="006C25C1">
        <w:rPr>
          <w:rFonts w:eastAsia="Times New Roman" w:cs="Times New Roman"/>
          <w:b/>
          <w:bCs/>
          <w:color w:val="3B3B3B"/>
          <w:szCs w:val="28"/>
          <w:bdr w:val="none" w:sz="0" w:space="0" w:color="auto" w:frame="1"/>
        </w:rPr>
        <w:t>Conference</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63" w:name="P120_9710"/>
      <w:bookmarkEnd w:id="63"/>
      <w:r w:rsidRPr="006C25C1">
        <w:rPr>
          <w:rFonts w:eastAsia="Times New Roman" w:cs="Times New Roman"/>
          <w:color w:val="3B3B3B"/>
          <w:szCs w:val="28"/>
        </w:rPr>
        <w:t>(1)</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64" w:name="P121_9713"/>
      <w:bookmarkEnd w:id="64"/>
      <w:r w:rsidRPr="006C25C1">
        <w:rPr>
          <w:rFonts w:eastAsia="Times New Roman" w:cs="Times New Roman"/>
          <w:i/>
          <w:iCs/>
          <w:color w:val="3B3B3B"/>
          <w:szCs w:val="28"/>
          <w:bdr w:val="none" w:sz="0" w:space="0" w:color="auto" w:frame="1"/>
        </w:rPr>
        <w:lastRenderedPageBreak/>
        <w:t>(a)</w:t>
      </w:r>
      <w:r w:rsidRPr="006C25C1">
        <w:rPr>
          <w:rFonts w:eastAsia="Times New Roman" w:cs="Times New Roman"/>
          <w:color w:val="3B3B3B"/>
          <w:szCs w:val="28"/>
        </w:rPr>
        <w:t> There shall be a Conference consisting of the States party to this Convention whether or not they are members of any of the Unions.</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65" w:name="P122_9849"/>
      <w:bookmarkEnd w:id="65"/>
      <w:r w:rsidRPr="006C25C1">
        <w:rPr>
          <w:rFonts w:eastAsia="Times New Roman" w:cs="Times New Roman"/>
          <w:i/>
          <w:iCs/>
          <w:color w:val="3B3B3B"/>
          <w:szCs w:val="28"/>
          <w:bdr w:val="none" w:sz="0" w:space="0" w:color="auto" w:frame="1"/>
        </w:rPr>
        <w:t>(b)</w:t>
      </w:r>
      <w:r w:rsidRPr="006C25C1">
        <w:rPr>
          <w:rFonts w:eastAsia="Times New Roman" w:cs="Times New Roman"/>
          <w:color w:val="3B3B3B"/>
          <w:szCs w:val="28"/>
        </w:rPr>
        <w:t> The Government of each State shall be represented by one delegate, who may be assisted by alternate delegates, advisors, and experts.</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66" w:name="P123_9987"/>
      <w:bookmarkEnd w:id="66"/>
      <w:r w:rsidRPr="006C25C1">
        <w:rPr>
          <w:rFonts w:eastAsia="Times New Roman" w:cs="Times New Roman"/>
          <w:i/>
          <w:iCs/>
          <w:color w:val="3B3B3B"/>
          <w:szCs w:val="28"/>
          <w:bdr w:val="none" w:sz="0" w:space="0" w:color="auto" w:frame="1"/>
        </w:rPr>
        <w:t>(c)</w:t>
      </w:r>
      <w:r w:rsidRPr="006C25C1">
        <w:rPr>
          <w:rFonts w:eastAsia="Times New Roman" w:cs="Times New Roman"/>
          <w:color w:val="3B3B3B"/>
          <w:szCs w:val="28"/>
        </w:rPr>
        <w:t> The expenses of each delegation shall be borne by the Government which has appointed it.</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67" w:name="P124_10080"/>
      <w:bookmarkEnd w:id="67"/>
      <w:r w:rsidRPr="006C25C1">
        <w:rPr>
          <w:rFonts w:eastAsia="Times New Roman" w:cs="Times New Roman"/>
          <w:color w:val="3B3B3B"/>
          <w:szCs w:val="28"/>
        </w:rPr>
        <w:t>(2) The Conference shall:</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68" w:name="P125_10104"/>
      <w:bookmarkEnd w:id="68"/>
      <w:r w:rsidRPr="006C25C1">
        <w:rPr>
          <w:rFonts w:eastAsia="Times New Roman" w:cs="Times New Roman"/>
          <w:color w:val="3B3B3B"/>
          <w:szCs w:val="28"/>
        </w:rPr>
        <w:t>(i) discuss matters of general interest in the field of intellectual property and may adopt recommendations relating to such matters, having regard for the competence and autonomy of the Unions;</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69" w:name="P126_10297"/>
      <w:bookmarkEnd w:id="69"/>
      <w:r w:rsidRPr="006C25C1">
        <w:rPr>
          <w:rFonts w:eastAsia="Times New Roman" w:cs="Times New Roman"/>
          <w:color w:val="3B3B3B"/>
          <w:szCs w:val="28"/>
        </w:rPr>
        <w:t>(ii) adopt the biennial budget of the Conference;</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70" w:name="P127_10345"/>
      <w:bookmarkEnd w:id="70"/>
      <w:r w:rsidRPr="006C25C1">
        <w:rPr>
          <w:rFonts w:eastAsia="Times New Roman" w:cs="Times New Roman"/>
          <w:color w:val="3B3B3B"/>
          <w:szCs w:val="28"/>
        </w:rPr>
        <w:t>(iii) within the limits of the budget of the Conference, establish the biennial program of legal-technical assistance;</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71" w:name="P128_10464"/>
      <w:bookmarkEnd w:id="71"/>
      <w:r w:rsidRPr="006C25C1">
        <w:rPr>
          <w:rFonts w:eastAsia="Times New Roman" w:cs="Times New Roman"/>
          <w:color w:val="3B3B3B"/>
          <w:szCs w:val="28"/>
        </w:rPr>
        <w:t>(iv) adopt amendments to this Convention as provided in </w:t>
      </w:r>
      <w:hyperlink r:id="rId37" w:anchor="P245_29461" w:history="1">
        <w:r w:rsidRPr="006C25C1">
          <w:rPr>
            <w:rFonts w:eastAsia="Times New Roman" w:cs="Times New Roman"/>
            <w:color w:val="526897"/>
            <w:szCs w:val="28"/>
          </w:rPr>
          <w:t>Article 17</w:t>
        </w:r>
      </w:hyperlink>
      <w:r w:rsidRPr="006C25C1">
        <w:rPr>
          <w:rFonts w:eastAsia="Times New Roman" w:cs="Times New Roman"/>
          <w:color w:val="3B3B3B"/>
          <w:szCs w:val="28"/>
        </w:rPr>
        <w:t>;</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72" w:name="P129_10531"/>
      <w:bookmarkEnd w:id="72"/>
      <w:r w:rsidRPr="006C25C1">
        <w:rPr>
          <w:rFonts w:eastAsia="Times New Roman" w:cs="Times New Roman"/>
          <w:color w:val="3B3B3B"/>
          <w:szCs w:val="28"/>
        </w:rPr>
        <w:t>(v) determine which States not Members of the Organization and which intergovernmental and international non-governmental organizations shall be admitted to its meetings as observers;</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73" w:name="P130_10715"/>
      <w:bookmarkEnd w:id="73"/>
      <w:r w:rsidRPr="006C25C1">
        <w:rPr>
          <w:rFonts w:eastAsia="Times New Roman" w:cs="Times New Roman"/>
          <w:color w:val="3B3B3B"/>
          <w:szCs w:val="28"/>
        </w:rPr>
        <w:t>(vi) exercise such other functions as are appropriate under this Convention.</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74" w:name="P131_10790"/>
      <w:bookmarkEnd w:id="74"/>
      <w:r w:rsidRPr="006C25C1">
        <w:rPr>
          <w:rFonts w:eastAsia="Times New Roman" w:cs="Times New Roman"/>
          <w:color w:val="3B3B3B"/>
          <w:szCs w:val="28"/>
        </w:rPr>
        <w:t>(3)</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75" w:name="P132_10793"/>
      <w:bookmarkEnd w:id="75"/>
      <w:r w:rsidRPr="006C25C1">
        <w:rPr>
          <w:rFonts w:eastAsia="Times New Roman" w:cs="Times New Roman"/>
          <w:i/>
          <w:iCs/>
          <w:color w:val="3B3B3B"/>
          <w:szCs w:val="28"/>
          <w:bdr w:val="none" w:sz="0" w:space="0" w:color="auto" w:frame="1"/>
        </w:rPr>
        <w:t>(a)</w:t>
      </w:r>
      <w:r w:rsidRPr="006C25C1">
        <w:rPr>
          <w:rFonts w:eastAsia="Times New Roman" w:cs="Times New Roman"/>
          <w:color w:val="3B3B3B"/>
          <w:szCs w:val="28"/>
        </w:rPr>
        <w:t> Each Member State shall have one vote in the Conference.</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76" w:name="P133_10854"/>
      <w:bookmarkEnd w:id="76"/>
      <w:r w:rsidRPr="006C25C1">
        <w:rPr>
          <w:rFonts w:eastAsia="Times New Roman" w:cs="Times New Roman"/>
          <w:i/>
          <w:iCs/>
          <w:color w:val="3B3B3B"/>
          <w:szCs w:val="28"/>
          <w:bdr w:val="none" w:sz="0" w:space="0" w:color="auto" w:frame="1"/>
        </w:rPr>
        <w:t>(b)</w:t>
      </w:r>
      <w:r w:rsidRPr="006C25C1">
        <w:rPr>
          <w:rFonts w:eastAsia="Times New Roman" w:cs="Times New Roman"/>
          <w:color w:val="3B3B3B"/>
          <w:szCs w:val="28"/>
        </w:rPr>
        <w:t> One-third of the Member States shall constitute a quorum.</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77" w:name="P134_10918"/>
      <w:bookmarkEnd w:id="77"/>
      <w:r w:rsidRPr="006C25C1">
        <w:rPr>
          <w:rFonts w:eastAsia="Times New Roman" w:cs="Times New Roman"/>
          <w:i/>
          <w:iCs/>
          <w:color w:val="3B3B3B"/>
          <w:szCs w:val="28"/>
          <w:bdr w:val="none" w:sz="0" w:space="0" w:color="auto" w:frame="1"/>
        </w:rPr>
        <w:t>(c)</w:t>
      </w:r>
      <w:r w:rsidRPr="006C25C1">
        <w:rPr>
          <w:rFonts w:eastAsia="Times New Roman" w:cs="Times New Roman"/>
          <w:color w:val="3B3B3B"/>
          <w:szCs w:val="28"/>
        </w:rPr>
        <w:t> Subject to the provisions of </w:t>
      </w:r>
      <w:hyperlink r:id="rId38" w:anchor="P245_29461" w:history="1">
        <w:r w:rsidRPr="006C25C1">
          <w:rPr>
            <w:rFonts w:eastAsia="Times New Roman" w:cs="Times New Roman"/>
            <w:color w:val="526897"/>
            <w:szCs w:val="28"/>
          </w:rPr>
          <w:t>Article 17</w:t>
        </w:r>
      </w:hyperlink>
      <w:r w:rsidRPr="006C25C1">
        <w:rPr>
          <w:rFonts w:eastAsia="Times New Roman" w:cs="Times New Roman"/>
          <w:color w:val="3B3B3B"/>
          <w:szCs w:val="28"/>
        </w:rPr>
        <w:t>, the Conference shall make its decisions by a majority of two-thirds of the votes cast.</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78" w:name="P135_11053"/>
      <w:bookmarkEnd w:id="78"/>
      <w:r w:rsidRPr="006C25C1">
        <w:rPr>
          <w:rFonts w:eastAsia="Times New Roman" w:cs="Times New Roman"/>
          <w:i/>
          <w:iCs/>
          <w:color w:val="3B3B3B"/>
          <w:szCs w:val="28"/>
          <w:bdr w:val="none" w:sz="0" w:space="0" w:color="auto" w:frame="1"/>
        </w:rPr>
        <w:t>(d)</w:t>
      </w:r>
      <w:r w:rsidRPr="006C25C1">
        <w:rPr>
          <w:rFonts w:eastAsia="Times New Roman" w:cs="Times New Roman"/>
          <w:color w:val="3B3B3B"/>
          <w:szCs w:val="28"/>
        </w:rPr>
        <w:t> The amounts of the contributions of States party to this Convention not members of any of the Unions shall be fixed by a vote in which only the delegates of such States shall have the right to vote.</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79" w:name="P136_11256"/>
      <w:bookmarkEnd w:id="79"/>
      <w:r w:rsidRPr="006C25C1">
        <w:rPr>
          <w:rFonts w:eastAsia="Times New Roman" w:cs="Times New Roman"/>
          <w:i/>
          <w:iCs/>
          <w:color w:val="3B3B3B"/>
          <w:szCs w:val="28"/>
          <w:bdr w:val="none" w:sz="0" w:space="0" w:color="auto" w:frame="1"/>
        </w:rPr>
        <w:t>(e)</w:t>
      </w:r>
      <w:r w:rsidRPr="006C25C1">
        <w:rPr>
          <w:rFonts w:eastAsia="Times New Roman" w:cs="Times New Roman"/>
          <w:color w:val="3B3B3B"/>
          <w:szCs w:val="28"/>
        </w:rPr>
        <w:t> Abstentions shall not be considered as votes.</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80" w:name="P137_11306"/>
      <w:bookmarkEnd w:id="80"/>
      <w:r w:rsidRPr="006C25C1">
        <w:rPr>
          <w:rFonts w:eastAsia="Times New Roman" w:cs="Times New Roman"/>
          <w:i/>
          <w:iCs/>
          <w:color w:val="3B3B3B"/>
          <w:szCs w:val="28"/>
          <w:bdr w:val="none" w:sz="0" w:space="0" w:color="auto" w:frame="1"/>
        </w:rPr>
        <w:t>(f)</w:t>
      </w:r>
      <w:r w:rsidRPr="006C25C1">
        <w:rPr>
          <w:rFonts w:eastAsia="Times New Roman" w:cs="Times New Roman"/>
          <w:color w:val="3B3B3B"/>
          <w:szCs w:val="28"/>
        </w:rPr>
        <w:t> A delegate may represent, and vote in the name of, one State only.</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81" w:name="P138_11377"/>
      <w:bookmarkEnd w:id="81"/>
      <w:r w:rsidRPr="006C25C1">
        <w:rPr>
          <w:rFonts w:eastAsia="Times New Roman" w:cs="Times New Roman"/>
          <w:color w:val="3B3B3B"/>
          <w:szCs w:val="28"/>
        </w:rPr>
        <w:t>(4)</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82" w:name="P139_11380"/>
      <w:bookmarkEnd w:id="82"/>
      <w:r w:rsidRPr="006C25C1">
        <w:rPr>
          <w:rFonts w:eastAsia="Times New Roman" w:cs="Times New Roman"/>
          <w:i/>
          <w:iCs/>
          <w:color w:val="3B3B3B"/>
          <w:szCs w:val="28"/>
          <w:bdr w:val="none" w:sz="0" w:space="0" w:color="auto" w:frame="1"/>
        </w:rPr>
        <w:lastRenderedPageBreak/>
        <w:t>(a)</w:t>
      </w:r>
      <w:r w:rsidRPr="006C25C1">
        <w:rPr>
          <w:rFonts w:eastAsia="Times New Roman" w:cs="Times New Roman"/>
          <w:color w:val="3B3B3B"/>
          <w:szCs w:val="28"/>
        </w:rPr>
        <w:t> The Conference shall meet in ordinary session, upon convocation by the Director General, during the same period and at the same place as the General Assembly.</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83" w:name="P140_11543"/>
      <w:bookmarkEnd w:id="83"/>
      <w:r w:rsidRPr="006C25C1">
        <w:rPr>
          <w:rFonts w:eastAsia="Times New Roman" w:cs="Times New Roman"/>
          <w:i/>
          <w:iCs/>
          <w:color w:val="3B3B3B"/>
          <w:szCs w:val="28"/>
          <w:bdr w:val="none" w:sz="0" w:space="0" w:color="auto" w:frame="1"/>
        </w:rPr>
        <w:t>(b)</w:t>
      </w:r>
      <w:r w:rsidRPr="006C25C1">
        <w:rPr>
          <w:rFonts w:eastAsia="Times New Roman" w:cs="Times New Roman"/>
          <w:color w:val="3B3B3B"/>
          <w:szCs w:val="28"/>
        </w:rPr>
        <w:t> The Conference shall meet in extraordinary session, upon convocation by the Director General, at the request of the majority of the Member States.</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84" w:name="P141_11694"/>
      <w:bookmarkEnd w:id="84"/>
      <w:r w:rsidRPr="006C25C1">
        <w:rPr>
          <w:rFonts w:eastAsia="Times New Roman" w:cs="Times New Roman"/>
          <w:color w:val="3B3B3B"/>
          <w:szCs w:val="28"/>
        </w:rPr>
        <w:t>(5) The Conference shall adopt its own rules of procedure.</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t> </w:t>
      </w:r>
    </w:p>
    <w:p w:rsidR="006C25C1" w:rsidRDefault="006C25C1" w:rsidP="006C25C1">
      <w:pPr>
        <w:shd w:val="clear" w:color="auto" w:fill="FAFAFA"/>
        <w:spacing w:before="0" w:after="0" w:line="336" w:lineRule="atLeast"/>
        <w:ind w:firstLine="0"/>
        <w:textAlignment w:val="baseline"/>
        <w:rPr>
          <w:rFonts w:eastAsia="Times New Roman" w:cs="Times New Roman"/>
          <w:b/>
          <w:bCs/>
          <w:color w:val="3B3B3B"/>
          <w:szCs w:val="28"/>
          <w:bdr w:val="none" w:sz="0" w:space="0" w:color="auto" w:frame="1"/>
        </w:rPr>
      </w:pPr>
      <w:bookmarkStart w:id="85" w:name="P142_11751"/>
      <w:bookmarkEnd w:id="85"/>
      <w:r w:rsidRPr="006C25C1">
        <w:rPr>
          <w:rFonts w:eastAsia="Times New Roman" w:cs="Times New Roman"/>
          <w:b/>
          <w:bCs/>
          <w:color w:val="3B3B3B"/>
          <w:szCs w:val="28"/>
          <w:bdr w:val="none" w:sz="0" w:space="0" w:color="auto" w:frame="1"/>
        </w:rPr>
        <w:t>Article 8</w:t>
      </w:r>
    </w:p>
    <w:p w:rsidR="006C25C1" w:rsidRPr="006C25C1" w:rsidRDefault="006C25C1" w:rsidP="006C25C1">
      <w:pPr>
        <w:shd w:val="clear" w:color="auto" w:fill="FAFAFA"/>
        <w:spacing w:before="0" w:after="0" w:line="336" w:lineRule="atLeast"/>
        <w:ind w:firstLine="0"/>
        <w:textAlignment w:val="baseline"/>
        <w:rPr>
          <w:rFonts w:eastAsia="Times New Roman" w:cs="Times New Roman"/>
          <w:color w:val="3B3B3B"/>
          <w:szCs w:val="28"/>
        </w:rPr>
      </w:pPr>
      <w:r w:rsidRPr="006C25C1">
        <w:rPr>
          <w:rFonts w:eastAsia="Times New Roman" w:cs="Times New Roman"/>
          <w:b/>
          <w:bCs/>
          <w:color w:val="3B3B3B"/>
          <w:szCs w:val="28"/>
          <w:bdr w:val="none" w:sz="0" w:space="0" w:color="auto" w:frame="1"/>
        </w:rPr>
        <w:t>Coordination Committee</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86" w:name="P143_11782"/>
      <w:bookmarkEnd w:id="86"/>
      <w:r w:rsidRPr="006C25C1">
        <w:rPr>
          <w:rFonts w:eastAsia="Times New Roman" w:cs="Times New Roman"/>
          <w:color w:val="3B3B3B"/>
          <w:szCs w:val="28"/>
        </w:rPr>
        <w:t>(1)</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87" w:name="P144_11785"/>
      <w:bookmarkEnd w:id="87"/>
      <w:r w:rsidRPr="006C25C1">
        <w:rPr>
          <w:rFonts w:eastAsia="Times New Roman" w:cs="Times New Roman"/>
          <w:i/>
          <w:iCs/>
          <w:color w:val="3B3B3B"/>
          <w:szCs w:val="28"/>
          <w:bdr w:val="none" w:sz="0" w:space="0" w:color="auto" w:frame="1"/>
        </w:rPr>
        <w:t>(a)</w:t>
      </w:r>
      <w:r w:rsidRPr="006C25C1">
        <w:rPr>
          <w:rFonts w:eastAsia="Times New Roman" w:cs="Times New Roman"/>
          <w:color w:val="3B3B3B"/>
          <w:szCs w:val="28"/>
        </w:rPr>
        <w:t> There shall be a Coordination Committee consisting of the States party to this Convention which are members of the Executive Committee of the Paris Union, or the Executive Committee of the Berne Union, or both. However, if either of these Executive Committees is composed of more than one-fourth of the number of the countries members of the Assembly which elected it, then such Executive Committee shall designate from among its members the States which will be members of the Coordination Committee, in such a way that their number shall not exceed the one-fourth referred to above, it being understood that the country on the territory of which the Organization has its headquarters shall not be included in the computation of the said one-fourth.</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88" w:name="P145_12546"/>
      <w:bookmarkEnd w:id="88"/>
      <w:r w:rsidRPr="006C25C1">
        <w:rPr>
          <w:rFonts w:eastAsia="Times New Roman" w:cs="Times New Roman"/>
          <w:i/>
          <w:iCs/>
          <w:color w:val="3B3B3B"/>
          <w:szCs w:val="28"/>
          <w:bdr w:val="none" w:sz="0" w:space="0" w:color="auto" w:frame="1"/>
        </w:rPr>
        <w:t>(b)</w:t>
      </w:r>
      <w:r w:rsidRPr="006C25C1">
        <w:rPr>
          <w:rFonts w:eastAsia="Times New Roman" w:cs="Times New Roman"/>
          <w:color w:val="3B3B3B"/>
          <w:szCs w:val="28"/>
        </w:rPr>
        <w:t> The Government of each State member of the Coordination Committee shall be represented by one delegate, who may be assisted by alternate delegates, advisors, and experts.</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89" w:name="P146_12721"/>
      <w:bookmarkEnd w:id="89"/>
      <w:r w:rsidRPr="006C25C1">
        <w:rPr>
          <w:rFonts w:eastAsia="Times New Roman" w:cs="Times New Roman"/>
          <w:i/>
          <w:iCs/>
          <w:color w:val="3B3B3B"/>
          <w:szCs w:val="28"/>
          <w:bdr w:val="none" w:sz="0" w:space="0" w:color="auto" w:frame="1"/>
        </w:rPr>
        <w:t>(c)</w:t>
      </w:r>
      <w:r w:rsidRPr="006C25C1">
        <w:rPr>
          <w:rFonts w:eastAsia="Times New Roman" w:cs="Times New Roman"/>
          <w:color w:val="3B3B3B"/>
          <w:szCs w:val="28"/>
        </w:rPr>
        <w:t> Whenever the Coordination Committee considers either matters of direct interest to the program or budget of the Conference and its agenda, or proposals for the amendment of this Convention which would affect the rights or obligations of States party to this Convention not members of any of the Unions, one-fourth of such States shall participate in the meetings of the Coordination Committee with the same rights as members of that Committee. The Conference shall, at each of its ordinary sessions, designate these States.</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90" w:name="P147_13251"/>
      <w:bookmarkEnd w:id="90"/>
      <w:r w:rsidRPr="006C25C1">
        <w:rPr>
          <w:rFonts w:eastAsia="Times New Roman" w:cs="Times New Roman"/>
          <w:i/>
          <w:iCs/>
          <w:color w:val="3B3B3B"/>
          <w:szCs w:val="28"/>
          <w:bdr w:val="none" w:sz="0" w:space="0" w:color="auto" w:frame="1"/>
        </w:rPr>
        <w:t>(d)</w:t>
      </w:r>
      <w:r w:rsidRPr="006C25C1">
        <w:rPr>
          <w:rFonts w:eastAsia="Times New Roman" w:cs="Times New Roman"/>
          <w:color w:val="3B3B3B"/>
          <w:szCs w:val="28"/>
        </w:rPr>
        <w:t> The expenses of each delegation shall be borne by the Government which has appointed it.</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91" w:name="P148_13344"/>
      <w:bookmarkEnd w:id="91"/>
      <w:r w:rsidRPr="006C25C1">
        <w:rPr>
          <w:rFonts w:eastAsia="Times New Roman" w:cs="Times New Roman"/>
          <w:color w:val="3B3B3B"/>
          <w:szCs w:val="28"/>
        </w:rPr>
        <w:t>(2) If the other Unions administered by the Organization wish to be represented as such in the Coordination Committee, their representatives must be appointed from among the States members of the Coordination Committee.</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92" w:name="P149_13562"/>
      <w:bookmarkEnd w:id="92"/>
      <w:r w:rsidRPr="006C25C1">
        <w:rPr>
          <w:rFonts w:eastAsia="Times New Roman" w:cs="Times New Roman"/>
          <w:color w:val="3B3B3B"/>
          <w:szCs w:val="28"/>
        </w:rPr>
        <w:t>(3) The Coordination Committee shall:</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93" w:name="P150_13598"/>
      <w:bookmarkEnd w:id="93"/>
      <w:r w:rsidRPr="006C25C1">
        <w:rPr>
          <w:rFonts w:eastAsia="Times New Roman" w:cs="Times New Roman"/>
          <w:color w:val="3B3B3B"/>
          <w:szCs w:val="28"/>
        </w:rPr>
        <w:lastRenderedPageBreak/>
        <w:t>(i) give advice to the organs of the Unions, the General Assembly, the Conference, and the Director General, on all administrative, financial and other matters of common interest either to two or more of the Unions, or to one or more of the Unions and the Organization, and in particular on the budget of expenses common to the Unions;</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94" w:name="P151_13932"/>
      <w:bookmarkEnd w:id="94"/>
      <w:r w:rsidRPr="006C25C1">
        <w:rPr>
          <w:rFonts w:eastAsia="Times New Roman" w:cs="Times New Roman"/>
          <w:color w:val="3B3B3B"/>
          <w:szCs w:val="28"/>
        </w:rPr>
        <w:t>(ii) prepare the draft agenda of the General Assembly;</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95" w:name="P152_13985"/>
      <w:bookmarkEnd w:id="95"/>
      <w:r w:rsidRPr="006C25C1">
        <w:rPr>
          <w:rFonts w:eastAsia="Times New Roman" w:cs="Times New Roman"/>
          <w:color w:val="3B3B3B"/>
          <w:szCs w:val="28"/>
        </w:rPr>
        <w:t>(iii) prepare the draft agenda and the draft program and budget of the Conference;</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96" w:name="P153_14066"/>
      <w:bookmarkEnd w:id="96"/>
      <w:r w:rsidRPr="006C25C1">
        <w:rPr>
          <w:rFonts w:eastAsia="Times New Roman" w:cs="Times New Roman"/>
          <w:color w:val="3B3B3B"/>
          <w:szCs w:val="28"/>
        </w:rPr>
        <w:t>(iv) [deleted]</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97" w:name="P154_14079"/>
      <w:bookmarkEnd w:id="97"/>
      <w:r w:rsidRPr="006C25C1">
        <w:rPr>
          <w:rFonts w:eastAsia="Times New Roman" w:cs="Times New Roman"/>
          <w:color w:val="3B3B3B"/>
          <w:szCs w:val="28"/>
        </w:rPr>
        <w:t>(v) when the term of office of the Director General is about to expire, or when there is a vacancy in the post of the Director General, nominate a candidate for appointment to such position by the General Assembly; if the General Assembly does not appoint its nominee, the Coordination Committee shall nominate another candidate; this procedure shall be repeated until the latest nominee is appointed by the General Assembly;</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98" w:name="P155_14503"/>
      <w:bookmarkEnd w:id="98"/>
      <w:r w:rsidRPr="006C25C1">
        <w:rPr>
          <w:rFonts w:eastAsia="Times New Roman" w:cs="Times New Roman"/>
          <w:color w:val="3B3B3B"/>
          <w:szCs w:val="28"/>
        </w:rPr>
        <w:t>(vi) if the post of the Director General becomes vacant between two sessions of the General Assembly, appoint an Acting Director General for the term preceding the assuming of office by the new Director General;</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99" w:name="P156_14713"/>
      <w:bookmarkEnd w:id="99"/>
      <w:r w:rsidRPr="006C25C1">
        <w:rPr>
          <w:rFonts w:eastAsia="Times New Roman" w:cs="Times New Roman"/>
          <w:color w:val="3B3B3B"/>
          <w:szCs w:val="28"/>
        </w:rPr>
        <w:t>(vii) perform such other functions as are allocated to it under this Convention.</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00" w:name="P157_14792"/>
      <w:bookmarkEnd w:id="100"/>
      <w:r w:rsidRPr="006C25C1">
        <w:rPr>
          <w:rFonts w:eastAsia="Times New Roman" w:cs="Times New Roman"/>
          <w:color w:val="3B3B3B"/>
          <w:szCs w:val="28"/>
        </w:rPr>
        <w:t>(4)</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101" w:name="P158_14795"/>
      <w:bookmarkEnd w:id="101"/>
      <w:r w:rsidRPr="006C25C1">
        <w:rPr>
          <w:rFonts w:eastAsia="Times New Roman" w:cs="Times New Roman"/>
          <w:i/>
          <w:iCs/>
          <w:color w:val="3B3B3B"/>
          <w:szCs w:val="28"/>
          <w:bdr w:val="none" w:sz="0" w:space="0" w:color="auto" w:frame="1"/>
        </w:rPr>
        <w:t>(a)</w:t>
      </w:r>
      <w:r w:rsidRPr="006C25C1">
        <w:rPr>
          <w:rFonts w:eastAsia="Times New Roman" w:cs="Times New Roman"/>
          <w:color w:val="3B3B3B"/>
          <w:szCs w:val="28"/>
        </w:rPr>
        <w:t> The Coordination Committee shall meet once every year in ordinary session, upon convocation by the Director General. It shall normally meet at the headquarters of the Organization.</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102" w:name="P159_14980"/>
      <w:bookmarkEnd w:id="102"/>
      <w:r w:rsidRPr="006C25C1">
        <w:rPr>
          <w:rFonts w:eastAsia="Times New Roman" w:cs="Times New Roman"/>
          <w:i/>
          <w:iCs/>
          <w:color w:val="3B3B3B"/>
          <w:szCs w:val="28"/>
          <w:bdr w:val="none" w:sz="0" w:space="0" w:color="auto" w:frame="1"/>
        </w:rPr>
        <w:t>(b)</w:t>
      </w:r>
      <w:r w:rsidRPr="006C25C1">
        <w:rPr>
          <w:rFonts w:eastAsia="Times New Roman" w:cs="Times New Roman"/>
          <w:color w:val="3B3B3B"/>
          <w:szCs w:val="28"/>
        </w:rPr>
        <w:t> The Coordination Committee shall meet in extraordinary session, upon convocation by the Director General, either on his own initiative, or at the request of its Chairman or one-fourth of its members.</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03" w:name="P160_15186"/>
      <w:bookmarkEnd w:id="103"/>
      <w:r w:rsidRPr="006C25C1">
        <w:rPr>
          <w:rFonts w:eastAsia="Times New Roman" w:cs="Times New Roman"/>
          <w:color w:val="3B3B3B"/>
          <w:szCs w:val="28"/>
        </w:rPr>
        <w:t>(5)</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104" w:name="P161_15189"/>
      <w:bookmarkEnd w:id="104"/>
      <w:r w:rsidRPr="006C25C1">
        <w:rPr>
          <w:rFonts w:eastAsia="Times New Roman" w:cs="Times New Roman"/>
          <w:i/>
          <w:iCs/>
          <w:color w:val="3B3B3B"/>
          <w:szCs w:val="28"/>
          <w:bdr w:val="none" w:sz="0" w:space="0" w:color="auto" w:frame="1"/>
        </w:rPr>
        <w:t>(a)</w:t>
      </w:r>
      <w:r w:rsidRPr="006C25C1">
        <w:rPr>
          <w:rFonts w:eastAsia="Times New Roman" w:cs="Times New Roman"/>
          <w:color w:val="3B3B3B"/>
          <w:szCs w:val="28"/>
        </w:rPr>
        <w:t> Each State whether a member of one or both of the Executive Committees referred to in </w:t>
      </w:r>
      <w:hyperlink r:id="rId39" w:anchor="P144_11785" w:history="1">
        <w:r w:rsidRPr="006C25C1">
          <w:rPr>
            <w:rFonts w:eastAsia="Times New Roman" w:cs="Times New Roman"/>
            <w:color w:val="526897"/>
            <w:szCs w:val="28"/>
          </w:rPr>
          <w:t>paragraph (1)</w:t>
        </w:r>
        <w:r w:rsidRPr="006C25C1">
          <w:rPr>
            <w:rFonts w:eastAsia="Times New Roman" w:cs="Times New Roman"/>
            <w:i/>
            <w:iCs/>
            <w:color w:val="526897"/>
            <w:szCs w:val="28"/>
            <w:bdr w:val="none" w:sz="0" w:space="0" w:color="auto" w:frame="1"/>
          </w:rPr>
          <w:t>(a)</w:t>
        </w:r>
      </w:hyperlink>
      <w:r w:rsidRPr="006C25C1">
        <w:rPr>
          <w:rFonts w:eastAsia="Times New Roman" w:cs="Times New Roman"/>
          <w:color w:val="3B3B3B"/>
          <w:szCs w:val="28"/>
        </w:rPr>
        <w:t>, shall have one vote in the Coordination Committee.</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105" w:name="P162_15349"/>
      <w:bookmarkEnd w:id="105"/>
      <w:r w:rsidRPr="006C25C1">
        <w:rPr>
          <w:rFonts w:eastAsia="Times New Roman" w:cs="Times New Roman"/>
          <w:i/>
          <w:iCs/>
          <w:color w:val="3B3B3B"/>
          <w:szCs w:val="28"/>
          <w:bdr w:val="none" w:sz="0" w:space="0" w:color="auto" w:frame="1"/>
        </w:rPr>
        <w:t>(b)</w:t>
      </w:r>
      <w:r w:rsidRPr="006C25C1">
        <w:rPr>
          <w:rFonts w:eastAsia="Times New Roman" w:cs="Times New Roman"/>
          <w:color w:val="3B3B3B"/>
          <w:szCs w:val="28"/>
        </w:rPr>
        <w:t> One-half of the members of the Coordination Committee shall constitute a quorum.</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106" w:name="P163_15436"/>
      <w:bookmarkEnd w:id="106"/>
      <w:r w:rsidRPr="006C25C1">
        <w:rPr>
          <w:rFonts w:eastAsia="Times New Roman" w:cs="Times New Roman"/>
          <w:i/>
          <w:iCs/>
          <w:color w:val="3B3B3B"/>
          <w:szCs w:val="28"/>
          <w:bdr w:val="none" w:sz="0" w:space="0" w:color="auto" w:frame="1"/>
        </w:rPr>
        <w:lastRenderedPageBreak/>
        <w:t>(c)</w:t>
      </w:r>
      <w:r w:rsidRPr="006C25C1">
        <w:rPr>
          <w:rFonts w:eastAsia="Times New Roman" w:cs="Times New Roman"/>
          <w:color w:val="3B3B3B"/>
          <w:szCs w:val="28"/>
        </w:rPr>
        <w:t> A delegate may represent, and vote in the name of, one State only.</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07" w:name="P164_15507"/>
      <w:bookmarkEnd w:id="107"/>
      <w:r w:rsidRPr="006C25C1">
        <w:rPr>
          <w:rFonts w:eastAsia="Times New Roman" w:cs="Times New Roman"/>
          <w:color w:val="3B3B3B"/>
          <w:szCs w:val="28"/>
        </w:rPr>
        <w:t>(6)</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108" w:name="P165_15510"/>
      <w:bookmarkEnd w:id="108"/>
      <w:r w:rsidRPr="006C25C1">
        <w:rPr>
          <w:rFonts w:eastAsia="Times New Roman" w:cs="Times New Roman"/>
          <w:i/>
          <w:iCs/>
          <w:color w:val="3B3B3B"/>
          <w:szCs w:val="28"/>
          <w:bdr w:val="none" w:sz="0" w:space="0" w:color="auto" w:frame="1"/>
        </w:rPr>
        <w:t>(a)</w:t>
      </w:r>
      <w:r w:rsidRPr="006C25C1">
        <w:rPr>
          <w:rFonts w:eastAsia="Times New Roman" w:cs="Times New Roman"/>
          <w:color w:val="3B3B3B"/>
          <w:szCs w:val="28"/>
        </w:rPr>
        <w:t> The Coordination Committee shall express its opinions and make its decisions by a simple majority of the votes cast. Abstentions shall not be considered as votes.</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109" w:name="P166_15677"/>
      <w:bookmarkEnd w:id="109"/>
      <w:r w:rsidRPr="006C25C1">
        <w:rPr>
          <w:rFonts w:eastAsia="Times New Roman" w:cs="Times New Roman"/>
          <w:i/>
          <w:iCs/>
          <w:color w:val="3B3B3B"/>
          <w:szCs w:val="28"/>
          <w:bdr w:val="none" w:sz="0" w:space="0" w:color="auto" w:frame="1"/>
        </w:rPr>
        <w:t>(b)</w:t>
      </w:r>
      <w:r w:rsidRPr="006C25C1">
        <w:rPr>
          <w:rFonts w:eastAsia="Times New Roman" w:cs="Times New Roman"/>
          <w:color w:val="3B3B3B"/>
          <w:szCs w:val="28"/>
        </w:rPr>
        <w:t> Even if a simple majority is obtained, any member of the Coordination Committee may, immediately after the vote, request that the votes be the subject of a special recount in the following manner: two separate lists shall be prepared, one containing the names of the States members of the Executive Committee of the Paris Union and the other the names of the States members of the Executive Committee of the Berne Union; the vote of each State shall be inscribed opposite its name in each list in which it appears. Should this special recount indicate that a simple majority has not been obtained in each of those lists, the proposal shall not be considered as carried.</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10" w:name="P167_16351"/>
      <w:bookmarkEnd w:id="110"/>
      <w:r w:rsidRPr="006C25C1">
        <w:rPr>
          <w:rFonts w:eastAsia="Times New Roman" w:cs="Times New Roman"/>
          <w:color w:val="3B3B3B"/>
          <w:szCs w:val="28"/>
        </w:rPr>
        <w:t>(7) Any State Member of the Organization which is not a member of the Coordination Committee may be represented at the meetings of the Committee by observers having the right to take part in the debates but without the right to vote.</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11" w:name="P168_16583"/>
      <w:bookmarkEnd w:id="111"/>
      <w:r w:rsidRPr="006C25C1">
        <w:rPr>
          <w:rFonts w:eastAsia="Times New Roman" w:cs="Times New Roman"/>
          <w:color w:val="3B3B3B"/>
          <w:szCs w:val="28"/>
        </w:rPr>
        <w:t>(8) The Coordination Committee shall establish its own rules of procedure.</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t> </w:t>
      </w:r>
    </w:p>
    <w:p w:rsidR="006C25C1" w:rsidRDefault="006C25C1" w:rsidP="006C25C1">
      <w:pPr>
        <w:shd w:val="clear" w:color="auto" w:fill="FAFAFA"/>
        <w:spacing w:before="0" w:after="0" w:line="336" w:lineRule="atLeast"/>
        <w:ind w:firstLine="0"/>
        <w:textAlignment w:val="baseline"/>
        <w:rPr>
          <w:rFonts w:eastAsia="Times New Roman" w:cs="Times New Roman"/>
          <w:b/>
          <w:bCs/>
          <w:color w:val="3B3B3B"/>
          <w:szCs w:val="28"/>
          <w:bdr w:val="none" w:sz="0" w:space="0" w:color="auto" w:frame="1"/>
        </w:rPr>
      </w:pPr>
      <w:bookmarkStart w:id="112" w:name="P169_16656"/>
      <w:bookmarkEnd w:id="112"/>
      <w:r w:rsidRPr="006C25C1">
        <w:rPr>
          <w:rFonts w:eastAsia="Times New Roman" w:cs="Times New Roman"/>
          <w:b/>
          <w:bCs/>
          <w:color w:val="3B3B3B"/>
          <w:szCs w:val="28"/>
          <w:bdr w:val="none" w:sz="0" w:space="0" w:color="auto" w:frame="1"/>
        </w:rPr>
        <w:t>Article 9</w:t>
      </w:r>
    </w:p>
    <w:p w:rsidR="006C25C1" w:rsidRPr="006C25C1" w:rsidRDefault="006C25C1" w:rsidP="006C25C1">
      <w:pPr>
        <w:shd w:val="clear" w:color="auto" w:fill="FAFAFA"/>
        <w:spacing w:before="0" w:after="0" w:line="336" w:lineRule="atLeast"/>
        <w:ind w:firstLine="0"/>
        <w:textAlignment w:val="baseline"/>
        <w:rPr>
          <w:rFonts w:eastAsia="Times New Roman" w:cs="Times New Roman"/>
          <w:color w:val="3B3B3B"/>
          <w:szCs w:val="28"/>
        </w:rPr>
      </w:pPr>
      <w:r w:rsidRPr="006C25C1">
        <w:rPr>
          <w:rFonts w:eastAsia="Times New Roman" w:cs="Times New Roman"/>
          <w:b/>
          <w:bCs/>
          <w:color w:val="3B3B3B"/>
          <w:szCs w:val="28"/>
          <w:bdr w:val="none" w:sz="0" w:space="0" w:color="auto" w:frame="1"/>
        </w:rPr>
        <w:t>International Bureau</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13" w:name="P170_16685"/>
      <w:bookmarkEnd w:id="113"/>
      <w:r w:rsidRPr="006C25C1">
        <w:rPr>
          <w:rFonts w:eastAsia="Times New Roman" w:cs="Times New Roman"/>
          <w:color w:val="3B3B3B"/>
          <w:szCs w:val="28"/>
        </w:rPr>
        <w:t>(1) The International Bureau shall be the Secretariat of the Organization.</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14" w:name="P171_16758"/>
      <w:bookmarkEnd w:id="114"/>
      <w:r w:rsidRPr="006C25C1">
        <w:rPr>
          <w:rFonts w:eastAsia="Times New Roman" w:cs="Times New Roman"/>
          <w:color w:val="3B3B3B"/>
          <w:szCs w:val="28"/>
        </w:rPr>
        <w:t>(2) The International Bureau shall be directed by the Director General, assisted by two or more Deputy Directors General.</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15" w:name="P172_16878"/>
      <w:bookmarkEnd w:id="115"/>
      <w:r w:rsidRPr="006C25C1">
        <w:rPr>
          <w:rFonts w:eastAsia="Times New Roman" w:cs="Times New Roman"/>
          <w:color w:val="3B3B3B"/>
          <w:szCs w:val="28"/>
        </w:rPr>
        <w:t>(3) The Director General shall be appointed for a fixed term, which shall be not less than six years. He shall be eligible for reappointment for fixed terms. The periods of the initial appointment and possible subsequent appointments, as well as all other conditions of the appointment, shall be fixed by the General Assembly.</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16" w:name="P173_17203"/>
      <w:bookmarkEnd w:id="116"/>
      <w:r w:rsidRPr="006C25C1">
        <w:rPr>
          <w:rFonts w:eastAsia="Times New Roman" w:cs="Times New Roman"/>
          <w:color w:val="3B3B3B"/>
          <w:szCs w:val="28"/>
        </w:rPr>
        <w:t>(4)</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117" w:name="P174_17206"/>
      <w:bookmarkEnd w:id="117"/>
      <w:r w:rsidRPr="006C25C1">
        <w:rPr>
          <w:rFonts w:eastAsia="Times New Roman" w:cs="Times New Roman"/>
          <w:i/>
          <w:iCs/>
          <w:color w:val="3B3B3B"/>
          <w:szCs w:val="28"/>
          <w:bdr w:val="none" w:sz="0" w:space="0" w:color="auto" w:frame="1"/>
        </w:rPr>
        <w:t>(a)</w:t>
      </w:r>
      <w:r w:rsidRPr="006C25C1">
        <w:rPr>
          <w:rFonts w:eastAsia="Times New Roman" w:cs="Times New Roman"/>
          <w:color w:val="3B3B3B"/>
          <w:szCs w:val="28"/>
        </w:rPr>
        <w:t> The Director General shall be the chief executive of the Organization.</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118" w:name="P175_17281"/>
      <w:bookmarkEnd w:id="118"/>
      <w:r w:rsidRPr="006C25C1">
        <w:rPr>
          <w:rFonts w:eastAsia="Times New Roman" w:cs="Times New Roman"/>
          <w:i/>
          <w:iCs/>
          <w:color w:val="3B3B3B"/>
          <w:szCs w:val="28"/>
          <w:bdr w:val="none" w:sz="0" w:space="0" w:color="auto" w:frame="1"/>
        </w:rPr>
        <w:t>(b)</w:t>
      </w:r>
      <w:r w:rsidRPr="006C25C1">
        <w:rPr>
          <w:rFonts w:eastAsia="Times New Roman" w:cs="Times New Roman"/>
          <w:color w:val="3B3B3B"/>
          <w:szCs w:val="28"/>
        </w:rPr>
        <w:t> He shall represent the Organization.</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119" w:name="P176_17322"/>
      <w:bookmarkEnd w:id="119"/>
      <w:r w:rsidRPr="006C25C1">
        <w:rPr>
          <w:rFonts w:eastAsia="Times New Roman" w:cs="Times New Roman"/>
          <w:i/>
          <w:iCs/>
          <w:color w:val="3B3B3B"/>
          <w:szCs w:val="28"/>
          <w:bdr w:val="none" w:sz="0" w:space="0" w:color="auto" w:frame="1"/>
        </w:rPr>
        <w:t>(c)</w:t>
      </w:r>
      <w:r w:rsidRPr="006C25C1">
        <w:rPr>
          <w:rFonts w:eastAsia="Times New Roman" w:cs="Times New Roman"/>
          <w:color w:val="3B3B3B"/>
          <w:szCs w:val="28"/>
        </w:rPr>
        <w:t> He shall report to, and conform to the instructions of, the General Assembly as to the internal and external affairs of the Organization.</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20" w:name="P177_17464"/>
      <w:bookmarkEnd w:id="120"/>
      <w:r w:rsidRPr="006C25C1">
        <w:rPr>
          <w:rFonts w:eastAsia="Times New Roman" w:cs="Times New Roman"/>
          <w:color w:val="3B3B3B"/>
          <w:szCs w:val="28"/>
        </w:rPr>
        <w:lastRenderedPageBreak/>
        <w:t>(5) The Director General shall prepare the draft programs and budgets and periodical reports on activities. He shall transmit them to the Governments of the interested States and to the competent organs of the Unions and the Organization.</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21" w:name="P178_17701"/>
      <w:bookmarkEnd w:id="121"/>
      <w:r w:rsidRPr="006C25C1">
        <w:rPr>
          <w:rFonts w:eastAsia="Times New Roman" w:cs="Times New Roman"/>
          <w:color w:val="3B3B3B"/>
          <w:szCs w:val="28"/>
        </w:rPr>
        <w:t>(6) The Director General and any staff member designated by him shall participate, without the right to vote, in all meetings of the General Assembly, the Conference, the Coordination Committee, and any other committee or working group. The Director General or a staff member designated by him shall be ex officio secretary of these bodies.</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22" w:name="P179_18040"/>
      <w:bookmarkEnd w:id="122"/>
      <w:r w:rsidRPr="006C25C1">
        <w:rPr>
          <w:rFonts w:eastAsia="Times New Roman" w:cs="Times New Roman"/>
          <w:color w:val="3B3B3B"/>
          <w:szCs w:val="28"/>
        </w:rPr>
        <w:t>(7) The Director General shall appoint the staff necessary for the efficient performance of the tasks of the International Bureau. He shall appoint the Deputy Directors General after approval by the Coordination Committee. The conditions of employment shall be fixed by the staff regulations to be approved by the Coordination Committee on the proposal of the Director General. The paramount consideration in the employment of the staff and in the determination of the conditions of service shall be the necessity of securing the highest standards of efficiency, competence, and integrity. Due regard shall be paid to the importance of recruiting the staff on as wide a geographical basis as possible.</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23" w:name="P180_18740"/>
      <w:bookmarkEnd w:id="123"/>
      <w:r w:rsidRPr="006C25C1">
        <w:rPr>
          <w:rFonts w:eastAsia="Times New Roman" w:cs="Times New Roman"/>
          <w:color w:val="3B3B3B"/>
          <w:szCs w:val="28"/>
        </w:rPr>
        <w:t>(8) The nature of the responsibilities of the Director General and of the staff shall be exclusively international. In the discharge of their duties they shall not seek or receive instructions from any Government or from any authority external to the Organization. They shall refrain from any action which might prejudice their position as international officials. Each Member State undertakes to respect the exclusively international character of the responsibilities of the Director General and the staff, and not to seek to influence them in the discharge of their duties.</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t> </w:t>
      </w:r>
    </w:p>
    <w:p w:rsidR="006C25C1" w:rsidRDefault="006C25C1" w:rsidP="006C25C1">
      <w:pPr>
        <w:shd w:val="clear" w:color="auto" w:fill="FAFAFA"/>
        <w:spacing w:before="0" w:after="0" w:line="336" w:lineRule="atLeast"/>
        <w:ind w:firstLine="0"/>
        <w:textAlignment w:val="baseline"/>
        <w:rPr>
          <w:rFonts w:eastAsia="Times New Roman" w:cs="Times New Roman"/>
          <w:b/>
          <w:bCs/>
          <w:color w:val="3B3B3B"/>
          <w:szCs w:val="28"/>
          <w:bdr w:val="none" w:sz="0" w:space="0" w:color="auto" w:frame="1"/>
        </w:rPr>
      </w:pPr>
      <w:bookmarkStart w:id="124" w:name="P181_19314"/>
      <w:bookmarkEnd w:id="124"/>
      <w:r w:rsidRPr="006C25C1">
        <w:rPr>
          <w:rFonts w:eastAsia="Times New Roman" w:cs="Times New Roman"/>
          <w:b/>
          <w:bCs/>
          <w:color w:val="3B3B3B"/>
          <w:szCs w:val="28"/>
          <w:bdr w:val="none" w:sz="0" w:space="0" w:color="auto" w:frame="1"/>
        </w:rPr>
        <w:t>Article 10</w:t>
      </w:r>
    </w:p>
    <w:p w:rsidR="006C25C1" w:rsidRPr="006C25C1" w:rsidRDefault="006C25C1" w:rsidP="006C25C1">
      <w:pPr>
        <w:shd w:val="clear" w:color="auto" w:fill="FAFAFA"/>
        <w:spacing w:before="0" w:after="0" w:line="336" w:lineRule="atLeast"/>
        <w:ind w:firstLine="0"/>
        <w:textAlignment w:val="baseline"/>
        <w:rPr>
          <w:rFonts w:eastAsia="Times New Roman" w:cs="Times New Roman"/>
          <w:color w:val="3B3B3B"/>
          <w:szCs w:val="28"/>
        </w:rPr>
      </w:pPr>
      <w:r w:rsidRPr="006C25C1">
        <w:rPr>
          <w:rFonts w:eastAsia="Times New Roman" w:cs="Times New Roman"/>
          <w:b/>
          <w:bCs/>
          <w:color w:val="3B3B3B"/>
          <w:szCs w:val="28"/>
          <w:bdr w:val="none" w:sz="0" w:space="0" w:color="auto" w:frame="1"/>
        </w:rPr>
        <w:t>Headquarters</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25" w:name="P182_19336"/>
      <w:bookmarkEnd w:id="125"/>
      <w:r w:rsidRPr="006C25C1">
        <w:rPr>
          <w:rFonts w:eastAsia="Times New Roman" w:cs="Times New Roman"/>
          <w:color w:val="3B3B3B"/>
          <w:szCs w:val="28"/>
        </w:rPr>
        <w:t>(1) The headquarters of the Organization shall be at Geneva.</w:t>
      </w:r>
    </w:p>
    <w:p w:rsidR="006C25C1" w:rsidRPr="006C25C1" w:rsidRDefault="006C25C1" w:rsidP="006C25C1">
      <w:pPr>
        <w:shd w:val="clear" w:color="auto" w:fill="FAFAFA"/>
        <w:spacing w:before="0" w:after="0" w:line="336" w:lineRule="atLeast"/>
        <w:ind w:firstLine="0"/>
        <w:textAlignment w:val="baseline"/>
        <w:rPr>
          <w:rFonts w:eastAsia="Times New Roman" w:cs="Times New Roman"/>
          <w:color w:val="3B3B3B"/>
          <w:szCs w:val="28"/>
        </w:rPr>
      </w:pPr>
      <w:bookmarkStart w:id="126" w:name="P183_19395"/>
      <w:bookmarkEnd w:id="126"/>
      <w:r w:rsidRPr="006C25C1">
        <w:rPr>
          <w:rFonts w:eastAsia="Times New Roman" w:cs="Times New Roman"/>
          <w:color w:val="3B3B3B"/>
          <w:szCs w:val="28"/>
        </w:rPr>
        <w:t>(2) Its transfer may be decided as provided for in </w:t>
      </w:r>
      <w:hyperlink r:id="rId40" w:anchor="P107_7986" w:history="1">
        <w:r w:rsidRPr="006C25C1">
          <w:rPr>
            <w:rFonts w:eastAsia="Times New Roman" w:cs="Times New Roman"/>
            <w:color w:val="526897"/>
            <w:szCs w:val="28"/>
          </w:rPr>
          <w:t>Article 6(3)</w:t>
        </w:r>
        <w:r w:rsidRPr="006C25C1">
          <w:rPr>
            <w:rFonts w:eastAsia="Times New Roman" w:cs="Times New Roman"/>
            <w:i/>
            <w:iCs/>
            <w:color w:val="526897"/>
            <w:szCs w:val="28"/>
            <w:bdr w:val="none" w:sz="0" w:space="0" w:color="auto" w:frame="1"/>
          </w:rPr>
          <w:t>(d)</w:t>
        </w:r>
      </w:hyperlink>
      <w:r w:rsidRPr="006C25C1">
        <w:rPr>
          <w:rFonts w:eastAsia="Times New Roman" w:cs="Times New Roman"/>
          <w:color w:val="3B3B3B"/>
          <w:szCs w:val="28"/>
        </w:rPr>
        <w:t> and </w:t>
      </w:r>
      <w:hyperlink r:id="rId41" w:anchor="P110_8511" w:history="1">
        <w:r w:rsidRPr="006C25C1">
          <w:rPr>
            <w:rFonts w:eastAsia="Times New Roman" w:cs="Times New Roman"/>
            <w:i/>
            <w:iCs/>
            <w:color w:val="526897"/>
            <w:szCs w:val="28"/>
            <w:bdr w:val="none" w:sz="0" w:space="0" w:color="auto" w:frame="1"/>
          </w:rPr>
          <w:t>(g)</w:t>
        </w:r>
      </w:hyperlink>
      <w:r w:rsidRPr="006C25C1">
        <w:rPr>
          <w:rFonts w:eastAsia="Times New Roman" w:cs="Times New Roman"/>
          <w:color w:val="3B3B3B"/>
          <w:szCs w:val="28"/>
        </w:rPr>
        <w:t>.</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t> </w:t>
      </w:r>
    </w:p>
    <w:p w:rsidR="006C25C1" w:rsidRDefault="006C25C1" w:rsidP="006C25C1">
      <w:pPr>
        <w:shd w:val="clear" w:color="auto" w:fill="FAFAFA"/>
        <w:spacing w:before="0" w:after="0" w:line="336" w:lineRule="atLeast"/>
        <w:ind w:firstLine="0"/>
        <w:textAlignment w:val="baseline"/>
        <w:rPr>
          <w:rFonts w:eastAsia="Times New Roman" w:cs="Times New Roman"/>
          <w:b/>
          <w:bCs/>
          <w:color w:val="3B3B3B"/>
          <w:szCs w:val="28"/>
          <w:bdr w:val="none" w:sz="0" w:space="0" w:color="auto" w:frame="1"/>
        </w:rPr>
      </w:pPr>
      <w:bookmarkStart w:id="127" w:name="P184_19470"/>
      <w:bookmarkEnd w:id="127"/>
      <w:r w:rsidRPr="006C25C1">
        <w:rPr>
          <w:rFonts w:eastAsia="Times New Roman" w:cs="Times New Roman"/>
          <w:b/>
          <w:bCs/>
          <w:color w:val="3B3B3B"/>
          <w:szCs w:val="28"/>
          <w:bdr w:val="none" w:sz="0" w:space="0" w:color="auto" w:frame="1"/>
        </w:rPr>
        <w:t>Article 11</w:t>
      </w:r>
    </w:p>
    <w:p w:rsidR="006C25C1" w:rsidRPr="006C25C1" w:rsidRDefault="006C25C1" w:rsidP="006C25C1">
      <w:pPr>
        <w:shd w:val="clear" w:color="auto" w:fill="FAFAFA"/>
        <w:spacing w:before="0" w:after="0" w:line="336" w:lineRule="atLeast"/>
        <w:ind w:firstLine="0"/>
        <w:textAlignment w:val="baseline"/>
        <w:rPr>
          <w:rFonts w:eastAsia="Times New Roman" w:cs="Times New Roman"/>
          <w:color w:val="3B3B3B"/>
          <w:szCs w:val="28"/>
        </w:rPr>
      </w:pPr>
      <w:r w:rsidRPr="006C25C1">
        <w:rPr>
          <w:rFonts w:eastAsia="Times New Roman" w:cs="Times New Roman"/>
          <w:b/>
          <w:bCs/>
          <w:color w:val="3B3B3B"/>
          <w:szCs w:val="28"/>
          <w:bdr w:val="none" w:sz="0" w:space="0" w:color="auto" w:frame="1"/>
        </w:rPr>
        <w:t>Finances</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28" w:name="P185_19488"/>
      <w:bookmarkEnd w:id="128"/>
      <w:r w:rsidRPr="006C25C1">
        <w:rPr>
          <w:rFonts w:eastAsia="Times New Roman" w:cs="Times New Roman"/>
          <w:color w:val="3B3B3B"/>
          <w:szCs w:val="28"/>
        </w:rPr>
        <w:lastRenderedPageBreak/>
        <w:t>(1) The Organization shall have two separate budgets: the budget of expenses common to the Unions, and the budget of the Conference.</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29" w:name="P186_19619"/>
      <w:bookmarkEnd w:id="129"/>
      <w:r w:rsidRPr="006C25C1">
        <w:rPr>
          <w:rFonts w:eastAsia="Times New Roman" w:cs="Times New Roman"/>
          <w:color w:val="3B3B3B"/>
          <w:szCs w:val="28"/>
        </w:rPr>
        <w:t>(2)</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130" w:name="P187_19622"/>
      <w:bookmarkEnd w:id="130"/>
      <w:r w:rsidRPr="006C25C1">
        <w:rPr>
          <w:rFonts w:eastAsia="Times New Roman" w:cs="Times New Roman"/>
          <w:i/>
          <w:iCs/>
          <w:color w:val="3B3B3B"/>
          <w:szCs w:val="28"/>
          <w:bdr w:val="none" w:sz="0" w:space="0" w:color="auto" w:frame="1"/>
        </w:rPr>
        <w:t>(a)</w:t>
      </w:r>
      <w:r w:rsidRPr="006C25C1">
        <w:rPr>
          <w:rFonts w:eastAsia="Times New Roman" w:cs="Times New Roman"/>
          <w:color w:val="3B3B3B"/>
          <w:szCs w:val="28"/>
        </w:rPr>
        <w:t> The budget of expenses common to the Unions shall include provision for expenses of interest to several Unions.</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131" w:name="P188_19738"/>
      <w:bookmarkEnd w:id="131"/>
      <w:r w:rsidRPr="006C25C1">
        <w:rPr>
          <w:rFonts w:eastAsia="Times New Roman" w:cs="Times New Roman"/>
          <w:i/>
          <w:iCs/>
          <w:color w:val="3B3B3B"/>
          <w:szCs w:val="28"/>
          <w:bdr w:val="none" w:sz="0" w:space="0" w:color="auto" w:frame="1"/>
        </w:rPr>
        <w:t>(b)</w:t>
      </w:r>
      <w:r w:rsidRPr="006C25C1">
        <w:rPr>
          <w:rFonts w:eastAsia="Times New Roman" w:cs="Times New Roman"/>
          <w:color w:val="3B3B3B"/>
          <w:szCs w:val="28"/>
        </w:rPr>
        <w:t> This budget shall be financed from the following sources:</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132" w:name="P189_19800"/>
      <w:bookmarkEnd w:id="132"/>
      <w:r w:rsidRPr="006C25C1">
        <w:rPr>
          <w:rFonts w:eastAsia="Times New Roman" w:cs="Times New Roman"/>
          <w:color w:val="3B3B3B"/>
          <w:szCs w:val="28"/>
        </w:rPr>
        <w:t>(i) contributions of the Unions, provided that the amount of the contribution of each Union shall be fixed by the Assembly of that Union, having regard to the interest the Union has in the common expenses;</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133" w:name="P190_20004"/>
      <w:bookmarkEnd w:id="133"/>
      <w:r w:rsidRPr="006C25C1">
        <w:rPr>
          <w:rFonts w:eastAsia="Times New Roman" w:cs="Times New Roman"/>
          <w:color w:val="3B3B3B"/>
          <w:szCs w:val="28"/>
        </w:rPr>
        <w:t>(ii) charges due for services performed by the International Bureau not in direct relation with any of the Unions or not received for services rendered by the International Bureau in the field of legal-technical assistance;</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134" w:name="P191_20228"/>
      <w:bookmarkEnd w:id="134"/>
      <w:r w:rsidRPr="006C25C1">
        <w:rPr>
          <w:rFonts w:eastAsia="Times New Roman" w:cs="Times New Roman"/>
          <w:color w:val="3B3B3B"/>
          <w:szCs w:val="28"/>
        </w:rPr>
        <w:t>(iii) sale of, or royalties on, the publications of the International Bureau not directly concerning any of the Unions;</w:t>
      </w:r>
    </w:p>
    <w:p w:rsidR="006C25C1" w:rsidRPr="006C25C1" w:rsidRDefault="006C25C1" w:rsidP="006C25C1">
      <w:pPr>
        <w:spacing w:before="0" w:after="0" w:line="336" w:lineRule="atLeast"/>
        <w:ind w:left="660" w:firstLine="0"/>
        <w:textAlignment w:val="baseline"/>
        <w:rPr>
          <w:rFonts w:eastAsia="Times New Roman" w:cs="Times New Roman"/>
          <w:color w:val="3B3B3B"/>
          <w:szCs w:val="28"/>
        </w:rPr>
      </w:pPr>
      <w:bookmarkStart w:id="135" w:name="P192_20346"/>
      <w:bookmarkEnd w:id="135"/>
      <w:r w:rsidRPr="006C25C1">
        <w:rPr>
          <w:rFonts w:eastAsia="Times New Roman" w:cs="Times New Roman"/>
          <w:color w:val="3B3B3B"/>
          <w:szCs w:val="28"/>
        </w:rPr>
        <w:t>(iv) gifts, bequests, and subventions, given to the Organization, except those referred to in </w:t>
      </w:r>
      <w:hyperlink r:id="rId42" w:anchor="P200_21222" w:history="1">
        <w:r w:rsidRPr="006C25C1">
          <w:rPr>
            <w:rFonts w:eastAsia="Times New Roman" w:cs="Times New Roman"/>
            <w:color w:val="526897"/>
            <w:szCs w:val="28"/>
          </w:rPr>
          <w:t>paragraph (3)</w:t>
        </w:r>
        <w:r w:rsidRPr="006C25C1">
          <w:rPr>
            <w:rFonts w:eastAsia="Times New Roman" w:cs="Times New Roman"/>
            <w:i/>
            <w:iCs/>
            <w:color w:val="526897"/>
            <w:szCs w:val="28"/>
            <w:bdr w:val="none" w:sz="0" w:space="0" w:color="auto" w:frame="1"/>
          </w:rPr>
          <w:t>(b)</w:t>
        </w:r>
        <w:r w:rsidRPr="006C25C1">
          <w:rPr>
            <w:rFonts w:eastAsia="Times New Roman" w:cs="Times New Roman"/>
            <w:color w:val="526897"/>
            <w:szCs w:val="28"/>
          </w:rPr>
          <w:t>(iv)</w:t>
        </w:r>
      </w:hyperlink>
      <w:r w:rsidRPr="006C25C1">
        <w:rPr>
          <w:rFonts w:eastAsia="Times New Roman" w:cs="Times New Roman"/>
          <w:color w:val="3B3B3B"/>
          <w:szCs w:val="28"/>
        </w:rPr>
        <w:t>;</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136" w:name="P193_20461"/>
      <w:bookmarkEnd w:id="136"/>
      <w:r w:rsidRPr="006C25C1">
        <w:rPr>
          <w:rFonts w:eastAsia="Times New Roman" w:cs="Times New Roman"/>
          <w:color w:val="3B3B3B"/>
          <w:szCs w:val="28"/>
        </w:rPr>
        <w:t>(v) rents, interests, and other miscellaneous income, of the Organization.</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37" w:name="P194_20534"/>
      <w:bookmarkEnd w:id="137"/>
      <w:r w:rsidRPr="006C25C1">
        <w:rPr>
          <w:rFonts w:eastAsia="Times New Roman" w:cs="Times New Roman"/>
          <w:color w:val="3B3B3B"/>
          <w:szCs w:val="28"/>
        </w:rPr>
        <w:t>(3)</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138" w:name="P195_20537"/>
      <w:bookmarkEnd w:id="138"/>
      <w:r w:rsidRPr="006C25C1">
        <w:rPr>
          <w:rFonts w:eastAsia="Times New Roman" w:cs="Times New Roman"/>
          <w:i/>
          <w:iCs/>
          <w:color w:val="3B3B3B"/>
          <w:szCs w:val="28"/>
          <w:bdr w:val="none" w:sz="0" w:space="0" w:color="auto" w:frame="1"/>
        </w:rPr>
        <w:t>(a)</w:t>
      </w:r>
      <w:r w:rsidRPr="006C25C1">
        <w:rPr>
          <w:rFonts w:eastAsia="Times New Roman" w:cs="Times New Roman"/>
          <w:color w:val="3B3B3B"/>
          <w:szCs w:val="28"/>
        </w:rPr>
        <w:t> The budget of the Conference shall include provision for the expenses of holding sessions of the Conference and for the cost of the legal-technical assistance program.</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139" w:name="P196_20711"/>
      <w:bookmarkEnd w:id="139"/>
      <w:r w:rsidRPr="006C25C1">
        <w:rPr>
          <w:rFonts w:eastAsia="Times New Roman" w:cs="Times New Roman"/>
          <w:i/>
          <w:iCs/>
          <w:color w:val="3B3B3B"/>
          <w:szCs w:val="28"/>
          <w:bdr w:val="none" w:sz="0" w:space="0" w:color="auto" w:frame="1"/>
        </w:rPr>
        <w:t>(b)</w:t>
      </w:r>
      <w:r w:rsidRPr="006C25C1">
        <w:rPr>
          <w:rFonts w:eastAsia="Times New Roman" w:cs="Times New Roman"/>
          <w:color w:val="3B3B3B"/>
          <w:szCs w:val="28"/>
        </w:rPr>
        <w:t> This budget shall be financed from the following sources:</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140" w:name="P197_20773"/>
      <w:bookmarkEnd w:id="140"/>
      <w:r w:rsidRPr="006C25C1">
        <w:rPr>
          <w:rFonts w:eastAsia="Times New Roman" w:cs="Times New Roman"/>
          <w:color w:val="3B3B3B"/>
          <w:szCs w:val="28"/>
        </w:rPr>
        <w:t>(i) contributions of States party to this Convention not members of any of the Unions;</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141" w:name="P198_20858"/>
      <w:bookmarkEnd w:id="141"/>
      <w:r w:rsidRPr="006C25C1">
        <w:rPr>
          <w:rFonts w:eastAsia="Times New Roman" w:cs="Times New Roman"/>
          <w:color w:val="3B3B3B"/>
          <w:szCs w:val="28"/>
        </w:rPr>
        <w:t>(ii) any sums made available to this budget by the Unions, provided that the amount of the sum made available by each Union shall be fixed by the Assembly of that Union and that each Union shall be free to abstain from contributing to the said budget;</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142" w:name="P199_21108"/>
      <w:bookmarkEnd w:id="142"/>
      <w:r w:rsidRPr="006C25C1">
        <w:rPr>
          <w:rFonts w:eastAsia="Times New Roman" w:cs="Times New Roman"/>
          <w:color w:val="3B3B3B"/>
          <w:szCs w:val="28"/>
        </w:rPr>
        <w:t>(iii) sums received for services rendered by the International Bureau in the field of legal-technical assistance;</w:t>
      </w:r>
    </w:p>
    <w:p w:rsidR="006C25C1" w:rsidRPr="006C25C1" w:rsidRDefault="006C25C1" w:rsidP="006C25C1">
      <w:pPr>
        <w:spacing w:before="0" w:after="0" w:line="336" w:lineRule="atLeast"/>
        <w:ind w:left="660" w:firstLine="0"/>
        <w:textAlignment w:val="baseline"/>
        <w:rPr>
          <w:rFonts w:eastAsia="Times New Roman" w:cs="Times New Roman"/>
          <w:color w:val="3B3B3B"/>
          <w:szCs w:val="28"/>
        </w:rPr>
      </w:pPr>
      <w:bookmarkStart w:id="143" w:name="P200_21222"/>
      <w:bookmarkEnd w:id="143"/>
      <w:r w:rsidRPr="006C25C1">
        <w:rPr>
          <w:rFonts w:eastAsia="Times New Roman" w:cs="Times New Roman"/>
          <w:color w:val="3B3B3B"/>
          <w:szCs w:val="28"/>
        </w:rPr>
        <w:lastRenderedPageBreak/>
        <w:t>(iv) gifts, bequests, and subventions, given to the Organization for the purposes referred to in </w:t>
      </w:r>
      <w:hyperlink r:id="rId43" w:anchor="P195_20537" w:history="1">
        <w:r w:rsidRPr="006C25C1">
          <w:rPr>
            <w:rFonts w:eastAsia="Times New Roman" w:cs="Times New Roman"/>
            <w:color w:val="526897"/>
            <w:szCs w:val="28"/>
          </w:rPr>
          <w:t>subparagraph </w:t>
        </w:r>
        <w:r w:rsidRPr="006C25C1">
          <w:rPr>
            <w:rFonts w:eastAsia="Times New Roman" w:cs="Times New Roman"/>
            <w:i/>
            <w:iCs/>
            <w:color w:val="526897"/>
            <w:szCs w:val="28"/>
            <w:bdr w:val="none" w:sz="0" w:space="0" w:color="auto" w:frame="1"/>
          </w:rPr>
          <w:t>(a)</w:t>
        </w:r>
      </w:hyperlink>
      <w:r w:rsidRPr="006C25C1">
        <w:rPr>
          <w:rFonts w:eastAsia="Times New Roman" w:cs="Times New Roman"/>
          <w:color w:val="3B3B3B"/>
          <w:szCs w:val="28"/>
        </w:rPr>
        <w:t>.</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44" w:name="P201_21336"/>
      <w:bookmarkEnd w:id="144"/>
      <w:r w:rsidRPr="006C25C1">
        <w:rPr>
          <w:rFonts w:eastAsia="Times New Roman" w:cs="Times New Roman"/>
          <w:color w:val="3B3B3B"/>
          <w:szCs w:val="28"/>
        </w:rPr>
        <w:t>(4)</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145" w:name="P202_21339"/>
      <w:bookmarkEnd w:id="145"/>
      <w:r w:rsidRPr="006C25C1">
        <w:rPr>
          <w:rFonts w:eastAsia="Times New Roman" w:cs="Times New Roman"/>
          <w:i/>
          <w:iCs/>
          <w:color w:val="3B3B3B"/>
          <w:szCs w:val="28"/>
          <w:bdr w:val="none" w:sz="0" w:space="0" w:color="auto" w:frame="1"/>
        </w:rPr>
        <w:t>(a)</w:t>
      </w:r>
      <w:r w:rsidRPr="006C25C1">
        <w:rPr>
          <w:rFonts w:eastAsia="Times New Roman" w:cs="Times New Roman"/>
          <w:color w:val="3B3B3B"/>
          <w:szCs w:val="28"/>
        </w:rPr>
        <w:t> For the purpose of establishing its contribution towards the budget of the Conference, each State party to this Convention not member of any of the Unions shall belong to a class, and shall pay its annual contributions on the basis of a number of units fixed as follows</w:t>
      </w:r>
      <w:bookmarkStart w:id="146" w:name="P203_21614"/>
      <w:r w:rsidRPr="006C25C1">
        <w:rPr>
          <w:rFonts w:eastAsia="Times New Roman" w:cs="Times New Roman"/>
          <w:color w:val="3B3B3B"/>
          <w:szCs w:val="28"/>
          <w:bdr w:val="none" w:sz="0" w:space="0" w:color="auto" w:frame="1"/>
          <w:vertAlign w:val="superscript"/>
        </w:rPr>
        <w:fldChar w:fldCharType="begin"/>
      </w:r>
      <w:r w:rsidRPr="006C25C1">
        <w:rPr>
          <w:rFonts w:eastAsia="Times New Roman" w:cs="Times New Roman"/>
          <w:color w:val="3B3B3B"/>
          <w:szCs w:val="28"/>
          <w:bdr w:val="none" w:sz="0" w:space="0" w:color="auto" w:frame="1"/>
          <w:vertAlign w:val="superscript"/>
        </w:rPr>
        <w:instrText xml:space="preserve"> HYPERLINK "http://www.wipo.int/treaties/en/text.jsp?file_id=283854" \l "P203_21613" </w:instrText>
      </w:r>
      <w:r w:rsidRPr="006C25C1">
        <w:rPr>
          <w:rFonts w:eastAsia="Times New Roman" w:cs="Times New Roman"/>
          <w:color w:val="3B3B3B"/>
          <w:szCs w:val="28"/>
          <w:bdr w:val="none" w:sz="0" w:space="0" w:color="auto" w:frame="1"/>
          <w:vertAlign w:val="superscript"/>
        </w:rPr>
        <w:fldChar w:fldCharType="separate"/>
      </w:r>
      <w:r w:rsidRPr="006C25C1">
        <w:rPr>
          <w:rFonts w:eastAsia="Times New Roman" w:cs="Times New Roman"/>
          <w:color w:val="526897"/>
          <w:szCs w:val="28"/>
          <w:bdr w:val="none" w:sz="0" w:space="0" w:color="auto" w:frame="1"/>
          <w:vertAlign w:val="superscript"/>
        </w:rPr>
        <w:t>2</w:t>
      </w:r>
      <w:r w:rsidRPr="006C25C1">
        <w:rPr>
          <w:rFonts w:eastAsia="Times New Roman" w:cs="Times New Roman"/>
          <w:color w:val="3B3B3B"/>
          <w:szCs w:val="28"/>
          <w:bdr w:val="none" w:sz="0" w:space="0" w:color="auto" w:frame="1"/>
          <w:vertAlign w:val="superscript"/>
        </w:rPr>
        <w:fldChar w:fldCharType="end"/>
      </w:r>
      <w:bookmarkEnd w:id="146"/>
      <w:r w:rsidRPr="006C25C1">
        <w:rPr>
          <w:rFonts w:eastAsia="Times New Roman" w:cs="Times New Roman"/>
          <w:color w:val="3B3B3B"/>
          <w:szCs w:val="28"/>
        </w:rPr>
        <w:t>:</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r w:rsidRPr="006C25C1">
        <w:rPr>
          <w:rFonts w:eastAsia="Times New Roman" w:cs="Times New Roman"/>
          <w:color w:val="3B3B3B"/>
          <w:szCs w:val="28"/>
        </w:rPr>
        <w:t>Class A .......... 10</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r w:rsidRPr="006C25C1">
        <w:rPr>
          <w:rFonts w:eastAsia="Times New Roman" w:cs="Times New Roman"/>
          <w:color w:val="3B3B3B"/>
          <w:szCs w:val="28"/>
        </w:rPr>
        <w:t>Class B ............ 3</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r w:rsidRPr="006C25C1">
        <w:rPr>
          <w:rFonts w:eastAsia="Times New Roman" w:cs="Times New Roman"/>
          <w:color w:val="3B3B3B"/>
          <w:szCs w:val="28"/>
        </w:rPr>
        <w:t>Class C ............ 1</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147" w:name="P207_22053"/>
      <w:bookmarkEnd w:id="147"/>
      <w:r w:rsidRPr="006C25C1">
        <w:rPr>
          <w:rFonts w:eastAsia="Times New Roman" w:cs="Times New Roman"/>
          <w:i/>
          <w:iCs/>
          <w:color w:val="3B3B3B"/>
          <w:szCs w:val="28"/>
          <w:bdr w:val="none" w:sz="0" w:space="0" w:color="auto" w:frame="1"/>
        </w:rPr>
        <w:t>(b)</w:t>
      </w:r>
      <w:r w:rsidRPr="006C25C1">
        <w:rPr>
          <w:rFonts w:eastAsia="Times New Roman" w:cs="Times New Roman"/>
          <w:color w:val="3B3B3B"/>
          <w:szCs w:val="28"/>
        </w:rPr>
        <w:t> Each such State shall, concurrently with taking action as provided in </w:t>
      </w:r>
      <w:hyperlink r:id="rId44" w:anchor="P231_27744" w:history="1">
        <w:r w:rsidRPr="006C25C1">
          <w:rPr>
            <w:rFonts w:eastAsia="Times New Roman" w:cs="Times New Roman"/>
            <w:color w:val="526897"/>
            <w:szCs w:val="28"/>
          </w:rPr>
          <w:t>Article 14(1)</w:t>
        </w:r>
      </w:hyperlink>
      <w:r w:rsidRPr="006C25C1">
        <w:rPr>
          <w:rFonts w:eastAsia="Times New Roman" w:cs="Times New Roman"/>
          <w:color w:val="3B3B3B"/>
          <w:szCs w:val="28"/>
        </w:rPr>
        <w:t>, indicate the class to which it wishes to belong. Any such State may change class. If it chooses a lower class, the State must announce it to the Conference at one of its ordinary sessions. Any such change shall take effect at the beginning of the calendar year following the session.</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148" w:name="P208_22427"/>
      <w:bookmarkEnd w:id="148"/>
      <w:r w:rsidRPr="006C25C1">
        <w:rPr>
          <w:rFonts w:eastAsia="Times New Roman" w:cs="Times New Roman"/>
          <w:i/>
          <w:iCs/>
          <w:color w:val="3B3B3B"/>
          <w:szCs w:val="28"/>
          <w:bdr w:val="none" w:sz="0" w:space="0" w:color="auto" w:frame="1"/>
        </w:rPr>
        <w:t>(c)</w:t>
      </w:r>
      <w:r w:rsidRPr="006C25C1">
        <w:rPr>
          <w:rFonts w:eastAsia="Times New Roman" w:cs="Times New Roman"/>
          <w:color w:val="3B3B3B"/>
          <w:szCs w:val="28"/>
        </w:rPr>
        <w:t> The annual contribution of each such State shall be an amount in the same proportion to the total sum to be contributed to the budget of the Conference by all such States as the number of its units is to the total of the units of all the said States.</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149" w:name="P209_22682"/>
      <w:bookmarkEnd w:id="149"/>
      <w:r w:rsidRPr="006C25C1">
        <w:rPr>
          <w:rFonts w:eastAsia="Times New Roman" w:cs="Times New Roman"/>
          <w:i/>
          <w:iCs/>
          <w:color w:val="3B3B3B"/>
          <w:szCs w:val="28"/>
          <w:bdr w:val="none" w:sz="0" w:space="0" w:color="auto" w:frame="1"/>
        </w:rPr>
        <w:t>(d)</w:t>
      </w:r>
      <w:r w:rsidRPr="006C25C1">
        <w:rPr>
          <w:rFonts w:eastAsia="Times New Roman" w:cs="Times New Roman"/>
          <w:color w:val="3B3B3B"/>
          <w:szCs w:val="28"/>
        </w:rPr>
        <w:t> Contributions shall become due on the first of January of each year.</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150" w:name="P210_22755"/>
      <w:bookmarkEnd w:id="150"/>
      <w:r w:rsidRPr="006C25C1">
        <w:rPr>
          <w:rFonts w:eastAsia="Times New Roman" w:cs="Times New Roman"/>
          <w:i/>
          <w:iCs/>
          <w:color w:val="3B3B3B"/>
          <w:szCs w:val="28"/>
          <w:bdr w:val="none" w:sz="0" w:space="0" w:color="auto" w:frame="1"/>
        </w:rPr>
        <w:t>(e)</w:t>
      </w:r>
      <w:r w:rsidRPr="006C25C1">
        <w:rPr>
          <w:rFonts w:eastAsia="Times New Roman" w:cs="Times New Roman"/>
          <w:color w:val="3B3B3B"/>
          <w:szCs w:val="28"/>
        </w:rPr>
        <w:t> If the budget is not adopted before the beginning of a new financial period, the budget shall be at the same level as the budget of the previous year, in accordance with the financial regulations.</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51" w:name="P211_22957"/>
      <w:bookmarkEnd w:id="151"/>
      <w:r w:rsidRPr="006C25C1">
        <w:rPr>
          <w:rFonts w:eastAsia="Times New Roman" w:cs="Times New Roman"/>
          <w:color w:val="3B3B3B"/>
          <w:szCs w:val="28"/>
        </w:rPr>
        <w:t>(5) Any State party to this Convention not member of any of the Unions which is in arrears in the payment of its financial contributions under the present Article, and any State party to this Convention member of any of the Unions which is in arrears in the payment of its contributions to any of the Unions, shall have no vote in any of the bodies of the Organization of which it is a member, if the amount of its arrears equals or exceeds the amount of the contributions due from it for the preceding two full years. However, any of these bodies may allow such a State to continue to exercise its vote in that body if, and as long as, it is satisfied that the delay in payment arises from exceptional and unavoidable circumstances.</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52" w:name="P212_23689"/>
      <w:bookmarkEnd w:id="152"/>
      <w:r w:rsidRPr="006C25C1">
        <w:rPr>
          <w:rFonts w:eastAsia="Times New Roman" w:cs="Times New Roman"/>
          <w:color w:val="3B3B3B"/>
          <w:szCs w:val="28"/>
        </w:rPr>
        <w:t>(6) The amount of the fees and charges due for services rendered by the International Bureau in the field of legal-technical assistance shall be established, and shall be reported to the Coordination Committee, by the Director General.</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53" w:name="P213_23925"/>
      <w:bookmarkEnd w:id="153"/>
      <w:r w:rsidRPr="006C25C1">
        <w:rPr>
          <w:rFonts w:eastAsia="Times New Roman" w:cs="Times New Roman"/>
          <w:color w:val="3B3B3B"/>
          <w:szCs w:val="28"/>
        </w:rPr>
        <w:lastRenderedPageBreak/>
        <w:t>(7) The Organization, with the approval of the Coordination Committee, may receive gifts, bequests, and subventions, directly from Governments, public or private institutions, associations or private persons.</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54" w:name="P214_24132"/>
      <w:bookmarkEnd w:id="154"/>
      <w:r w:rsidRPr="006C25C1">
        <w:rPr>
          <w:rFonts w:eastAsia="Times New Roman" w:cs="Times New Roman"/>
          <w:color w:val="3B3B3B"/>
          <w:szCs w:val="28"/>
        </w:rPr>
        <w:t>(8)</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155" w:name="P215_24135"/>
      <w:bookmarkEnd w:id="155"/>
      <w:r w:rsidRPr="006C25C1">
        <w:rPr>
          <w:rFonts w:eastAsia="Times New Roman" w:cs="Times New Roman"/>
          <w:i/>
          <w:iCs/>
          <w:color w:val="3B3B3B"/>
          <w:szCs w:val="28"/>
          <w:bdr w:val="none" w:sz="0" w:space="0" w:color="auto" w:frame="1"/>
        </w:rPr>
        <w:t>(a)</w:t>
      </w:r>
      <w:r w:rsidRPr="006C25C1">
        <w:rPr>
          <w:rFonts w:eastAsia="Times New Roman" w:cs="Times New Roman"/>
          <w:color w:val="3B3B3B"/>
          <w:szCs w:val="28"/>
        </w:rPr>
        <w:t> The Organization shall have a working capital fund which shall be constituted by a single payment made by the Unions and by each State party to this Convention not member of any Union. If the fund becomes insufficient, it shall be increased.</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156" w:name="P216_24381"/>
      <w:bookmarkEnd w:id="156"/>
      <w:r w:rsidRPr="006C25C1">
        <w:rPr>
          <w:rFonts w:eastAsia="Times New Roman" w:cs="Times New Roman"/>
          <w:i/>
          <w:iCs/>
          <w:color w:val="3B3B3B"/>
          <w:szCs w:val="28"/>
          <w:bdr w:val="none" w:sz="0" w:space="0" w:color="auto" w:frame="1"/>
        </w:rPr>
        <w:t>(b)</w:t>
      </w:r>
      <w:r w:rsidRPr="006C25C1">
        <w:rPr>
          <w:rFonts w:eastAsia="Times New Roman" w:cs="Times New Roman"/>
          <w:color w:val="3B3B3B"/>
          <w:szCs w:val="28"/>
        </w:rPr>
        <w:t> The amount of the single payment of each Union and its possible participation in any increase shall be decided by its Assembly.</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157" w:name="P217_24513"/>
      <w:bookmarkEnd w:id="157"/>
      <w:r w:rsidRPr="006C25C1">
        <w:rPr>
          <w:rFonts w:eastAsia="Times New Roman" w:cs="Times New Roman"/>
          <w:i/>
          <w:iCs/>
          <w:color w:val="3B3B3B"/>
          <w:szCs w:val="28"/>
          <w:bdr w:val="none" w:sz="0" w:space="0" w:color="auto" w:frame="1"/>
        </w:rPr>
        <w:t>(c)</w:t>
      </w:r>
      <w:r w:rsidRPr="006C25C1">
        <w:rPr>
          <w:rFonts w:eastAsia="Times New Roman" w:cs="Times New Roman"/>
          <w:color w:val="3B3B3B"/>
          <w:szCs w:val="28"/>
        </w:rPr>
        <w:t> The amount of the single payment of each State party to this Convention not member of any Union and its part in any increase shall be a proportion of the contribution of that State for the year in which the fund is established or the increase decided. The proportion and the terms of payment shall be fixed by the Conference on the proposal of the Director General and after it has heard the advice of the Coordination Committee.</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58" w:name="P218_24947"/>
      <w:bookmarkEnd w:id="158"/>
      <w:r w:rsidRPr="006C25C1">
        <w:rPr>
          <w:rFonts w:eastAsia="Times New Roman" w:cs="Times New Roman"/>
          <w:color w:val="3B3B3B"/>
          <w:szCs w:val="28"/>
        </w:rPr>
        <w:t>(9)</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159" w:name="P219_24950"/>
      <w:bookmarkEnd w:id="159"/>
      <w:r w:rsidRPr="006C25C1">
        <w:rPr>
          <w:rFonts w:eastAsia="Times New Roman" w:cs="Times New Roman"/>
          <w:i/>
          <w:iCs/>
          <w:color w:val="3B3B3B"/>
          <w:szCs w:val="28"/>
          <w:bdr w:val="none" w:sz="0" w:space="0" w:color="auto" w:frame="1"/>
        </w:rPr>
        <w:t>(a)</w:t>
      </w:r>
      <w:r w:rsidRPr="006C25C1">
        <w:rPr>
          <w:rFonts w:eastAsia="Times New Roman" w:cs="Times New Roman"/>
          <w:color w:val="3B3B3B"/>
          <w:szCs w:val="28"/>
        </w:rPr>
        <w:t> In the headquarters agreement concluded with the State on the territory of which the Organization has its headquarters, it shall be provided that, whenever the working capital fund is insufficient, such State shall grant advances. The amount of these advances and the conditions on which they are granted shall be the subject of separate agreements, in each case, between such State and the Organization. As long as it remains under the obligation to grant advances, such State shall have an ex officio seat on the Coordination Committee.</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160" w:name="P220_25493"/>
      <w:bookmarkEnd w:id="160"/>
      <w:r w:rsidRPr="006C25C1">
        <w:rPr>
          <w:rFonts w:eastAsia="Times New Roman" w:cs="Times New Roman"/>
          <w:i/>
          <w:iCs/>
          <w:color w:val="3B3B3B"/>
          <w:szCs w:val="28"/>
          <w:bdr w:val="none" w:sz="0" w:space="0" w:color="auto" w:frame="1"/>
        </w:rPr>
        <w:t>(b)</w:t>
      </w:r>
      <w:r w:rsidRPr="006C25C1">
        <w:rPr>
          <w:rFonts w:eastAsia="Times New Roman" w:cs="Times New Roman"/>
          <w:color w:val="3B3B3B"/>
          <w:szCs w:val="28"/>
        </w:rPr>
        <w:t> The State referred to in </w:t>
      </w:r>
      <w:hyperlink r:id="rId45" w:anchor="P219_24950" w:history="1">
        <w:r w:rsidRPr="006C25C1">
          <w:rPr>
            <w:rFonts w:eastAsia="Times New Roman" w:cs="Times New Roman"/>
            <w:color w:val="526897"/>
            <w:szCs w:val="28"/>
          </w:rPr>
          <w:t>subparagraph </w:t>
        </w:r>
        <w:r w:rsidRPr="006C25C1">
          <w:rPr>
            <w:rFonts w:eastAsia="Times New Roman" w:cs="Times New Roman"/>
            <w:i/>
            <w:iCs/>
            <w:color w:val="526897"/>
            <w:szCs w:val="28"/>
            <w:bdr w:val="none" w:sz="0" w:space="0" w:color="auto" w:frame="1"/>
          </w:rPr>
          <w:t>(a)</w:t>
        </w:r>
      </w:hyperlink>
      <w:r w:rsidRPr="006C25C1">
        <w:rPr>
          <w:rFonts w:eastAsia="Times New Roman" w:cs="Times New Roman"/>
          <w:color w:val="3B3B3B"/>
          <w:szCs w:val="28"/>
        </w:rPr>
        <w:t> and the Organization shall each have the right to denounce the obligation to grant advances, by written notification. Denunciation shall take effect three years after the end of the year in which it has been notified.</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61" w:name="P221_25758"/>
      <w:bookmarkEnd w:id="161"/>
      <w:r w:rsidRPr="006C25C1">
        <w:rPr>
          <w:rFonts w:eastAsia="Times New Roman" w:cs="Times New Roman"/>
          <w:color w:val="3B3B3B"/>
          <w:szCs w:val="28"/>
        </w:rPr>
        <w:t>(10) The auditing of the accounts shall be effected by one or more Member States, or by external auditors, as provided in the financial regulations. They shall be designated, with their agreement, by the General Assembly.</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t> </w:t>
      </w:r>
    </w:p>
    <w:p w:rsidR="006C25C1" w:rsidRDefault="006C25C1" w:rsidP="006C25C1">
      <w:pPr>
        <w:shd w:val="clear" w:color="auto" w:fill="FAFAFA"/>
        <w:spacing w:before="0" w:after="0" w:line="336" w:lineRule="atLeast"/>
        <w:ind w:firstLine="0"/>
        <w:textAlignment w:val="baseline"/>
        <w:rPr>
          <w:rFonts w:eastAsia="Times New Roman" w:cs="Times New Roman"/>
          <w:b/>
          <w:bCs/>
          <w:color w:val="3B3B3B"/>
          <w:szCs w:val="28"/>
          <w:bdr w:val="none" w:sz="0" w:space="0" w:color="auto" w:frame="1"/>
        </w:rPr>
      </w:pPr>
      <w:bookmarkStart w:id="162" w:name="P222_25978"/>
      <w:bookmarkEnd w:id="162"/>
      <w:r w:rsidRPr="006C25C1">
        <w:rPr>
          <w:rFonts w:eastAsia="Times New Roman" w:cs="Times New Roman"/>
          <w:b/>
          <w:bCs/>
          <w:color w:val="3B3B3B"/>
          <w:szCs w:val="28"/>
          <w:bdr w:val="none" w:sz="0" w:space="0" w:color="auto" w:frame="1"/>
        </w:rPr>
        <w:t>Article 12</w:t>
      </w:r>
    </w:p>
    <w:p w:rsidR="006C25C1" w:rsidRPr="006C25C1" w:rsidRDefault="006C25C1" w:rsidP="006C25C1">
      <w:pPr>
        <w:shd w:val="clear" w:color="auto" w:fill="FAFAFA"/>
        <w:spacing w:before="0" w:after="0" w:line="336" w:lineRule="atLeast"/>
        <w:ind w:firstLine="0"/>
        <w:textAlignment w:val="baseline"/>
        <w:rPr>
          <w:rFonts w:eastAsia="Times New Roman" w:cs="Times New Roman"/>
          <w:color w:val="3B3B3B"/>
          <w:szCs w:val="28"/>
        </w:rPr>
      </w:pPr>
      <w:r w:rsidRPr="006C25C1">
        <w:rPr>
          <w:rFonts w:eastAsia="Times New Roman" w:cs="Times New Roman"/>
          <w:b/>
          <w:bCs/>
          <w:color w:val="3B3B3B"/>
          <w:szCs w:val="28"/>
          <w:bdr w:val="none" w:sz="0" w:space="0" w:color="auto" w:frame="1"/>
        </w:rPr>
        <w:t>Legal Capacity; Privileges and Immunities</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63" w:name="P223_26029"/>
      <w:bookmarkEnd w:id="163"/>
      <w:r w:rsidRPr="006C25C1">
        <w:rPr>
          <w:rFonts w:eastAsia="Times New Roman" w:cs="Times New Roman"/>
          <w:color w:val="3B3B3B"/>
          <w:szCs w:val="28"/>
        </w:rPr>
        <w:lastRenderedPageBreak/>
        <w:t>(1) The Organization shall enjoy on the territory of each Member State, in conformity with the laws of that State, such legal capacity as may be necessary for the fulfilment of the Organization’s objectives and for the exercise of its functions.</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64" w:name="P224_26275"/>
      <w:bookmarkEnd w:id="164"/>
      <w:r w:rsidRPr="006C25C1">
        <w:rPr>
          <w:rFonts w:eastAsia="Times New Roman" w:cs="Times New Roman"/>
          <w:color w:val="3B3B3B"/>
          <w:szCs w:val="28"/>
        </w:rPr>
        <w:t>(2) The Organization shall conclude a headquarters agreement with the Swiss Confederation and with any other State in which the headquarters may subsequently be located.</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65" w:name="P225_26443"/>
      <w:bookmarkEnd w:id="165"/>
      <w:r w:rsidRPr="006C25C1">
        <w:rPr>
          <w:rFonts w:eastAsia="Times New Roman" w:cs="Times New Roman"/>
          <w:color w:val="3B3B3B"/>
          <w:szCs w:val="28"/>
        </w:rPr>
        <w:t>(3) The Organization may conclude bilateral or multilateral agreements with the other Member States with a view to the enjoyment by the Organization, its officials, and representatives of all Member States, of such privileges and immunities as may be necessary for the fulfilment of its objectives and for the exercise of its functions.</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66" w:name="P226_26778"/>
      <w:bookmarkEnd w:id="166"/>
      <w:r w:rsidRPr="006C25C1">
        <w:rPr>
          <w:rFonts w:eastAsia="Times New Roman" w:cs="Times New Roman"/>
          <w:color w:val="3B3B3B"/>
          <w:szCs w:val="28"/>
        </w:rPr>
        <w:t>(4) The Director General may negotiate and, after approval by the Coordination Committee, shall conclude and sign on behalf of the Organization the agreements referred to in </w:t>
      </w:r>
      <w:hyperlink r:id="rId46" w:anchor="P224_26275" w:history="1">
        <w:r w:rsidRPr="006C25C1">
          <w:rPr>
            <w:rFonts w:eastAsia="Times New Roman" w:cs="Times New Roman"/>
            <w:color w:val="526897"/>
            <w:szCs w:val="28"/>
          </w:rPr>
          <w:t>paragraphs (2)</w:t>
        </w:r>
      </w:hyperlink>
      <w:r w:rsidRPr="006C25C1">
        <w:rPr>
          <w:rFonts w:eastAsia="Times New Roman" w:cs="Times New Roman"/>
          <w:color w:val="3B3B3B"/>
          <w:szCs w:val="28"/>
        </w:rPr>
        <w:t> and </w:t>
      </w:r>
      <w:hyperlink r:id="rId47" w:anchor="P225_26443" w:history="1">
        <w:r w:rsidRPr="006C25C1">
          <w:rPr>
            <w:rFonts w:eastAsia="Times New Roman" w:cs="Times New Roman"/>
            <w:color w:val="526897"/>
            <w:szCs w:val="28"/>
          </w:rPr>
          <w:t>(3)</w:t>
        </w:r>
      </w:hyperlink>
      <w:r w:rsidRPr="006C25C1">
        <w:rPr>
          <w:rFonts w:eastAsia="Times New Roman" w:cs="Times New Roman"/>
          <w:color w:val="3B3B3B"/>
          <w:szCs w:val="28"/>
        </w:rPr>
        <w:t>.</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t> </w:t>
      </w:r>
    </w:p>
    <w:p w:rsidR="006C25C1" w:rsidRDefault="006C25C1" w:rsidP="006C25C1">
      <w:pPr>
        <w:shd w:val="clear" w:color="auto" w:fill="FAFAFA"/>
        <w:spacing w:before="0" w:after="0" w:line="336" w:lineRule="atLeast"/>
        <w:ind w:firstLine="0"/>
        <w:textAlignment w:val="baseline"/>
        <w:rPr>
          <w:rFonts w:eastAsia="Times New Roman" w:cs="Times New Roman"/>
          <w:b/>
          <w:bCs/>
          <w:color w:val="3B3B3B"/>
          <w:szCs w:val="28"/>
          <w:bdr w:val="none" w:sz="0" w:space="0" w:color="auto" w:frame="1"/>
        </w:rPr>
      </w:pPr>
      <w:bookmarkStart w:id="167" w:name="P227_26975"/>
      <w:bookmarkEnd w:id="167"/>
      <w:r w:rsidRPr="006C25C1">
        <w:rPr>
          <w:rFonts w:eastAsia="Times New Roman" w:cs="Times New Roman"/>
          <w:b/>
          <w:bCs/>
          <w:color w:val="3B3B3B"/>
          <w:szCs w:val="28"/>
          <w:bdr w:val="none" w:sz="0" w:space="0" w:color="auto" w:frame="1"/>
        </w:rPr>
        <w:t>Article 13</w:t>
      </w:r>
    </w:p>
    <w:p w:rsidR="006C25C1" w:rsidRPr="006C25C1" w:rsidRDefault="006C25C1" w:rsidP="006C25C1">
      <w:pPr>
        <w:shd w:val="clear" w:color="auto" w:fill="FAFAFA"/>
        <w:spacing w:before="0" w:after="0" w:line="336" w:lineRule="atLeast"/>
        <w:ind w:firstLine="0"/>
        <w:textAlignment w:val="baseline"/>
        <w:rPr>
          <w:rFonts w:eastAsia="Times New Roman" w:cs="Times New Roman"/>
          <w:color w:val="3B3B3B"/>
          <w:szCs w:val="28"/>
        </w:rPr>
      </w:pPr>
      <w:r w:rsidRPr="006C25C1">
        <w:rPr>
          <w:rFonts w:eastAsia="Times New Roman" w:cs="Times New Roman"/>
          <w:b/>
          <w:bCs/>
          <w:color w:val="3B3B3B"/>
          <w:szCs w:val="28"/>
          <w:bdr w:val="none" w:sz="0" w:space="0" w:color="auto" w:frame="1"/>
        </w:rPr>
        <w:t>Relations with Other Organizations</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68" w:name="P228_27019"/>
      <w:bookmarkEnd w:id="168"/>
      <w:r w:rsidRPr="006C25C1">
        <w:rPr>
          <w:rFonts w:eastAsia="Times New Roman" w:cs="Times New Roman"/>
          <w:color w:val="3B3B3B"/>
          <w:szCs w:val="28"/>
        </w:rPr>
        <w:t>(1) The Organization shall, where appropriate, establish working relations and cooperate with other intergovernmental organizations. Any general agreement to such effect entered into with such organizations shall be concluded by the Director General after approval by the Coordination Committee.</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69" w:name="P229_27313"/>
      <w:bookmarkEnd w:id="169"/>
      <w:r w:rsidRPr="006C25C1">
        <w:rPr>
          <w:rFonts w:eastAsia="Times New Roman" w:cs="Times New Roman"/>
          <w:color w:val="3B3B3B"/>
          <w:szCs w:val="28"/>
        </w:rPr>
        <w:t>(2) The Organization may, on matters within its competence, make suitable arrangements for consultation and cooperation with international non-governmental organizations and, with the consent of the Governments concerned, with national organizations, governmental or non-governmental. Such arrangements shall be made by the Director General after approval by the Coordination Committee.</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t> </w:t>
      </w:r>
    </w:p>
    <w:p w:rsidR="006C25C1" w:rsidRDefault="006C25C1" w:rsidP="006C25C1">
      <w:pPr>
        <w:shd w:val="clear" w:color="auto" w:fill="FAFAFA"/>
        <w:spacing w:before="0" w:after="0" w:line="336" w:lineRule="atLeast"/>
        <w:ind w:firstLine="0"/>
        <w:textAlignment w:val="baseline"/>
        <w:rPr>
          <w:rFonts w:eastAsia="Times New Roman" w:cs="Times New Roman"/>
          <w:b/>
          <w:bCs/>
          <w:color w:val="3B3B3B"/>
          <w:szCs w:val="28"/>
          <w:bdr w:val="none" w:sz="0" w:space="0" w:color="auto" w:frame="1"/>
        </w:rPr>
      </w:pPr>
      <w:bookmarkStart w:id="170" w:name="P230_27702"/>
      <w:bookmarkEnd w:id="170"/>
      <w:r w:rsidRPr="006C25C1">
        <w:rPr>
          <w:rFonts w:eastAsia="Times New Roman" w:cs="Times New Roman"/>
          <w:b/>
          <w:bCs/>
          <w:color w:val="3B3B3B"/>
          <w:szCs w:val="28"/>
          <w:bdr w:val="none" w:sz="0" w:space="0" w:color="auto" w:frame="1"/>
        </w:rPr>
        <w:t>Article 14</w:t>
      </w:r>
    </w:p>
    <w:p w:rsidR="006C25C1" w:rsidRPr="006C25C1" w:rsidRDefault="006C25C1" w:rsidP="006C25C1">
      <w:pPr>
        <w:shd w:val="clear" w:color="auto" w:fill="FAFAFA"/>
        <w:spacing w:before="0" w:after="0" w:line="336" w:lineRule="atLeast"/>
        <w:ind w:firstLine="0"/>
        <w:textAlignment w:val="baseline"/>
        <w:rPr>
          <w:rFonts w:eastAsia="Times New Roman" w:cs="Times New Roman"/>
          <w:color w:val="3B3B3B"/>
          <w:szCs w:val="28"/>
        </w:rPr>
      </w:pPr>
      <w:r w:rsidRPr="006C25C1">
        <w:rPr>
          <w:rFonts w:eastAsia="Times New Roman" w:cs="Times New Roman"/>
          <w:b/>
          <w:bCs/>
          <w:color w:val="3B3B3B"/>
          <w:szCs w:val="28"/>
          <w:bdr w:val="none" w:sz="0" w:space="0" w:color="auto" w:frame="1"/>
        </w:rPr>
        <w:t>Becoming Party to the Convention</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71" w:name="P231_27744"/>
      <w:bookmarkEnd w:id="171"/>
      <w:r w:rsidRPr="006C25C1">
        <w:rPr>
          <w:rFonts w:eastAsia="Times New Roman" w:cs="Times New Roman"/>
          <w:color w:val="3B3B3B"/>
          <w:szCs w:val="28"/>
        </w:rPr>
        <w:t>(1) States referred to in </w:t>
      </w:r>
      <w:hyperlink r:id="rId48" w:anchor="P82_4752" w:history="1">
        <w:r w:rsidRPr="006C25C1">
          <w:rPr>
            <w:rFonts w:eastAsia="Times New Roman" w:cs="Times New Roman"/>
            <w:color w:val="526897"/>
            <w:szCs w:val="28"/>
          </w:rPr>
          <w:t>Article 5</w:t>
        </w:r>
      </w:hyperlink>
      <w:r w:rsidRPr="006C25C1">
        <w:rPr>
          <w:rFonts w:eastAsia="Times New Roman" w:cs="Times New Roman"/>
          <w:color w:val="3B3B3B"/>
          <w:szCs w:val="28"/>
        </w:rPr>
        <w:t> may become party to this Convention and Member of the Organization by:</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172" w:name="P232_27850"/>
      <w:bookmarkEnd w:id="172"/>
      <w:r w:rsidRPr="006C25C1">
        <w:rPr>
          <w:rFonts w:eastAsia="Times New Roman" w:cs="Times New Roman"/>
          <w:color w:val="3B3B3B"/>
          <w:szCs w:val="28"/>
        </w:rPr>
        <w:t>(i) signature without reservation as to ratification, or</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173" w:name="P233_27905"/>
      <w:bookmarkEnd w:id="173"/>
      <w:r w:rsidRPr="006C25C1">
        <w:rPr>
          <w:rFonts w:eastAsia="Times New Roman" w:cs="Times New Roman"/>
          <w:color w:val="3B3B3B"/>
          <w:szCs w:val="28"/>
        </w:rPr>
        <w:lastRenderedPageBreak/>
        <w:t>(ii) signature subject to ratification followed by the deposit of an instrument of ratification, or</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174" w:name="P234_28003"/>
      <w:bookmarkEnd w:id="174"/>
      <w:r w:rsidRPr="006C25C1">
        <w:rPr>
          <w:rFonts w:eastAsia="Times New Roman" w:cs="Times New Roman"/>
          <w:color w:val="3B3B3B"/>
          <w:szCs w:val="28"/>
        </w:rPr>
        <w:t>(iii) deposit of an instrument of accession.</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75" w:name="14_2"/>
      <w:bookmarkStart w:id="176" w:name="P235_28046"/>
      <w:bookmarkEnd w:id="175"/>
      <w:bookmarkEnd w:id="176"/>
      <w:r w:rsidRPr="006C25C1">
        <w:rPr>
          <w:rFonts w:eastAsia="Times New Roman" w:cs="Times New Roman"/>
          <w:color w:val="3B3B3B"/>
          <w:szCs w:val="28"/>
        </w:rPr>
        <w:t>(2) Notwithstanding any other provision of this Convention, a State party to the Paris Convention, the Berne Convention, or both Conventions, may become party to this Convention only if it concurrently ratifies or accedes to, or only after it has ratified or acceded to:</w:t>
      </w:r>
    </w:p>
    <w:p w:rsidR="006C25C1" w:rsidRPr="006C25C1" w:rsidRDefault="006C25C1" w:rsidP="006C25C1">
      <w:pPr>
        <w:spacing w:before="0" w:after="336" w:line="336" w:lineRule="atLeast"/>
        <w:ind w:left="330" w:firstLine="0"/>
        <w:textAlignment w:val="baseline"/>
        <w:rPr>
          <w:rFonts w:eastAsia="Times New Roman" w:cs="Times New Roman"/>
          <w:color w:val="3B3B3B"/>
          <w:szCs w:val="28"/>
        </w:rPr>
      </w:pPr>
      <w:r w:rsidRPr="006C25C1">
        <w:rPr>
          <w:rFonts w:eastAsia="Times New Roman" w:cs="Times New Roman"/>
          <w:color w:val="3B3B3B"/>
          <w:szCs w:val="28"/>
        </w:rPr>
        <w:t>either the Stockholm Act of the Paris Convention in its entirety or with only the limitation set forth in Article 20(1)(b)(i) thereof,</w:t>
      </w:r>
    </w:p>
    <w:p w:rsidR="006C25C1" w:rsidRPr="006C25C1" w:rsidRDefault="006C25C1" w:rsidP="006C25C1">
      <w:pPr>
        <w:spacing w:before="0" w:after="336" w:line="336" w:lineRule="atLeast"/>
        <w:ind w:left="330" w:firstLine="0"/>
        <w:textAlignment w:val="baseline"/>
        <w:rPr>
          <w:rFonts w:eastAsia="Times New Roman" w:cs="Times New Roman"/>
          <w:color w:val="3B3B3B"/>
          <w:szCs w:val="28"/>
        </w:rPr>
      </w:pPr>
      <w:r w:rsidRPr="006C25C1">
        <w:rPr>
          <w:rFonts w:eastAsia="Times New Roman" w:cs="Times New Roman"/>
          <w:color w:val="3B3B3B"/>
          <w:szCs w:val="28"/>
        </w:rPr>
        <w:t>or the Stockholm Act of the Berne Convention in its entirety or with only the limitation set forth in Article 28(1)(b)(i) thereof.</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77" w:name="P239_28580"/>
      <w:bookmarkEnd w:id="177"/>
      <w:r w:rsidRPr="006C25C1">
        <w:rPr>
          <w:rFonts w:eastAsia="Times New Roman" w:cs="Times New Roman"/>
          <w:color w:val="3B3B3B"/>
          <w:szCs w:val="28"/>
        </w:rPr>
        <w:t>(3) Instruments of ratification or accession shall be deposited with the Director General.</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t> </w:t>
      </w:r>
    </w:p>
    <w:p w:rsidR="006C25C1" w:rsidRDefault="006C25C1" w:rsidP="006C25C1">
      <w:pPr>
        <w:shd w:val="clear" w:color="auto" w:fill="FAFAFA"/>
        <w:spacing w:before="0" w:after="0" w:line="336" w:lineRule="atLeast"/>
        <w:ind w:firstLine="0"/>
        <w:textAlignment w:val="baseline"/>
        <w:rPr>
          <w:rFonts w:eastAsia="Times New Roman" w:cs="Times New Roman"/>
          <w:b/>
          <w:bCs/>
          <w:color w:val="3B3B3B"/>
          <w:szCs w:val="28"/>
          <w:bdr w:val="none" w:sz="0" w:space="0" w:color="auto" w:frame="1"/>
        </w:rPr>
      </w:pPr>
      <w:bookmarkStart w:id="178" w:name="P240_28669"/>
      <w:bookmarkEnd w:id="178"/>
      <w:r w:rsidRPr="006C25C1">
        <w:rPr>
          <w:rFonts w:eastAsia="Times New Roman" w:cs="Times New Roman"/>
          <w:b/>
          <w:bCs/>
          <w:color w:val="3B3B3B"/>
          <w:szCs w:val="28"/>
          <w:bdr w:val="none" w:sz="0" w:space="0" w:color="auto" w:frame="1"/>
        </w:rPr>
        <w:t>Article 15</w:t>
      </w:r>
    </w:p>
    <w:p w:rsidR="006C25C1" w:rsidRPr="006C25C1" w:rsidRDefault="006C25C1" w:rsidP="006C25C1">
      <w:pPr>
        <w:shd w:val="clear" w:color="auto" w:fill="FAFAFA"/>
        <w:spacing w:before="0" w:after="0" w:line="336" w:lineRule="atLeast"/>
        <w:ind w:firstLine="0"/>
        <w:textAlignment w:val="baseline"/>
        <w:rPr>
          <w:rFonts w:eastAsia="Times New Roman" w:cs="Times New Roman"/>
          <w:color w:val="3B3B3B"/>
          <w:szCs w:val="28"/>
        </w:rPr>
      </w:pPr>
      <w:r w:rsidRPr="006C25C1">
        <w:rPr>
          <w:rFonts w:eastAsia="Times New Roman" w:cs="Times New Roman"/>
          <w:b/>
          <w:bCs/>
          <w:color w:val="3B3B3B"/>
          <w:szCs w:val="28"/>
          <w:bdr w:val="none" w:sz="0" w:space="0" w:color="auto" w:frame="1"/>
        </w:rPr>
        <w:t>Entry into Force of the Convention</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79" w:name="P241_28713"/>
      <w:bookmarkEnd w:id="179"/>
      <w:r w:rsidRPr="006C25C1">
        <w:rPr>
          <w:rFonts w:eastAsia="Times New Roman" w:cs="Times New Roman"/>
          <w:color w:val="3B3B3B"/>
          <w:szCs w:val="28"/>
        </w:rPr>
        <w:t>(1) This Convention shall enter into force three months after ten States members of the Paris Union and seven States members of the Berne Union have taken action as provided in </w:t>
      </w:r>
      <w:hyperlink r:id="rId49" w:anchor="P231_27744" w:history="1">
        <w:r w:rsidRPr="006C25C1">
          <w:rPr>
            <w:rFonts w:eastAsia="Times New Roman" w:cs="Times New Roman"/>
            <w:color w:val="526897"/>
            <w:szCs w:val="28"/>
          </w:rPr>
          <w:t>Article 14(1)</w:t>
        </w:r>
      </w:hyperlink>
      <w:r w:rsidRPr="006C25C1">
        <w:rPr>
          <w:rFonts w:eastAsia="Times New Roman" w:cs="Times New Roman"/>
          <w:color w:val="3B3B3B"/>
          <w:szCs w:val="28"/>
        </w:rPr>
        <w:t>, it being understood that, if a State is a member of both Unions, it will be counted in both groups. On that date, this Convention shall enter into force also in respect of States which, not being members of either of the two Unions, have taken action as provided in </w:t>
      </w:r>
      <w:hyperlink r:id="rId50" w:anchor="P231_27744" w:history="1">
        <w:r w:rsidRPr="006C25C1">
          <w:rPr>
            <w:rFonts w:eastAsia="Times New Roman" w:cs="Times New Roman"/>
            <w:color w:val="526897"/>
            <w:szCs w:val="28"/>
          </w:rPr>
          <w:t>Article 14(1)</w:t>
        </w:r>
      </w:hyperlink>
      <w:r w:rsidRPr="006C25C1">
        <w:rPr>
          <w:rFonts w:eastAsia="Times New Roman" w:cs="Times New Roman"/>
          <w:color w:val="3B3B3B"/>
          <w:szCs w:val="28"/>
        </w:rPr>
        <w:t> three months or more prior to that date.</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80" w:name="P242_29226"/>
      <w:bookmarkEnd w:id="180"/>
      <w:r w:rsidRPr="006C25C1">
        <w:rPr>
          <w:rFonts w:eastAsia="Times New Roman" w:cs="Times New Roman"/>
          <w:color w:val="3B3B3B"/>
          <w:szCs w:val="28"/>
        </w:rPr>
        <w:t>(2) In respect to any other State, this Convention shall enter into force three months after the date on which such State takes action as provided in </w:t>
      </w:r>
      <w:hyperlink r:id="rId51" w:anchor="P231_27744" w:history="1">
        <w:r w:rsidRPr="006C25C1">
          <w:rPr>
            <w:rFonts w:eastAsia="Times New Roman" w:cs="Times New Roman"/>
            <w:color w:val="526897"/>
            <w:szCs w:val="28"/>
          </w:rPr>
          <w:t>Article 14(1)</w:t>
        </w:r>
      </w:hyperlink>
      <w:r w:rsidRPr="006C25C1">
        <w:rPr>
          <w:rFonts w:eastAsia="Times New Roman" w:cs="Times New Roman"/>
          <w:color w:val="3B3B3B"/>
          <w:szCs w:val="28"/>
        </w:rPr>
        <w:t>.</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t> </w:t>
      </w:r>
    </w:p>
    <w:p w:rsidR="006C25C1" w:rsidRDefault="006C25C1" w:rsidP="006C25C1">
      <w:pPr>
        <w:shd w:val="clear" w:color="auto" w:fill="FAFAFA"/>
        <w:spacing w:before="0" w:after="0" w:line="336" w:lineRule="atLeast"/>
        <w:ind w:firstLine="0"/>
        <w:textAlignment w:val="baseline"/>
        <w:rPr>
          <w:rFonts w:eastAsia="Times New Roman" w:cs="Times New Roman"/>
          <w:b/>
          <w:bCs/>
          <w:color w:val="3B3B3B"/>
          <w:szCs w:val="28"/>
          <w:bdr w:val="none" w:sz="0" w:space="0" w:color="auto" w:frame="1"/>
        </w:rPr>
      </w:pPr>
      <w:bookmarkStart w:id="181" w:name="P243_29390"/>
      <w:bookmarkEnd w:id="181"/>
      <w:r w:rsidRPr="006C25C1">
        <w:rPr>
          <w:rFonts w:eastAsia="Times New Roman" w:cs="Times New Roman"/>
          <w:b/>
          <w:bCs/>
          <w:color w:val="3B3B3B"/>
          <w:szCs w:val="28"/>
          <w:bdr w:val="none" w:sz="0" w:space="0" w:color="auto" w:frame="1"/>
        </w:rPr>
        <w:t>Article 16</w:t>
      </w:r>
    </w:p>
    <w:p w:rsidR="006C25C1" w:rsidRPr="006C25C1" w:rsidRDefault="006C25C1" w:rsidP="006C25C1">
      <w:pPr>
        <w:shd w:val="clear" w:color="auto" w:fill="FAFAFA"/>
        <w:spacing w:before="0" w:after="0" w:line="336" w:lineRule="atLeast"/>
        <w:ind w:firstLine="0"/>
        <w:textAlignment w:val="baseline"/>
        <w:rPr>
          <w:rFonts w:eastAsia="Times New Roman" w:cs="Times New Roman"/>
          <w:color w:val="3B3B3B"/>
          <w:szCs w:val="28"/>
        </w:rPr>
      </w:pPr>
      <w:r w:rsidRPr="006C25C1">
        <w:rPr>
          <w:rFonts w:eastAsia="Times New Roman" w:cs="Times New Roman"/>
          <w:b/>
          <w:bCs/>
          <w:color w:val="3B3B3B"/>
          <w:szCs w:val="28"/>
          <w:bdr w:val="none" w:sz="0" w:space="0" w:color="auto" w:frame="1"/>
        </w:rPr>
        <w:t>Reservations</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t>No reservations to this Convention are permitted.</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lastRenderedPageBreak/>
        <w:t> </w:t>
      </w:r>
    </w:p>
    <w:p w:rsidR="006C25C1" w:rsidRDefault="006C25C1" w:rsidP="006C25C1">
      <w:pPr>
        <w:shd w:val="clear" w:color="auto" w:fill="FAFAFA"/>
        <w:spacing w:before="0" w:after="0" w:line="336" w:lineRule="atLeast"/>
        <w:ind w:firstLine="0"/>
        <w:textAlignment w:val="baseline"/>
        <w:rPr>
          <w:rFonts w:eastAsia="Times New Roman" w:cs="Times New Roman"/>
          <w:b/>
          <w:bCs/>
          <w:color w:val="3B3B3B"/>
          <w:szCs w:val="28"/>
          <w:bdr w:val="none" w:sz="0" w:space="0" w:color="auto" w:frame="1"/>
        </w:rPr>
      </w:pPr>
      <w:bookmarkStart w:id="182" w:name="P245_29461"/>
      <w:bookmarkEnd w:id="182"/>
      <w:r w:rsidRPr="006C25C1">
        <w:rPr>
          <w:rFonts w:eastAsia="Times New Roman" w:cs="Times New Roman"/>
          <w:b/>
          <w:bCs/>
          <w:color w:val="3B3B3B"/>
          <w:szCs w:val="28"/>
          <w:bdr w:val="none" w:sz="0" w:space="0" w:color="auto" w:frame="1"/>
        </w:rPr>
        <w:t>Article 17</w:t>
      </w:r>
    </w:p>
    <w:p w:rsidR="006C25C1" w:rsidRPr="006C25C1" w:rsidRDefault="006C25C1" w:rsidP="006C25C1">
      <w:pPr>
        <w:shd w:val="clear" w:color="auto" w:fill="FAFAFA"/>
        <w:spacing w:before="0" w:after="0" w:line="336" w:lineRule="atLeast"/>
        <w:ind w:firstLine="0"/>
        <w:textAlignment w:val="baseline"/>
        <w:rPr>
          <w:rFonts w:eastAsia="Times New Roman" w:cs="Times New Roman"/>
          <w:color w:val="3B3B3B"/>
          <w:szCs w:val="28"/>
        </w:rPr>
      </w:pPr>
      <w:r w:rsidRPr="006C25C1">
        <w:rPr>
          <w:rFonts w:eastAsia="Times New Roman" w:cs="Times New Roman"/>
          <w:b/>
          <w:bCs/>
          <w:color w:val="3B3B3B"/>
          <w:szCs w:val="28"/>
          <w:bdr w:val="none" w:sz="0" w:space="0" w:color="auto" w:frame="1"/>
        </w:rPr>
        <w:t>Amendments</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83" w:name="P246_29481"/>
      <w:bookmarkEnd w:id="183"/>
      <w:r w:rsidRPr="006C25C1">
        <w:rPr>
          <w:rFonts w:eastAsia="Times New Roman" w:cs="Times New Roman"/>
          <w:color w:val="3B3B3B"/>
          <w:szCs w:val="28"/>
        </w:rPr>
        <w:t>(1) Proposals for the amendment of this Convention may be initiated by any Member State, by the Coordination Committee, or by the Director General. Such proposals shall be communicated by the Director General to the Member States at least six months in advance of their consideration by the Conference.</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84" w:name="P247_29782"/>
      <w:bookmarkEnd w:id="184"/>
      <w:r w:rsidRPr="006C25C1">
        <w:rPr>
          <w:rFonts w:eastAsia="Times New Roman" w:cs="Times New Roman"/>
          <w:color w:val="3B3B3B"/>
          <w:szCs w:val="28"/>
        </w:rPr>
        <w:t>(2) Amendments shall be adopted by the Conference. Whenever amendments would affect the rights and obligations of States party to this Convention not members of any of the Unions, such States shall also vote. On all other amendments proposed, only States party to this Convention members of any Union shall vote. Amendments shall be adopted by a simple majority of the votes cast, provided that the Conference shall vote only on such proposals for amendments as have previously been adopted by the Assembly of the Paris Union and the Assembly of the Berne Union according to the rules applicable in each of them regarding the adoption of amendments to the administrative provisions of their respective Conventions.</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85" w:name="P248_30495"/>
      <w:bookmarkEnd w:id="185"/>
      <w:r w:rsidRPr="006C25C1">
        <w:rPr>
          <w:rFonts w:eastAsia="Times New Roman" w:cs="Times New Roman"/>
          <w:color w:val="3B3B3B"/>
          <w:szCs w:val="28"/>
        </w:rPr>
        <w:t>(3) Any amendment shall enter into force one month after written notifications of acceptance, effected in accordance with their respective constitutional processes, have been received by the Director General from three-fourths of the States Members of the Organization, entitled to vote on the proposal for amendment pursuant to </w:t>
      </w:r>
      <w:hyperlink r:id="rId52" w:anchor="P247_29782" w:history="1">
        <w:r w:rsidRPr="006C25C1">
          <w:rPr>
            <w:rFonts w:eastAsia="Times New Roman" w:cs="Times New Roman"/>
            <w:color w:val="526897"/>
            <w:szCs w:val="28"/>
          </w:rPr>
          <w:t>paragraph (2)</w:t>
        </w:r>
      </w:hyperlink>
      <w:r w:rsidRPr="006C25C1">
        <w:rPr>
          <w:rFonts w:eastAsia="Times New Roman" w:cs="Times New Roman"/>
          <w:color w:val="3B3B3B"/>
          <w:szCs w:val="28"/>
        </w:rPr>
        <w:t>, at the time the Conference adopted the amendment. Any amendment thus accepted shall bind all the States which are Members of the Organization at the time the amendment enters into force or which become Members at a subsequent date, provided that any amendment increasing the financial obligations of Member States shall bind only those States which have notified their acceptance of such amendment.</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t> </w:t>
      </w:r>
    </w:p>
    <w:p w:rsidR="006C25C1" w:rsidRDefault="006C25C1" w:rsidP="006C25C1">
      <w:pPr>
        <w:shd w:val="clear" w:color="auto" w:fill="FAFAFA"/>
        <w:spacing w:before="0" w:after="0" w:line="336" w:lineRule="atLeast"/>
        <w:ind w:firstLine="0"/>
        <w:textAlignment w:val="baseline"/>
        <w:rPr>
          <w:rFonts w:eastAsia="Times New Roman" w:cs="Times New Roman"/>
          <w:b/>
          <w:bCs/>
          <w:color w:val="3B3B3B"/>
          <w:szCs w:val="28"/>
          <w:bdr w:val="none" w:sz="0" w:space="0" w:color="auto" w:frame="1"/>
        </w:rPr>
      </w:pPr>
      <w:bookmarkStart w:id="186" w:name="P249_31239"/>
      <w:bookmarkEnd w:id="186"/>
      <w:r w:rsidRPr="006C25C1">
        <w:rPr>
          <w:rFonts w:eastAsia="Times New Roman" w:cs="Times New Roman"/>
          <w:b/>
          <w:bCs/>
          <w:color w:val="3B3B3B"/>
          <w:szCs w:val="28"/>
          <w:bdr w:val="none" w:sz="0" w:space="0" w:color="auto" w:frame="1"/>
        </w:rPr>
        <w:t>Article 18</w:t>
      </w:r>
    </w:p>
    <w:p w:rsidR="006C25C1" w:rsidRPr="006C25C1" w:rsidRDefault="006C25C1" w:rsidP="006C25C1">
      <w:pPr>
        <w:shd w:val="clear" w:color="auto" w:fill="FAFAFA"/>
        <w:spacing w:before="0" w:after="0" w:line="336" w:lineRule="atLeast"/>
        <w:ind w:firstLine="0"/>
        <w:textAlignment w:val="baseline"/>
        <w:rPr>
          <w:rFonts w:eastAsia="Times New Roman" w:cs="Times New Roman"/>
          <w:color w:val="3B3B3B"/>
          <w:szCs w:val="28"/>
        </w:rPr>
      </w:pPr>
      <w:r w:rsidRPr="006C25C1">
        <w:rPr>
          <w:rFonts w:eastAsia="Times New Roman" w:cs="Times New Roman"/>
          <w:b/>
          <w:bCs/>
          <w:color w:val="3B3B3B"/>
          <w:szCs w:val="28"/>
          <w:bdr w:val="none" w:sz="0" w:space="0" w:color="auto" w:frame="1"/>
        </w:rPr>
        <w:t>Denunciation</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87" w:name="P250_31261"/>
      <w:bookmarkEnd w:id="187"/>
      <w:r w:rsidRPr="006C25C1">
        <w:rPr>
          <w:rFonts w:eastAsia="Times New Roman" w:cs="Times New Roman"/>
          <w:color w:val="3B3B3B"/>
          <w:szCs w:val="28"/>
        </w:rPr>
        <w:t>(1) Any Member State may denounce this Convention by notification addressed to the Director General.</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88" w:name="P251_31360"/>
      <w:bookmarkEnd w:id="188"/>
      <w:r w:rsidRPr="006C25C1">
        <w:rPr>
          <w:rFonts w:eastAsia="Times New Roman" w:cs="Times New Roman"/>
          <w:color w:val="3B3B3B"/>
          <w:szCs w:val="28"/>
        </w:rPr>
        <w:t>(2) Denunciation shall take effect six months after the day on which the Director General has received the notification.</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lastRenderedPageBreak/>
        <w:t> </w:t>
      </w:r>
    </w:p>
    <w:p w:rsidR="006C25C1" w:rsidRDefault="006C25C1" w:rsidP="006C25C1">
      <w:pPr>
        <w:shd w:val="clear" w:color="auto" w:fill="FAFAFA"/>
        <w:spacing w:before="0" w:after="0" w:line="336" w:lineRule="atLeast"/>
        <w:ind w:firstLine="0"/>
        <w:textAlignment w:val="baseline"/>
        <w:rPr>
          <w:rFonts w:eastAsia="Times New Roman" w:cs="Times New Roman"/>
          <w:b/>
          <w:bCs/>
          <w:color w:val="3B3B3B"/>
          <w:szCs w:val="28"/>
          <w:bdr w:val="none" w:sz="0" w:space="0" w:color="auto" w:frame="1"/>
        </w:rPr>
      </w:pPr>
      <w:bookmarkStart w:id="189" w:name="P252_31479"/>
      <w:bookmarkEnd w:id="189"/>
      <w:r w:rsidRPr="006C25C1">
        <w:rPr>
          <w:rFonts w:eastAsia="Times New Roman" w:cs="Times New Roman"/>
          <w:b/>
          <w:bCs/>
          <w:color w:val="3B3B3B"/>
          <w:szCs w:val="28"/>
          <w:bdr w:val="none" w:sz="0" w:space="0" w:color="auto" w:frame="1"/>
        </w:rPr>
        <w:t>Article 19</w:t>
      </w:r>
    </w:p>
    <w:p w:rsidR="006C25C1" w:rsidRPr="006C25C1" w:rsidRDefault="006C25C1" w:rsidP="006C25C1">
      <w:pPr>
        <w:shd w:val="clear" w:color="auto" w:fill="FAFAFA"/>
        <w:spacing w:before="0" w:after="0" w:line="336" w:lineRule="atLeast"/>
        <w:ind w:firstLine="0"/>
        <w:textAlignment w:val="baseline"/>
        <w:rPr>
          <w:rFonts w:eastAsia="Times New Roman" w:cs="Times New Roman"/>
          <w:color w:val="3B3B3B"/>
          <w:szCs w:val="28"/>
        </w:rPr>
      </w:pPr>
      <w:r w:rsidRPr="006C25C1">
        <w:rPr>
          <w:rFonts w:eastAsia="Times New Roman" w:cs="Times New Roman"/>
          <w:b/>
          <w:bCs/>
          <w:color w:val="3B3B3B"/>
          <w:szCs w:val="28"/>
          <w:bdr w:val="none" w:sz="0" w:space="0" w:color="auto" w:frame="1"/>
        </w:rPr>
        <w:t>Notifications</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t>The Director General shall notify the Governments of all Member States of:</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190" w:name="P254_31576"/>
      <w:bookmarkEnd w:id="190"/>
      <w:r w:rsidRPr="006C25C1">
        <w:rPr>
          <w:rFonts w:eastAsia="Times New Roman" w:cs="Times New Roman"/>
          <w:color w:val="3B3B3B"/>
          <w:szCs w:val="28"/>
        </w:rPr>
        <w:t>(i) the date of entry into force of the Convention,</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191" w:name="P255_31626"/>
      <w:bookmarkEnd w:id="191"/>
      <w:r w:rsidRPr="006C25C1">
        <w:rPr>
          <w:rFonts w:eastAsia="Times New Roman" w:cs="Times New Roman"/>
          <w:color w:val="3B3B3B"/>
          <w:szCs w:val="28"/>
        </w:rPr>
        <w:t>(ii) signatures and deposits of instruments of ratification or accession,</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192" w:name="P256_31698"/>
      <w:bookmarkEnd w:id="192"/>
      <w:r w:rsidRPr="006C25C1">
        <w:rPr>
          <w:rFonts w:eastAsia="Times New Roman" w:cs="Times New Roman"/>
          <w:color w:val="3B3B3B"/>
          <w:szCs w:val="28"/>
        </w:rPr>
        <w:t>(iii) acceptances of an amendment to this Convention, and the date upon which the amendment enters into force,</w:t>
      </w:r>
    </w:p>
    <w:p w:rsidR="006C25C1" w:rsidRPr="006C25C1" w:rsidRDefault="006C25C1" w:rsidP="006C25C1">
      <w:pPr>
        <w:spacing w:before="0" w:after="336" w:line="336" w:lineRule="atLeast"/>
        <w:ind w:left="660" w:firstLine="0"/>
        <w:textAlignment w:val="baseline"/>
        <w:rPr>
          <w:rFonts w:eastAsia="Times New Roman" w:cs="Times New Roman"/>
          <w:color w:val="3B3B3B"/>
          <w:szCs w:val="28"/>
        </w:rPr>
      </w:pPr>
      <w:bookmarkStart w:id="193" w:name="P257_31807"/>
      <w:bookmarkEnd w:id="193"/>
      <w:r w:rsidRPr="006C25C1">
        <w:rPr>
          <w:rFonts w:eastAsia="Times New Roman" w:cs="Times New Roman"/>
          <w:color w:val="3B3B3B"/>
          <w:szCs w:val="28"/>
        </w:rPr>
        <w:t>(iv) denunciations of this Convention.</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t> </w:t>
      </w:r>
    </w:p>
    <w:p w:rsidR="006C25C1" w:rsidRDefault="006C25C1" w:rsidP="006C25C1">
      <w:pPr>
        <w:shd w:val="clear" w:color="auto" w:fill="FAFAFA"/>
        <w:spacing w:before="0" w:after="0" w:line="336" w:lineRule="atLeast"/>
        <w:ind w:firstLine="0"/>
        <w:textAlignment w:val="baseline"/>
        <w:rPr>
          <w:rFonts w:eastAsia="Times New Roman" w:cs="Times New Roman"/>
          <w:b/>
          <w:bCs/>
          <w:color w:val="3B3B3B"/>
          <w:szCs w:val="28"/>
          <w:bdr w:val="none" w:sz="0" w:space="0" w:color="auto" w:frame="1"/>
        </w:rPr>
      </w:pPr>
      <w:bookmarkStart w:id="194" w:name="P258_31844"/>
      <w:bookmarkEnd w:id="194"/>
      <w:r w:rsidRPr="006C25C1">
        <w:rPr>
          <w:rFonts w:eastAsia="Times New Roman" w:cs="Times New Roman"/>
          <w:b/>
          <w:bCs/>
          <w:color w:val="3B3B3B"/>
          <w:szCs w:val="28"/>
          <w:bdr w:val="none" w:sz="0" w:space="0" w:color="auto" w:frame="1"/>
        </w:rPr>
        <w:t>Article 20</w:t>
      </w:r>
    </w:p>
    <w:p w:rsidR="006C25C1" w:rsidRPr="006C25C1" w:rsidRDefault="006C25C1" w:rsidP="006C25C1">
      <w:pPr>
        <w:shd w:val="clear" w:color="auto" w:fill="FAFAFA"/>
        <w:spacing w:before="0" w:after="0" w:line="336" w:lineRule="atLeast"/>
        <w:ind w:firstLine="0"/>
        <w:textAlignment w:val="baseline"/>
        <w:rPr>
          <w:rFonts w:eastAsia="Times New Roman" w:cs="Times New Roman"/>
          <w:color w:val="3B3B3B"/>
          <w:szCs w:val="28"/>
        </w:rPr>
      </w:pPr>
      <w:r w:rsidRPr="006C25C1">
        <w:rPr>
          <w:rFonts w:eastAsia="Times New Roman" w:cs="Times New Roman"/>
          <w:b/>
          <w:bCs/>
          <w:color w:val="3B3B3B"/>
          <w:szCs w:val="28"/>
          <w:bdr w:val="none" w:sz="0" w:space="0" w:color="auto" w:frame="1"/>
        </w:rPr>
        <w:t>Final Provisions</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95" w:name="P259_31870"/>
      <w:bookmarkEnd w:id="195"/>
      <w:r w:rsidRPr="006C25C1">
        <w:rPr>
          <w:rFonts w:eastAsia="Times New Roman" w:cs="Times New Roman"/>
          <w:color w:val="3B3B3B"/>
          <w:szCs w:val="28"/>
        </w:rPr>
        <w:t>(1)</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196" w:name="P260_31873"/>
      <w:bookmarkEnd w:id="196"/>
      <w:r w:rsidRPr="006C25C1">
        <w:rPr>
          <w:rFonts w:eastAsia="Times New Roman" w:cs="Times New Roman"/>
          <w:i/>
          <w:iCs/>
          <w:color w:val="3B3B3B"/>
          <w:szCs w:val="28"/>
          <w:bdr w:val="none" w:sz="0" w:space="0" w:color="auto" w:frame="1"/>
        </w:rPr>
        <w:t>(a)</w:t>
      </w:r>
      <w:r w:rsidRPr="006C25C1">
        <w:rPr>
          <w:rFonts w:eastAsia="Times New Roman" w:cs="Times New Roman"/>
          <w:color w:val="3B3B3B"/>
          <w:szCs w:val="28"/>
        </w:rPr>
        <w:t> This Convention shall be signed in a single copy in English, French, Russian and Spanish, all texts being equally authentic, and shall be deposited with the Government of Sweden.</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197" w:name="P261_32056"/>
      <w:bookmarkEnd w:id="197"/>
      <w:r w:rsidRPr="006C25C1">
        <w:rPr>
          <w:rFonts w:eastAsia="Times New Roman" w:cs="Times New Roman"/>
          <w:i/>
          <w:iCs/>
          <w:color w:val="3B3B3B"/>
          <w:szCs w:val="28"/>
          <w:bdr w:val="none" w:sz="0" w:space="0" w:color="auto" w:frame="1"/>
        </w:rPr>
        <w:t>(b)</w:t>
      </w:r>
      <w:r w:rsidRPr="006C25C1">
        <w:rPr>
          <w:rFonts w:eastAsia="Times New Roman" w:cs="Times New Roman"/>
          <w:color w:val="3B3B3B"/>
          <w:szCs w:val="28"/>
        </w:rPr>
        <w:t> This Convention shall remain open for signature at Stockholm until January 13, 1968.</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98" w:name="P262_32147"/>
      <w:bookmarkEnd w:id="198"/>
      <w:r w:rsidRPr="006C25C1">
        <w:rPr>
          <w:rFonts w:eastAsia="Times New Roman" w:cs="Times New Roman"/>
          <w:color w:val="3B3B3B"/>
          <w:szCs w:val="28"/>
        </w:rPr>
        <w:t>(2) Official texts shall be established by the Director General, after consultation with the interested Governments, in German, Italian and Portuguese, and such other languages as the Conference may designate.</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199" w:name="P263_32355"/>
      <w:bookmarkEnd w:id="199"/>
      <w:r w:rsidRPr="006C25C1">
        <w:rPr>
          <w:rFonts w:eastAsia="Times New Roman" w:cs="Times New Roman"/>
          <w:color w:val="3B3B3B"/>
          <w:szCs w:val="28"/>
        </w:rPr>
        <w:t>(3) The Director General shall transmit two duly certified copies of this Convention and of each amendment adopted by the Conference to the Governments of the States members of the Paris or Berne Unions, to the Government of any other State when it accedes to this Convention, and, on request, to the Government of any other State. The copies of the signed text of the Convention transmitted to the Governments shall be certified by the Government of Sweden.</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200" w:name="P264_32812"/>
      <w:bookmarkEnd w:id="200"/>
      <w:r w:rsidRPr="006C25C1">
        <w:rPr>
          <w:rFonts w:eastAsia="Times New Roman" w:cs="Times New Roman"/>
          <w:color w:val="3B3B3B"/>
          <w:szCs w:val="28"/>
        </w:rPr>
        <w:t>(4) The Director General shall register this Convention with the Secretariat of the United Nations.</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r w:rsidRPr="006C25C1">
        <w:rPr>
          <w:rFonts w:eastAsia="Times New Roman" w:cs="Times New Roman"/>
          <w:color w:val="3B3B3B"/>
          <w:szCs w:val="28"/>
        </w:rPr>
        <w:lastRenderedPageBreak/>
        <w:t> </w:t>
      </w:r>
    </w:p>
    <w:p w:rsidR="006C25C1" w:rsidRDefault="006C25C1" w:rsidP="006C25C1">
      <w:pPr>
        <w:shd w:val="clear" w:color="auto" w:fill="FAFAFA"/>
        <w:spacing w:before="0" w:after="0" w:line="336" w:lineRule="atLeast"/>
        <w:ind w:firstLine="0"/>
        <w:textAlignment w:val="baseline"/>
        <w:rPr>
          <w:rFonts w:eastAsia="Times New Roman" w:cs="Times New Roman"/>
          <w:b/>
          <w:bCs/>
          <w:color w:val="3B3B3B"/>
          <w:szCs w:val="28"/>
          <w:bdr w:val="none" w:sz="0" w:space="0" w:color="auto" w:frame="1"/>
        </w:rPr>
      </w:pPr>
      <w:bookmarkStart w:id="201" w:name="P265_32910"/>
      <w:bookmarkEnd w:id="201"/>
      <w:r w:rsidRPr="006C25C1">
        <w:rPr>
          <w:rFonts w:eastAsia="Times New Roman" w:cs="Times New Roman"/>
          <w:b/>
          <w:bCs/>
          <w:color w:val="3B3B3B"/>
          <w:szCs w:val="28"/>
          <w:bdr w:val="none" w:sz="0" w:space="0" w:color="auto" w:frame="1"/>
        </w:rPr>
        <w:t>Article 21</w:t>
      </w:r>
    </w:p>
    <w:p w:rsidR="006C25C1" w:rsidRPr="006C25C1" w:rsidRDefault="006C25C1" w:rsidP="006C25C1">
      <w:pPr>
        <w:shd w:val="clear" w:color="auto" w:fill="FAFAFA"/>
        <w:spacing w:before="0" w:after="0" w:line="336" w:lineRule="atLeast"/>
        <w:ind w:firstLine="0"/>
        <w:textAlignment w:val="baseline"/>
        <w:rPr>
          <w:rFonts w:eastAsia="Times New Roman" w:cs="Times New Roman"/>
          <w:color w:val="3B3B3B"/>
          <w:szCs w:val="28"/>
        </w:rPr>
      </w:pPr>
      <w:r w:rsidRPr="006C25C1">
        <w:rPr>
          <w:rFonts w:eastAsia="Times New Roman" w:cs="Times New Roman"/>
          <w:b/>
          <w:bCs/>
          <w:color w:val="3B3B3B"/>
          <w:szCs w:val="28"/>
          <w:bdr w:val="none" w:sz="0" w:space="0" w:color="auto" w:frame="1"/>
        </w:rPr>
        <w:t>Transitional Provisions</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202" w:name="P266_32943"/>
      <w:bookmarkEnd w:id="202"/>
      <w:r w:rsidRPr="006C25C1">
        <w:rPr>
          <w:rFonts w:eastAsia="Times New Roman" w:cs="Times New Roman"/>
          <w:color w:val="3B3B3B"/>
          <w:szCs w:val="28"/>
        </w:rPr>
        <w:t>(1) Until the first Director General assumes office, references in this Convention to the International Bureau or to the Director General shall be deemed to be references to the United International Bureau for the Protection of Industrial, Literary and Artistic Property (also called the United International Bureau for the Protection of Intellectual Property (BIRPI)), or its Director, respectively.</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203" w:name="P267_33342"/>
      <w:bookmarkEnd w:id="203"/>
      <w:r w:rsidRPr="006C25C1">
        <w:rPr>
          <w:rFonts w:eastAsia="Times New Roman" w:cs="Times New Roman"/>
          <w:color w:val="3B3B3B"/>
          <w:szCs w:val="28"/>
        </w:rPr>
        <w:t>(2)</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204" w:name="P268_33345"/>
      <w:bookmarkEnd w:id="204"/>
      <w:r w:rsidRPr="006C25C1">
        <w:rPr>
          <w:rFonts w:eastAsia="Times New Roman" w:cs="Times New Roman"/>
          <w:i/>
          <w:iCs/>
          <w:color w:val="3B3B3B"/>
          <w:szCs w:val="28"/>
          <w:bdr w:val="none" w:sz="0" w:space="0" w:color="auto" w:frame="1"/>
        </w:rPr>
        <w:t>(a)</w:t>
      </w:r>
      <w:r w:rsidRPr="006C25C1">
        <w:rPr>
          <w:rFonts w:eastAsia="Times New Roman" w:cs="Times New Roman"/>
          <w:color w:val="3B3B3B"/>
          <w:szCs w:val="28"/>
        </w:rPr>
        <w:t> States which are members of any of the Unions but which have not become party to this Convention may, for five years from the date of entry into force of this Convention, exercise, if they so desire, the same rights as if they had become party to this Convention. Any State desiring to exercise such rights shall give written notification to this effect to the Director General; this notification shall be effective on the date of its receipt. Such States shall be deemed to be members of the General Assembly and the Conference until the expiration of the said period.</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205" w:name="P269_33919"/>
      <w:bookmarkEnd w:id="205"/>
      <w:r w:rsidRPr="006C25C1">
        <w:rPr>
          <w:rFonts w:eastAsia="Times New Roman" w:cs="Times New Roman"/>
          <w:i/>
          <w:iCs/>
          <w:color w:val="3B3B3B"/>
          <w:szCs w:val="28"/>
          <w:bdr w:val="none" w:sz="0" w:space="0" w:color="auto" w:frame="1"/>
        </w:rPr>
        <w:t>(b)</w:t>
      </w:r>
      <w:r w:rsidRPr="006C25C1">
        <w:rPr>
          <w:rFonts w:eastAsia="Times New Roman" w:cs="Times New Roman"/>
          <w:color w:val="3B3B3B"/>
          <w:szCs w:val="28"/>
        </w:rPr>
        <w:t> Upon expiration of this five-year period, such States shall have no right to vote in the General Assembly, the Conference, and the Coordination Committee.</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206" w:name="P270_34080"/>
      <w:bookmarkEnd w:id="206"/>
      <w:r w:rsidRPr="006C25C1">
        <w:rPr>
          <w:rFonts w:eastAsia="Times New Roman" w:cs="Times New Roman"/>
          <w:i/>
          <w:iCs/>
          <w:color w:val="3B3B3B"/>
          <w:szCs w:val="28"/>
          <w:bdr w:val="none" w:sz="0" w:space="0" w:color="auto" w:frame="1"/>
        </w:rPr>
        <w:t>(c)</w:t>
      </w:r>
      <w:r w:rsidRPr="006C25C1">
        <w:rPr>
          <w:rFonts w:eastAsia="Times New Roman" w:cs="Times New Roman"/>
          <w:color w:val="3B3B3B"/>
          <w:szCs w:val="28"/>
        </w:rPr>
        <w:t> Upon becoming party to this Convention, such States shall regain such right to vote.</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207" w:name="P271_34169"/>
      <w:bookmarkEnd w:id="207"/>
      <w:r w:rsidRPr="006C25C1">
        <w:rPr>
          <w:rFonts w:eastAsia="Times New Roman" w:cs="Times New Roman"/>
          <w:color w:val="3B3B3B"/>
          <w:szCs w:val="28"/>
        </w:rPr>
        <w:t>(3)</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208" w:name="P272_34172"/>
      <w:bookmarkEnd w:id="208"/>
      <w:r w:rsidRPr="006C25C1">
        <w:rPr>
          <w:rFonts w:eastAsia="Times New Roman" w:cs="Times New Roman"/>
          <w:i/>
          <w:iCs/>
          <w:color w:val="3B3B3B"/>
          <w:szCs w:val="28"/>
          <w:bdr w:val="none" w:sz="0" w:space="0" w:color="auto" w:frame="1"/>
        </w:rPr>
        <w:t>(a)</w:t>
      </w:r>
      <w:r w:rsidRPr="006C25C1">
        <w:rPr>
          <w:rFonts w:eastAsia="Times New Roman" w:cs="Times New Roman"/>
          <w:color w:val="3B3B3B"/>
          <w:szCs w:val="28"/>
        </w:rPr>
        <w:t> As long as there are States members of the Paris or Berne Unions which have not become party to this Convention, the International Bureau and the Director General shall also function as the United International Bureau for the Protection of Industrial, Literary and Artistic Property, and its Director, respectively.</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209" w:name="P273_34492"/>
      <w:bookmarkEnd w:id="209"/>
      <w:r w:rsidRPr="006C25C1">
        <w:rPr>
          <w:rFonts w:eastAsia="Times New Roman" w:cs="Times New Roman"/>
          <w:i/>
          <w:iCs/>
          <w:color w:val="3B3B3B"/>
          <w:szCs w:val="28"/>
          <w:bdr w:val="none" w:sz="0" w:space="0" w:color="auto" w:frame="1"/>
        </w:rPr>
        <w:t>(b)</w:t>
      </w:r>
      <w:r w:rsidRPr="006C25C1">
        <w:rPr>
          <w:rFonts w:eastAsia="Times New Roman" w:cs="Times New Roman"/>
          <w:color w:val="3B3B3B"/>
          <w:szCs w:val="28"/>
        </w:rPr>
        <w:t> The staff in the employment of the said Bureaux on the date of entry into force of this Convention shall, during the transitional period referred to in </w:t>
      </w:r>
      <w:hyperlink r:id="rId53" w:anchor="P272_34172" w:history="1">
        <w:r w:rsidRPr="006C25C1">
          <w:rPr>
            <w:rFonts w:eastAsia="Times New Roman" w:cs="Times New Roman"/>
            <w:color w:val="526897"/>
            <w:szCs w:val="28"/>
          </w:rPr>
          <w:t>subparagraph </w:t>
        </w:r>
        <w:r w:rsidRPr="006C25C1">
          <w:rPr>
            <w:rFonts w:eastAsia="Times New Roman" w:cs="Times New Roman"/>
            <w:i/>
            <w:iCs/>
            <w:color w:val="526897"/>
            <w:szCs w:val="28"/>
            <w:bdr w:val="none" w:sz="0" w:space="0" w:color="auto" w:frame="1"/>
          </w:rPr>
          <w:t>(a)</w:t>
        </w:r>
      </w:hyperlink>
      <w:r w:rsidRPr="006C25C1">
        <w:rPr>
          <w:rFonts w:eastAsia="Times New Roman" w:cs="Times New Roman"/>
          <w:color w:val="3B3B3B"/>
          <w:szCs w:val="28"/>
        </w:rPr>
        <w:t>, be considered as also employed by the International Bureau.</w:t>
      </w:r>
    </w:p>
    <w:p w:rsidR="006C25C1" w:rsidRPr="006C25C1" w:rsidRDefault="006C25C1" w:rsidP="006C25C1">
      <w:pPr>
        <w:shd w:val="clear" w:color="auto" w:fill="FAFAFA"/>
        <w:spacing w:before="0" w:after="336" w:line="336" w:lineRule="atLeast"/>
        <w:ind w:firstLine="0"/>
        <w:textAlignment w:val="baseline"/>
        <w:rPr>
          <w:rFonts w:eastAsia="Times New Roman" w:cs="Times New Roman"/>
          <w:color w:val="3B3B3B"/>
          <w:szCs w:val="28"/>
        </w:rPr>
      </w:pPr>
      <w:bookmarkStart w:id="210" w:name="P274_34727"/>
      <w:bookmarkEnd w:id="210"/>
      <w:r w:rsidRPr="006C25C1">
        <w:rPr>
          <w:rFonts w:eastAsia="Times New Roman" w:cs="Times New Roman"/>
          <w:color w:val="3B3B3B"/>
          <w:szCs w:val="28"/>
        </w:rPr>
        <w:t>(4)</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211" w:name="P275_34730"/>
      <w:bookmarkEnd w:id="211"/>
      <w:r w:rsidRPr="006C25C1">
        <w:rPr>
          <w:rFonts w:eastAsia="Times New Roman" w:cs="Times New Roman"/>
          <w:i/>
          <w:iCs/>
          <w:color w:val="3B3B3B"/>
          <w:szCs w:val="28"/>
          <w:bdr w:val="none" w:sz="0" w:space="0" w:color="auto" w:frame="1"/>
        </w:rPr>
        <w:t>(a)</w:t>
      </w:r>
      <w:r w:rsidRPr="006C25C1">
        <w:rPr>
          <w:rFonts w:eastAsia="Times New Roman" w:cs="Times New Roman"/>
          <w:color w:val="3B3B3B"/>
          <w:szCs w:val="28"/>
        </w:rPr>
        <w:t> Once all the States members of the Paris Union have become Members of the Organization, the rights, obligations, and property, of the Bureau of that Union shall devolve on the International Bureau of the Organization.</w:t>
      </w:r>
    </w:p>
    <w:p w:rsidR="006C25C1" w:rsidRPr="006C25C1" w:rsidRDefault="006C25C1" w:rsidP="006C25C1">
      <w:pPr>
        <w:spacing w:before="0" w:after="0" w:line="336" w:lineRule="atLeast"/>
        <w:ind w:left="330" w:firstLine="0"/>
        <w:textAlignment w:val="baseline"/>
        <w:rPr>
          <w:rFonts w:eastAsia="Times New Roman" w:cs="Times New Roman"/>
          <w:color w:val="3B3B3B"/>
          <w:szCs w:val="28"/>
        </w:rPr>
      </w:pPr>
      <w:bookmarkStart w:id="212" w:name="P276_34952"/>
      <w:bookmarkEnd w:id="212"/>
      <w:r w:rsidRPr="006C25C1">
        <w:rPr>
          <w:rFonts w:eastAsia="Times New Roman" w:cs="Times New Roman"/>
          <w:i/>
          <w:iCs/>
          <w:color w:val="3B3B3B"/>
          <w:szCs w:val="28"/>
          <w:bdr w:val="none" w:sz="0" w:space="0" w:color="auto" w:frame="1"/>
        </w:rPr>
        <w:t>(b)</w:t>
      </w:r>
      <w:r w:rsidRPr="006C25C1">
        <w:rPr>
          <w:rFonts w:eastAsia="Times New Roman" w:cs="Times New Roman"/>
          <w:color w:val="3B3B3B"/>
          <w:szCs w:val="28"/>
        </w:rPr>
        <w:t> Once all the States members of the Berne Union have become Members of the Organization, the rights, obligations, and property, of the Bureau of that Union shall devolve on the International Bureau of the Organization.</w:t>
      </w:r>
    </w:p>
    <w:p w:rsidR="009043A4" w:rsidRPr="006C25C1" w:rsidRDefault="006C25C1" w:rsidP="006C25C1">
      <w:pPr>
        <w:rPr>
          <w:rFonts w:cs="Times New Roman"/>
          <w:szCs w:val="28"/>
        </w:rPr>
      </w:pPr>
    </w:p>
    <w:sectPr w:rsidR="009043A4" w:rsidRPr="006C25C1" w:rsidSect="00AE382D">
      <w:pgSz w:w="12240" w:h="15840"/>
      <w:pgMar w:top="1134" w:right="1077"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5C1"/>
    <w:rsid w:val="006C25C1"/>
    <w:rsid w:val="00894326"/>
    <w:rsid w:val="00A21EE2"/>
    <w:rsid w:val="00AE382D"/>
    <w:rsid w:val="00BB4D58"/>
    <w:rsid w:val="00BF2ECA"/>
    <w:rsid w:val="00CB7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B1C344-5F9A-471F-AA2C-56B0C3857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120" w:after="120" w:line="360" w:lineRule="auto"/>
        <w:ind w:firstLine="22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C25C1"/>
    <w:pPr>
      <w:spacing w:before="100" w:beforeAutospacing="1" w:after="100" w:afterAutospacing="1" w:line="240" w:lineRule="auto"/>
      <w:ind w:firstLine="0"/>
      <w:jc w:val="left"/>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5C1"/>
    <w:rPr>
      <w:rFonts w:eastAsia="Times New Roman" w:cs="Times New Roman"/>
      <w:b/>
      <w:bCs/>
      <w:kern w:val="36"/>
      <w:sz w:val="48"/>
      <w:szCs w:val="48"/>
    </w:rPr>
  </w:style>
  <w:style w:type="paragraph" w:styleId="NormalWeb">
    <w:name w:val="Normal (Web)"/>
    <w:basedOn w:val="Normal"/>
    <w:uiPriority w:val="99"/>
    <w:semiHidden/>
    <w:unhideWhenUsed/>
    <w:rsid w:val="006C25C1"/>
    <w:pPr>
      <w:spacing w:before="100" w:beforeAutospacing="1" w:after="100" w:afterAutospacing="1" w:line="240" w:lineRule="auto"/>
      <w:ind w:firstLine="0"/>
      <w:jc w:val="left"/>
    </w:pPr>
    <w:rPr>
      <w:rFonts w:eastAsia="Times New Roman" w:cs="Times New Roman"/>
      <w:sz w:val="24"/>
      <w:szCs w:val="24"/>
    </w:rPr>
  </w:style>
  <w:style w:type="character" w:styleId="Strong">
    <w:name w:val="Strong"/>
    <w:basedOn w:val="DefaultParagraphFont"/>
    <w:uiPriority w:val="22"/>
    <w:qFormat/>
    <w:rsid w:val="006C25C1"/>
    <w:rPr>
      <w:b/>
      <w:bCs/>
    </w:rPr>
  </w:style>
  <w:style w:type="character" w:styleId="Hyperlink">
    <w:name w:val="Hyperlink"/>
    <w:basedOn w:val="DefaultParagraphFont"/>
    <w:uiPriority w:val="99"/>
    <w:semiHidden/>
    <w:unhideWhenUsed/>
    <w:rsid w:val="006C25C1"/>
    <w:rPr>
      <w:color w:val="0000FF"/>
      <w:u w:val="single"/>
    </w:rPr>
  </w:style>
  <w:style w:type="character" w:customStyle="1" w:styleId="apple-converted-space">
    <w:name w:val="apple-converted-space"/>
    <w:basedOn w:val="DefaultParagraphFont"/>
    <w:rsid w:val="006C25C1"/>
  </w:style>
  <w:style w:type="character" w:styleId="Emphasis">
    <w:name w:val="Emphasis"/>
    <w:basedOn w:val="DefaultParagraphFont"/>
    <w:uiPriority w:val="20"/>
    <w:qFormat/>
    <w:rsid w:val="006C25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3425329">
      <w:bodyDiv w:val="1"/>
      <w:marLeft w:val="0"/>
      <w:marRight w:val="0"/>
      <w:marTop w:val="0"/>
      <w:marBottom w:val="0"/>
      <w:divBdr>
        <w:top w:val="none" w:sz="0" w:space="0" w:color="auto"/>
        <w:left w:val="none" w:sz="0" w:space="0" w:color="auto"/>
        <w:bottom w:val="none" w:sz="0" w:space="0" w:color="auto"/>
        <w:right w:val="none" w:sz="0" w:space="0" w:color="auto"/>
      </w:divBdr>
      <w:divsChild>
        <w:div w:id="11269715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ipo.int/treaties/en/text.jsp?file_id=283854" TargetMode="External"/><Relationship Id="rId18" Type="http://schemas.openxmlformats.org/officeDocument/2006/relationships/hyperlink" Target="http://www.wipo.int/treaties/en/text.jsp?file_id=283854" TargetMode="External"/><Relationship Id="rId26" Type="http://schemas.openxmlformats.org/officeDocument/2006/relationships/hyperlink" Target="http://www.wipo.int/treaties/en/text.jsp?file_id=283854" TargetMode="External"/><Relationship Id="rId39" Type="http://schemas.openxmlformats.org/officeDocument/2006/relationships/hyperlink" Target="http://www.wipo.int/treaties/en/text.jsp?file_id=283854" TargetMode="External"/><Relationship Id="rId21" Type="http://schemas.openxmlformats.org/officeDocument/2006/relationships/hyperlink" Target="http://www.wipo.int/treaties/en/text.jsp?file_id=283854" TargetMode="External"/><Relationship Id="rId34" Type="http://schemas.openxmlformats.org/officeDocument/2006/relationships/hyperlink" Target="http://www.wipo.int/treaties/en/text.jsp?file_id=283854" TargetMode="External"/><Relationship Id="rId42" Type="http://schemas.openxmlformats.org/officeDocument/2006/relationships/hyperlink" Target="http://www.wipo.int/treaties/en/text.jsp?file_id=283854" TargetMode="External"/><Relationship Id="rId47" Type="http://schemas.openxmlformats.org/officeDocument/2006/relationships/hyperlink" Target="http://www.wipo.int/treaties/en/text.jsp?file_id=283854" TargetMode="External"/><Relationship Id="rId50" Type="http://schemas.openxmlformats.org/officeDocument/2006/relationships/hyperlink" Target="http://www.wipo.int/treaties/en/text.jsp?file_id=283854" TargetMode="External"/><Relationship Id="rId55" Type="http://schemas.openxmlformats.org/officeDocument/2006/relationships/theme" Target="theme/theme1.xml"/><Relationship Id="rId7" Type="http://schemas.openxmlformats.org/officeDocument/2006/relationships/hyperlink" Target="http://www.wipo.int/treaties/en/text.jsp?file_id=283854" TargetMode="External"/><Relationship Id="rId12" Type="http://schemas.openxmlformats.org/officeDocument/2006/relationships/hyperlink" Target="http://www.wipo.int/treaties/en/text.jsp?file_id=283854" TargetMode="External"/><Relationship Id="rId17" Type="http://schemas.openxmlformats.org/officeDocument/2006/relationships/hyperlink" Target="http://www.wipo.int/treaties/en/text.jsp?file_id=283854" TargetMode="External"/><Relationship Id="rId25" Type="http://schemas.openxmlformats.org/officeDocument/2006/relationships/hyperlink" Target="http://www.wipo.int/treaties/en/text.jsp?file_id=283854" TargetMode="External"/><Relationship Id="rId33" Type="http://schemas.openxmlformats.org/officeDocument/2006/relationships/hyperlink" Target="http://www.wipo.int/treaties/en/text.jsp?file_id=283854" TargetMode="External"/><Relationship Id="rId38" Type="http://schemas.openxmlformats.org/officeDocument/2006/relationships/hyperlink" Target="http://www.wipo.int/treaties/en/text.jsp?file_id=283854" TargetMode="External"/><Relationship Id="rId46" Type="http://schemas.openxmlformats.org/officeDocument/2006/relationships/hyperlink" Target="http://www.wipo.int/treaties/en/text.jsp?file_id=283854" TargetMode="External"/><Relationship Id="rId2" Type="http://schemas.openxmlformats.org/officeDocument/2006/relationships/settings" Target="settings.xml"/><Relationship Id="rId16" Type="http://schemas.openxmlformats.org/officeDocument/2006/relationships/hyperlink" Target="http://www.wipo.int/treaties/en/text.jsp?file_id=283854" TargetMode="External"/><Relationship Id="rId20" Type="http://schemas.openxmlformats.org/officeDocument/2006/relationships/hyperlink" Target="http://www.wipo.int/treaties/en/text.jsp?file_id=283854" TargetMode="External"/><Relationship Id="rId29" Type="http://schemas.openxmlformats.org/officeDocument/2006/relationships/hyperlink" Target="http://www.wipo.int/treaties/en/text.jsp?file_id=283854" TargetMode="External"/><Relationship Id="rId41" Type="http://schemas.openxmlformats.org/officeDocument/2006/relationships/hyperlink" Target="http://www.wipo.int/treaties/en/text.jsp?file_id=283854" TargetMode="External"/><Relationship Id="rId54"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wipo.int/treaties/en/text.jsp?file_id=283854" TargetMode="External"/><Relationship Id="rId11" Type="http://schemas.openxmlformats.org/officeDocument/2006/relationships/hyperlink" Target="http://www.wipo.int/treaties/en/text.jsp?file_id=283854" TargetMode="External"/><Relationship Id="rId24" Type="http://schemas.openxmlformats.org/officeDocument/2006/relationships/hyperlink" Target="http://www.wipo.int/treaties/en/text.jsp?file_id=283854" TargetMode="External"/><Relationship Id="rId32" Type="http://schemas.openxmlformats.org/officeDocument/2006/relationships/hyperlink" Target="http://www.wipo.int/treaties/en/text.jsp?file_id=283854" TargetMode="External"/><Relationship Id="rId37" Type="http://schemas.openxmlformats.org/officeDocument/2006/relationships/hyperlink" Target="http://www.wipo.int/treaties/en/text.jsp?file_id=283854" TargetMode="External"/><Relationship Id="rId40" Type="http://schemas.openxmlformats.org/officeDocument/2006/relationships/hyperlink" Target="http://www.wipo.int/treaties/en/text.jsp?file_id=283854" TargetMode="External"/><Relationship Id="rId45" Type="http://schemas.openxmlformats.org/officeDocument/2006/relationships/hyperlink" Target="http://www.wipo.int/treaties/en/text.jsp?file_id=283854" TargetMode="External"/><Relationship Id="rId53" Type="http://schemas.openxmlformats.org/officeDocument/2006/relationships/hyperlink" Target="http://www.wipo.int/treaties/en/text.jsp?file_id=283854" TargetMode="External"/><Relationship Id="rId5" Type="http://schemas.openxmlformats.org/officeDocument/2006/relationships/hyperlink" Target="http://www.wipo.int/treaties/en/text.jsp?file_id=283854" TargetMode="External"/><Relationship Id="rId15" Type="http://schemas.openxmlformats.org/officeDocument/2006/relationships/hyperlink" Target="http://www.wipo.int/treaties/en/text.jsp?file_id=283854" TargetMode="External"/><Relationship Id="rId23" Type="http://schemas.openxmlformats.org/officeDocument/2006/relationships/hyperlink" Target="http://www.wipo.int/treaties/en/text.jsp?file_id=283854" TargetMode="External"/><Relationship Id="rId28" Type="http://schemas.openxmlformats.org/officeDocument/2006/relationships/hyperlink" Target="http://www.wipo.int/treaties/en/text.jsp?file_id=283854" TargetMode="External"/><Relationship Id="rId36" Type="http://schemas.openxmlformats.org/officeDocument/2006/relationships/hyperlink" Target="http://www.wipo.int/treaties/en/text.jsp?file_id=283854" TargetMode="External"/><Relationship Id="rId49" Type="http://schemas.openxmlformats.org/officeDocument/2006/relationships/hyperlink" Target="http://www.wipo.int/treaties/en/text.jsp?file_id=283854" TargetMode="External"/><Relationship Id="rId10" Type="http://schemas.openxmlformats.org/officeDocument/2006/relationships/hyperlink" Target="http://www.wipo.int/treaties/en/text.jsp?file_id=283854" TargetMode="External"/><Relationship Id="rId19" Type="http://schemas.openxmlformats.org/officeDocument/2006/relationships/hyperlink" Target="http://www.wipo.int/treaties/en/text.jsp?file_id=283854" TargetMode="External"/><Relationship Id="rId31" Type="http://schemas.openxmlformats.org/officeDocument/2006/relationships/hyperlink" Target="http://www.wipo.int/treaties/en/text.jsp?file_id=283854" TargetMode="External"/><Relationship Id="rId44" Type="http://schemas.openxmlformats.org/officeDocument/2006/relationships/hyperlink" Target="http://www.wipo.int/treaties/en/text.jsp?file_id=283854" TargetMode="External"/><Relationship Id="rId52" Type="http://schemas.openxmlformats.org/officeDocument/2006/relationships/hyperlink" Target="http://www.wipo.int/treaties/en/text.jsp?file_id=283854" TargetMode="External"/><Relationship Id="rId4" Type="http://schemas.openxmlformats.org/officeDocument/2006/relationships/hyperlink" Target="http://www.wipo.int/treaties/en/text.jsp?file_id=283854" TargetMode="External"/><Relationship Id="rId9" Type="http://schemas.openxmlformats.org/officeDocument/2006/relationships/hyperlink" Target="http://www.wipo.int/treaties/en/text.jsp?file_id=283854" TargetMode="External"/><Relationship Id="rId14" Type="http://schemas.openxmlformats.org/officeDocument/2006/relationships/hyperlink" Target="http://www.wipo.int/treaties/en/text.jsp?file_id=283854" TargetMode="External"/><Relationship Id="rId22" Type="http://schemas.openxmlformats.org/officeDocument/2006/relationships/hyperlink" Target="http://www.wipo.int/treaties/en/text.jsp?file_id=283854" TargetMode="External"/><Relationship Id="rId27" Type="http://schemas.openxmlformats.org/officeDocument/2006/relationships/hyperlink" Target="http://www.wipo.int/treaties/en/text.jsp?file_id=283854" TargetMode="External"/><Relationship Id="rId30" Type="http://schemas.openxmlformats.org/officeDocument/2006/relationships/hyperlink" Target="http://www.wipo.int/treaties/en/text.jsp?file_id=283854" TargetMode="External"/><Relationship Id="rId35" Type="http://schemas.openxmlformats.org/officeDocument/2006/relationships/hyperlink" Target="http://www.wipo.int/treaties/en/text.jsp?file_id=283854" TargetMode="External"/><Relationship Id="rId43" Type="http://schemas.openxmlformats.org/officeDocument/2006/relationships/hyperlink" Target="http://www.wipo.int/treaties/en/text.jsp?file_id=283854" TargetMode="External"/><Relationship Id="rId48" Type="http://schemas.openxmlformats.org/officeDocument/2006/relationships/hyperlink" Target="http://www.wipo.int/treaties/en/text.jsp?file_id=283854" TargetMode="External"/><Relationship Id="rId8" Type="http://schemas.openxmlformats.org/officeDocument/2006/relationships/hyperlink" Target="http://www.wipo.int/treaties/en/text.jsp?file_id=283854" TargetMode="External"/><Relationship Id="rId51" Type="http://schemas.openxmlformats.org/officeDocument/2006/relationships/hyperlink" Target="http://www.wipo.int/treaties/en/text.jsp?file_id=283854"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5909</Words>
  <Characters>33682</Characters>
  <Application>Microsoft Office Word</Application>
  <DocSecurity>0</DocSecurity>
  <Lines>280</Lines>
  <Paragraphs>79</Paragraphs>
  <ScaleCrop>false</ScaleCrop>
  <Company/>
  <LinksUpToDate>false</LinksUpToDate>
  <CharactersWithSpaces>39512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quyen</dc:creator>
  <cp:keywords/>
  <dc:description/>
  <cp:lastModifiedBy>quyen</cp:lastModifiedBy>
  <cp:revision>1</cp:revision>
  <dcterms:created xsi:type="dcterms:W3CDTF">2016-07-05T01:48:00Z</dcterms:created>
  <dcterms:modified xsi:type="dcterms:W3CDTF">2016-07-05T01:58:00Z</dcterms:modified>
</cp:coreProperties>
</file>