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PHIẾU KHẢO SÁT CHUYÊN GIA/ DOANH NGHIỆP</w:t>
      </w:r>
    </w:p>
    <w:p>
      <w:pPr/>
      <w:r>
        <w:t>Đề tài: Quản lý nhà nước về quyền sở hữu trí tuệ trong nền kinh tế số ở Việt Nam</w:t>
        <w:br/>
      </w:r>
    </w:p>
    <w:p>
      <w:pPr>
        <w:pStyle w:val="Heading1"/>
      </w:pPr>
      <w:r>
        <w:t>PHẦN A. THÔNG TIN NGƯỜI TRẢ LỜI</w:t>
      </w:r>
    </w:p>
    <w:p>
      <w:r>
        <w:t>Xin vui lòng điền hoặc đánh dấu (X) vào ô phù hợp với đặc điểm của Ông/Bà:</w:t>
      </w:r>
    </w:p>
    <w:p>
      <w:r>
        <w:t>1. Vị trí công tác hiện tại:</w:t>
        <w:br/>
        <w:t>[ ] Cán bộ quản lý nhà nước</w:t>
        <w:br/>
        <w:t>[ ] Chuyên gia pháp lý/ Học giả</w:t>
        <w:br/>
        <w:t>[ ] Đại diện doanh nghiệp/ Chủ sở hữu SHTT</w:t>
        <w:br/>
        <w:t>[ ] Khác (Ghi rõ): ..................................</w:t>
      </w:r>
    </w:p>
    <w:p>
      <w:r>
        <w:t>2. Số năm kinh nghiệm công tác:</w:t>
        <w:br/>
        <w:t>[ ] Dưới 5 năm</w:t>
        <w:br/>
        <w:t>[ ] Từ 5 đến 10 năm</w:t>
        <w:br/>
        <w:t>[ ] Trên 10 năm</w:t>
      </w:r>
    </w:p>
    <w:p>
      <w:pPr>
        <w:pStyle w:val="Heading1"/>
      </w:pPr>
      <w:r>
        <w:t>PHẦN B. NỘI DUNG ĐÁNH GIÁ</w:t>
      </w:r>
    </w:p>
    <w:p>
      <w:r>
        <w:t>Xin vui lòng đánh giá mức độ đồng ý của Ông/Bà đối với các phát biểu sau theo thang điểm từ 1 đến 5:</w:t>
      </w:r>
    </w:p>
    <w:p>
      <w:r>
        <w:t>(1: Hoàn toàn không đồng ý; 2: Không đồng ý; 3: Bình thường/Không ý kiến; 4: Đồng ý; 5: Hoàn toàn đồng 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Mã</w:t>
            </w:r>
          </w:p>
        </w:tc>
        <w:tc>
          <w:tcPr>
            <w:tcW w:type="dxa" w:w="2880"/>
          </w:tcPr>
          <w:p>
            <w:r>
              <w:t>Nội dung phát biểu</w:t>
            </w:r>
          </w:p>
        </w:tc>
        <w:tc>
          <w:tcPr>
            <w:tcW w:type="dxa" w:w="2880"/>
          </w:tcPr>
          <w:p>
            <w:r>
              <w:t>Đánh giá (1-5)</w:t>
            </w:r>
          </w:p>
        </w:tc>
      </w:tr>
      <w:tr>
        <w:tc>
          <w:tcPr>
            <w:tcW w:type="dxa" w:w="2880"/>
          </w:tcPr>
          <w:p>
            <w:r>
              <w:t>LF1</w:t>
            </w:r>
          </w:p>
        </w:tc>
        <w:tc>
          <w:tcPr>
            <w:tcW w:type="dxa" w:w="2880"/>
          </w:tcPr>
          <w:p>
            <w:r>
              <w:t>Các quy định pháp luật sở hữu trí tuệ hiện hành bảo vệ hiệu quả các tài sản trí tuệ mới (như nội dung số, phần mềm, AI).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LF2</w:t>
            </w:r>
          </w:p>
        </w:tc>
        <w:tc>
          <w:tcPr>
            <w:tcW w:type="dxa" w:w="2880"/>
          </w:tcPr>
          <w:p>
            <w:r>
              <w:t>Chế tài xử phạt các hành vi vi phạm sở hữu trí tuệ trên môi trường mạng là đủ mạnh và có tính răn đe.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LF3</w:t>
            </w:r>
          </w:p>
        </w:tc>
        <w:tc>
          <w:tcPr>
            <w:tcW w:type="dxa" w:w="2880"/>
          </w:tcPr>
          <w:p>
            <w:r>
              <w:t>Quy định về trách nhiệm của các nền tảng trung gian (như Facebook, YouTube) là rõ ràng và dễ thực thi.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LF4</w:t>
            </w:r>
          </w:p>
        </w:tc>
        <w:tc>
          <w:tcPr>
            <w:tcW w:type="dxa" w:w="2880"/>
          </w:tcPr>
          <w:p>
            <w:r>
              <w:t>Thủ tục hành chính để đăng ký và xử lý vi phạm SHTT trực tuyến diễn ra thuận lợi, nhanh chóng.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OS1</w:t>
            </w:r>
          </w:p>
        </w:tc>
        <w:tc>
          <w:tcPr>
            <w:tcW w:type="dxa" w:w="2880"/>
          </w:tcPr>
          <w:p>
            <w:r>
              <w:t>Có sự phân công chức năng, nhiệm vụ rõ ràng giữa các cơ quan quản lý nhà nước về SHTT.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OS2</w:t>
            </w:r>
          </w:p>
        </w:tc>
        <w:tc>
          <w:tcPr>
            <w:tcW w:type="dxa" w:w="2880"/>
          </w:tcPr>
          <w:p>
            <w:r>
              <w:t>Sự phối hợp liên ngành (Khoa học, Thông tin &amp; Truyền thông, Công an) trong xử lý vi phạm trên Internet đạt hiệu quả cao.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OS3</w:t>
            </w:r>
          </w:p>
        </w:tc>
        <w:tc>
          <w:tcPr>
            <w:tcW w:type="dxa" w:w="2880"/>
          </w:tcPr>
          <w:p>
            <w:r>
              <w:t>Quy mô và cơ cấu tổ chức của bộ máy quản lý nhà nước hiện tại đáp ứng tốt khối lượng công việc ngày càng tăng.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HR1</w:t>
            </w:r>
          </w:p>
        </w:tc>
        <w:tc>
          <w:tcPr>
            <w:tcW w:type="dxa" w:w="2880"/>
          </w:tcPr>
          <w:p>
            <w:r>
              <w:t>Cán bộ quản lý nhà nước được trang bị đầy đủ kiến thức về các công nghệ số mới.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HR2</w:t>
            </w:r>
          </w:p>
        </w:tc>
        <w:tc>
          <w:tcPr>
            <w:tcW w:type="dxa" w:w="2880"/>
          </w:tcPr>
          <w:p>
            <w:r>
              <w:t>Đội ngũ xử lý vi phạm có năng lực chuyên môn tốt trong việc giải quyết các tranh chấp phức tạp trên không gian mạng.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HR3</w:t>
            </w:r>
          </w:p>
        </w:tc>
        <w:tc>
          <w:tcPr>
            <w:tcW w:type="dxa" w:w="2880"/>
          </w:tcPr>
          <w:p>
            <w:r>
              <w:t>Cán bộ thường xuyên được tập huấn, cập nhật về các thủ đoạn vi phạm SHTT công nghệ cao.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TI1</w:t>
            </w:r>
          </w:p>
        </w:tc>
        <w:tc>
          <w:tcPr>
            <w:tcW w:type="dxa" w:w="2880"/>
          </w:tcPr>
          <w:p>
            <w:r>
              <w:t>Hệ thống cơ sở dữ liệu quốc gia về sở hữu trí tuệ đã hoàn thiện và rất dễ tra cứu.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TI2</w:t>
            </w:r>
          </w:p>
        </w:tc>
        <w:tc>
          <w:tcPr>
            <w:tcW w:type="dxa" w:w="2880"/>
          </w:tcPr>
          <w:p>
            <w:r>
              <w:t>Việc ứng dụng công nghệ (như AI, Big Data) trong phát hiện vi phạm SHTT trực tuyến được triển khai hiệu quả.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TI3</w:t>
            </w:r>
          </w:p>
        </w:tc>
        <w:tc>
          <w:tcPr>
            <w:tcW w:type="dxa" w:w="2880"/>
          </w:tcPr>
          <w:p>
            <w:r>
              <w:t>Hệ thống lưu trữ và bảo mật dữ liệu SHTT của cơ quan nhà nước được đảm bảo an toàn tuyệt đối.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AC1</w:t>
            </w:r>
          </w:p>
        </w:tc>
        <w:tc>
          <w:tcPr>
            <w:tcW w:type="dxa" w:w="2880"/>
          </w:tcPr>
          <w:p>
            <w:r>
              <w:t>Các doanh nghiệp và cộng đồng mạng có ý thức cao trong việc tôn trọng quyền SHTT.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AC2</w:t>
            </w:r>
          </w:p>
        </w:tc>
        <w:tc>
          <w:tcPr>
            <w:tcW w:type="dxa" w:w="2880"/>
          </w:tcPr>
          <w:p>
            <w:r>
              <w:t>Chủ sở hữu SHTT luôn chủ động và phối hợp tích cực với cơ quan chức năng khi phát hiện vi phạm.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AC3</w:t>
            </w:r>
          </w:p>
        </w:tc>
        <w:tc>
          <w:tcPr>
            <w:tcW w:type="dxa" w:w="2880"/>
          </w:tcPr>
          <w:p>
            <w:r>
              <w:t>Các nền tảng số xuyên biên giới thể hiện sự tuân thủ tốt các quy định về bảo vệ SHTT của Việt Nam.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ME1</w:t>
            </w:r>
          </w:p>
        </w:tc>
        <w:tc>
          <w:tcPr>
            <w:tcW w:type="dxa" w:w="2880"/>
          </w:tcPr>
          <w:p>
            <w:r>
              <w:t>Tình trạng vi phạm sở hữu trí tuệ trên môi trường số đã giảm đáng kể trong những năm gần đây.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ME2</w:t>
            </w:r>
          </w:p>
        </w:tc>
        <w:tc>
          <w:tcPr>
            <w:tcW w:type="dxa" w:w="2880"/>
          </w:tcPr>
          <w:p>
            <w:r>
              <w:t>Môi trường kinh doanh số tại Việt Nam ngày càng trở nên minh bạch và an toàn hơn cho các chủ thể sáng tạo.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ME3</w:t>
            </w:r>
          </w:p>
        </w:tc>
        <w:tc>
          <w:tcPr>
            <w:tcW w:type="dxa" w:w="2880"/>
          </w:tcPr>
          <w:p>
            <w:r>
              <w:t>Quyền lợi hợp pháp của chủ sở hữu SHTT trên môi trường mạng luôn được bảo vệ kịp thời và thỏa đáng.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PHẦN C. CÂU HỎI MỞ</w:t>
      </w:r>
    </w:p>
    <w:p>
      <w:r>
        <w:t>OM1: Theo Ông/Bà, đâu là rào cản hoặc khó khăn lớn nhất hiện nay trong quản lý nhà nước về SHTT trên môi trường số tại Việt Nam?</w:t>
      </w:r>
    </w:p>
    <w:p>
      <w:r>
        <w:br/>
        <w:br/>
        <w:br/>
        <w:br/>
      </w:r>
    </w:p>
    <w:p>
      <w:r>
        <w:t>OM2: Ông/Bà có đề xuất hay kiến nghị giải pháp gì nhằm nâng cao hiệu quả QLNN về SHTT trong nền kinh tế số không?</w:t>
      </w:r>
    </w:p>
    <w:p>
      <w:r>
        <w:br/>
        <w:br/>
        <w:br/>
        <w:br/>
      </w:r>
    </w:p>
    <w:p>
      <w:r>
        <w:t>Xin chân thành cảm ơn sự tham gia và hỗ trợ quý báu của Ông/Bà!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