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#User-based collaborative filtering recommender system with Auto Encoder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*Repository Structure:*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Training Notebook - Recommender.ipynb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Model files: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Recommender.py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model\AutoEncoders.py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model\Matrix_Models.py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Dataset: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MovieLens.py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MovieLens4Colab.py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Raw Data: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ml-100k\.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 An implementation of U-Autorec with Fourier encoding of user and item information.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 U-Autorec with KAN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