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B6C7C" w14:textId="344A46CB" w:rsidR="00AD5277" w:rsidRDefault="006A211C" w:rsidP="00AD5277">
      <w:pPr>
        <w:jc w:val="center"/>
      </w:pPr>
      <w:r>
        <w:t>Blue Angel</w:t>
      </w:r>
      <w:r w:rsidR="00FE1257">
        <w:t>: Design Opportunities and Failures</w:t>
      </w:r>
    </w:p>
    <w:p w14:paraId="23ACE862" w14:textId="77777777" w:rsidR="00B5016C" w:rsidRDefault="00B5016C" w:rsidP="00B5016C">
      <w:r w:rsidRPr="00B5016C">
        <w:t xml:space="preserve">For Blue Angel certified products, which primarily include office equipment, appliances, building materials, and paper products, the entire life cycle of the product is </w:t>
      </w:r>
      <w:proofErr w:type="gramStart"/>
      <w:r w:rsidRPr="00B5016C">
        <w:t>taken into account</w:t>
      </w:r>
      <w:proofErr w:type="gramEnd"/>
      <w:r w:rsidRPr="00B5016C">
        <w:t>, with full consideration of environmental and health impacts during the development of the criteria ("multi-criteria evaluation"). Approximately 0.2% of customers expressed positive sentiment towards the product's sustainability in general, while 0.5% expressed negative sentiment. Additionally, approximately 0% of customers expressed positive sentiment towards the product's quality, while 1.1% expressed negative sentiment.</w:t>
      </w:r>
    </w:p>
    <w:p w14:paraId="0F12A644" w14:textId="77777777" w:rsidR="00B5016C" w:rsidRPr="00B5016C" w:rsidRDefault="00B5016C" w:rsidP="00B5016C"/>
    <w:p w14:paraId="3B5BC7ED" w14:textId="77777777" w:rsidR="00B5016C" w:rsidRPr="00B5016C" w:rsidRDefault="00B5016C" w:rsidP="00B5016C">
      <w:r w:rsidRPr="00B5016C">
        <w:rPr>
          <w:b/>
          <w:bCs/>
        </w:rPr>
        <w:t>Positive Sentiment Comments: Sustainable Design Opportunities</w:t>
      </w:r>
    </w:p>
    <w:p w14:paraId="4B119E26" w14:textId="77777777" w:rsidR="00B5016C" w:rsidRPr="00B5016C" w:rsidRDefault="00B5016C" w:rsidP="00B5016C">
      <w:pPr>
        <w:numPr>
          <w:ilvl w:val="0"/>
          <w:numId w:val="3"/>
        </w:numPr>
      </w:pPr>
      <w:r w:rsidRPr="00B5016C">
        <w:rPr>
          <w:b/>
          <w:bCs/>
        </w:rPr>
        <w:t>High-Quality and Easy Installation:</w:t>
      </w:r>
      <w:r w:rsidRPr="00B5016C">
        <w:t xml:space="preserve"> Focus on offering products that are simple to install and set up, such as printers and keyboards. Ensuring that installation processes are straightforward and user-friendly can significantly enhance user satisfaction and reduce setup time.</w:t>
      </w:r>
    </w:p>
    <w:p w14:paraId="7DECE37B" w14:textId="77777777" w:rsidR="00B5016C" w:rsidRPr="00B5016C" w:rsidRDefault="00B5016C" w:rsidP="00B5016C">
      <w:pPr>
        <w:numPr>
          <w:ilvl w:val="0"/>
          <w:numId w:val="3"/>
        </w:numPr>
      </w:pPr>
      <w:r w:rsidRPr="00B5016C">
        <w:rPr>
          <w:b/>
          <w:bCs/>
        </w:rPr>
        <w:t>Environmental Efficiency and Resource Reduction:</w:t>
      </w:r>
      <w:r w:rsidRPr="00B5016C">
        <w:t xml:space="preserve"> Emphasize the environmental benefits of products by promoting features that reduce resource consumption, such as energy-efficient printers and components that support double-sided printing. Highlighting the environmental impact of these features can appeal to eco-conscious consumers.</w:t>
      </w:r>
    </w:p>
    <w:p w14:paraId="03DFD10F" w14:textId="77777777" w:rsidR="00B5016C" w:rsidRPr="00B5016C" w:rsidRDefault="00B5016C" w:rsidP="00B5016C">
      <w:pPr>
        <w:numPr>
          <w:ilvl w:val="0"/>
          <w:numId w:val="3"/>
        </w:numPr>
      </w:pPr>
      <w:r w:rsidRPr="00B5016C">
        <w:rPr>
          <w:b/>
          <w:bCs/>
        </w:rPr>
        <w:t>Compact and Space-Saving Designs:</w:t>
      </w:r>
      <w:r w:rsidRPr="00B5016C">
        <w:t xml:space="preserve"> Develop products with compact and efficient designs that fit well into various environments, from home offices to gaming setups. This includes creating desktop-sized devices that save space while maintaining high functionality.</w:t>
      </w:r>
    </w:p>
    <w:p w14:paraId="3C63EB2A" w14:textId="77777777" w:rsidR="00B5016C" w:rsidRPr="00B5016C" w:rsidRDefault="00B5016C" w:rsidP="00B5016C">
      <w:pPr>
        <w:numPr>
          <w:ilvl w:val="0"/>
          <w:numId w:val="3"/>
        </w:numPr>
      </w:pPr>
      <w:r w:rsidRPr="00B5016C">
        <w:rPr>
          <w:b/>
          <w:bCs/>
        </w:rPr>
        <w:t>Fast and Reliable Performance:</w:t>
      </w:r>
      <w:r w:rsidRPr="00B5016C">
        <w:t xml:space="preserve"> Ensure that products, particularly printers, offer fast and reliable performance. High print speeds, quality output, and minimal downtime are essential features that can enhance productivity and user satisfaction.</w:t>
      </w:r>
    </w:p>
    <w:p w14:paraId="6041855E" w14:textId="77777777" w:rsidR="00B5016C" w:rsidRPr="00B5016C" w:rsidRDefault="00B5016C" w:rsidP="00B5016C">
      <w:pPr>
        <w:numPr>
          <w:ilvl w:val="0"/>
          <w:numId w:val="3"/>
        </w:numPr>
      </w:pPr>
      <w:r w:rsidRPr="00B5016C">
        <w:rPr>
          <w:b/>
          <w:bCs/>
        </w:rPr>
        <w:t>User-Friendly Features and Interfaces:</w:t>
      </w:r>
      <w:r w:rsidRPr="00B5016C">
        <w:t xml:space="preserve"> Incorporate user-friendly features and interfaces into products. This includes easy-to-use apps for managing printers, secure and responsive keyboards for gaming and work, and simple, intuitive controls for all devices.</w:t>
      </w:r>
    </w:p>
    <w:p w14:paraId="4CA6628E" w14:textId="77777777" w:rsidR="00B5016C" w:rsidRPr="00B5016C" w:rsidRDefault="00B5016C" w:rsidP="00B5016C">
      <w:pPr>
        <w:numPr>
          <w:ilvl w:val="0"/>
          <w:numId w:val="3"/>
        </w:numPr>
      </w:pPr>
      <w:r w:rsidRPr="00B5016C">
        <w:rPr>
          <w:b/>
          <w:bCs/>
        </w:rPr>
        <w:t>Clean and Low-Maintenance Operation:</w:t>
      </w:r>
      <w:r w:rsidRPr="00B5016C">
        <w:t xml:space="preserve"> Design products that are easy to clean and maintain, with features that minimize dust and dirt accumulation. This can improve the longevity and performance of the devices, reducing the need for frequent replacements.</w:t>
      </w:r>
    </w:p>
    <w:p w14:paraId="261FC1A5" w14:textId="77777777" w:rsidR="00B5016C" w:rsidRDefault="00B5016C" w:rsidP="00B5016C">
      <w:pPr>
        <w:numPr>
          <w:ilvl w:val="0"/>
          <w:numId w:val="3"/>
        </w:numPr>
      </w:pPr>
      <w:r w:rsidRPr="00B5016C">
        <w:rPr>
          <w:b/>
          <w:bCs/>
        </w:rPr>
        <w:lastRenderedPageBreak/>
        <w:t>Enhanced Support and Recommendations:</w:t>
      </w:r>
      <w:r w:rsidRPr="00B5016C">
        <w:t xml:space="preserve"> Provide excellent customer support and create products that are highly recommended by users. Reliable support services and a strong reputation for quality can build consumer trust and loyalty.</w:t>
      </w:r>
    </w:p>
    <w:p w14:paraId="4EE18430" w14:textId="77777777" w:rsidR="00B5016C" w:rsidRPr="00B5016C" w:rsidRDefault="00B5016C" w:rsidP="00B5016C"/>
    <w:p w14:paraId="2B54AB89" w14:textId="77777777" w:rsidR="00B5016C" w:rsidRPr="00B5016C" w:rsidRDefault="00B5016C" w:rsidP="00B5016C">
      <w:r w:rsidRPr="00B5016C">
        <w:rPr>
          <w:b/>
          <w:bCs/>
        </w:rPr>
        <w:t>Negative Sentiment Comments: Sustainable Design Failures</w:t>
      </w:r>
    </w:p>
    <w:p w14:paraId="6A458361" w14:textId="77777777" w:rsidR="00B5016C" w:rsidRPr="00B5016C" w:rsidRDefault="00B5016C" w:rsidP="00B5016C">
      <w:pPr>
        <w:numPr>
          <w:ilvl w:val="0"/>
          <w:numId w:val="4"/>
        </w:numPr>
      </w:pPr>
      <w:r w:rsidRPr="00B5016C">
        <w:rPr>
          <w:b/>
          <w:bCs/>
        </w:rPr>
        <w:t>Inconsistent Filter Quality:</w:t>
      </w:r>
      <w:r w:rsidRPr="00B5016C">
        <w:t xml:space="preserve"> Coffee filters often exhibit inconsistent quality, with issues such as poorly placed holes and variations in paper quality. These inconsistencies affect the brewing process and the overall user experience.</w:t>
      </w:r>
    </w:p>
    <w:p w14:paraId="07CE0D90" w14:textId="77777777" w:rsidR="00B5016C" w:rsidRPr="00B5016C" w:rsidRDefault="00B5016C" w:rsidP="00B5016C">
      <w:pPr>
        <w:numPr>
          <w:ilvl w:val="0"/>
          <w:numId w:val="4"/>
        </w:numPr>
      </w:pPr>
      <w:r w:rsidRPr="00B5016C">
        <w:rPr>
          <w:b/>
          <w:bCs/>
        </w:rPr>
        <w:t>Water Flow Problems:</w:t>
      </w:r>
      <w:r w:rsidRPr="00B5016C">
        <w:t xml:space="preserve"> Many users experience problems with water flow through coffee filters, leading to either too fast or too slow brewing. This inconsistency affects the quality of the coffee and can be frustrating for users.</w:t>
      </w:r>
    </w:p>
    <w:p w14:paraId="06EB0151" w14:textId="77777777" w:rsidR="00B5016C" w:rsidRPr="00B5016C" w:rsidRDefault="00B5016C" w:rsidP="00B5016C">
      <w:pPr>
        <w:numPr>
          <w:ilvl w:val="0"/>
          <w:numId w:val="4"/>
        </w:numPr>
      </w:pPr>
      <w:r w:rsidRPr="00B5016C">
        <w:rPr>
          <w:b/>
          <w:bCs/>
        </w:rPr>
        <w:t>Toner and Cartridge Reliability:</w:t>
      </w:r>
      <w:r w:rsidRPr="00B5016C">
        <w:t xml:space="preserve"> Printers and their associated toner cartridges frequently encounter reliability issues. Users report problems with remanufactured or refurbished cartridges not working correctly, leading to downtime and the need for replacements.</w:t>
      </w:r>
    </w:p>
    <w:p w14:paraId="009E3627" w14:textId="77777777" w:rsidR="00B5016C" w:rsidRPr="00B5016C" w:rsidRDefault="00B5016C" w:rsidP="00B5016C">
      <w:pPr>
        <w:numPr>
          <w:ilvl w:val="0"/>
          <w:numId w:val="4"/>
        </w:numPr>
      </w:pPr>
      <w:r w:rsidRPr="00B5016C">
        <w:rPr>
          <w:b/>
          <w:bCs/>
        </w:rPr>
        <w:t>Compatibility Issues:</w:t>
      </w:r>
      <w:r w:rsidRPr="00B5016C">
        <w:t xml:space="preserve"> There are frequent compatibility issues with toner cartridges, particularly with remanufactured or third-party options. These issues cause inconvenience and additional costs for users who need to find the correct cartridges.</w:t>
      </w:r>
    </w:p>
    <w:p w14:paraId="509032B6" w14:textId="77777777" w:rsidR="00B5016C" w:rsidRPr="00B5016C" w:rsidRDefault="00B5016C" w:rsidP="00B5016C">
      <w:pPr>
        <w:numPr>
          <w:ilvl w:val="0"/>
          <w:numId w:val="4"/>
        </w:numPr>
      </w:pPr>
      <w:r w:rsidRPr="00B5016C">
        <w:rPr>
          <w:b/>
          <w:bCs/>
        </w:rPr>
        <w:t>Short Lifespan and Durability:</w:t>
      </w:r>
      <w:r w:rsidRPr="00B5016C">
        <w:t xml:space="preserve"> Products, particularly toner cartridges and printer components, often have a short lifespan. Users report that items need to be replaced or repaired frequently, which undermines the sustainability claims of these products.</w:t>
      </w:r>
    </w:p>
    <w:p w14:paraId="46F640F7" w14:textId="77777777" w:rsidR="00B5016C" w:rsidRPr="00B5016C" w:rsidRDefault="00B5016C" w:rsidP="00B5016C">
      <w:pPr>
        <w:numPr>
          <w:ilvl w:val="0"/>
          <w:numId w:val="4"/>
        </w:numPr>
      </w:pPr>
      <w:r w:rsidRPr="00B5016C">
        <w:rPr>
          <w:b/>
          <w:bCs/>
        </w:rPr>
        <w:t>Customer Support and Warranty Challenges:</w:t>
      </w:r>
      <w:r w:rsidRPr="00B5016C">
        <w:t xml:space="preserve"> Users face challenges with customer support and warranty services, especially concerning printer repairs and replacements. Inadequate support and long resolution times contribute to user dissatisfaction.</w:t>
      </w:r>
    </w:p>
    <w:p w14:paraId="702728A8" w14:textId="77777777" w:rsidR="00B5016C" w:rsidRPr="00B5016C" w:rsidRDefault="00B5016C" w:rsidP="00B5016C">
      <w:pPr>
        <w:numPr>
          <w:ilvl w:val="0"/>
          <w:numId w:val="4"/>
        </w:numPr>
      </w:pPr>
      <w:r w:rsidRPr="00B5016C">
        <w:rPr>
          <w:b/>
          <w:bCs/>
        </w:rPr>
        <w:t>Environmental Impact of Replacement Parts:</w:t>
      </w:r>
      <w:r w:rsidRPr="00B5016C">
        <w:t xml:space="preserve"> The need for frequent replacement of toner cartridges and other printer components adds to environmental waste. This undermines the sustainable goals of Blue Angel certification, as the constant replacement cycle generates significant waste.</w:t>
      </w:r>
    </w:p>
    <w:p w14:paraId="294FA893" w14:textId="77777777" w:rsidR="00B5016C" w:rsidRPr="00B5016C" w:rsidRDefault="00B5016C" w:rsidP="00B5016C">
      <w:pPr>
        <w:numPr>
          <w:ilvl w:val="0"/>
          <w:numId w:val="4"/>
        </w:numPr>
      </w:pPr>
      <w:r w:rsidRPr="00B5016C">
        <w:rPr>
          <w:b/>
          <w:bCs/>
        </w:rPr>
        <w:t>Inadequate Recycling and Refurbishment Processes:</w:t>
      </w:r>
      <w:r w:rsidRPr="00B5016C">
        <w:t xml:space="preserve"> The recycling and refurbishment processes for toner cartridges and printers are often inadequate, leading to products that do not meet quality expectations. This results in increased waste and reduced user trust in sustainable practices.</w:t>
      </w:r>
    </w:p>
    <w:p w14:paraId="687F37EC" w14:textId="1F04DC2E" w:rsidR="00B1781C" w:rsidRPr="00AD5277" w:rsidRDefault="00B1781C" w:rsidP="00AD5277"/>
    <w:sectPr w:rsidR="00B1781C" w:rsidRPr="00AD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501E8"/>
    <w:multiLevelType w:val="multilevel"/>
    <w:tmpl w:val="A1DA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347D7"/>
    <w:multiLevelType w:val="multilevel"/>
    <w:tmpl w:val="AFFA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A46FC"/>
    <w:multiLevelType w:val="multilevel"/>
    <w:tmpl w:val="F0E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949F2"/>
    <w:multiLevelType w:val="multilevel"/>
    <w:tmpl w:val="3C2E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77664">
    <w:abstractNumId w:val="0"/>
  </w:num>
  <w:num w:numId="2" w16cid:durableId="61946578">
    <w:abstractNumId w:val="2"/>
  </w:num>
  <w:num w:numId="3" w16cid:durableId="1423573473">
    <w:abstractNumId w:val="1"/>
  </w:num>
  <w:num w:numId="4" w16cid:durableId="539170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1C"/>
    <w:rsid w:val="00144E0F"/>
    <w:rsid w:val="001C2A72"/>
    <w:rsid w:val="0040497D"/>
    <w:rsid w:val="006A211C"/>
    <w:rsid w:val="007432B2"/>
    <w:rsid w:val="007A6FA8"/>
    <w:rsid w:val="008842B1"/>
    <w:rsid w:val="009F6D3A"/>
    <w:rsid w:val="00A35066"/>
    <w:rsid w:val="00AD5277"/>
    <w:rsid w:val="00B1781C"/>
    <w:rsid w:val="00B5016C"/>
    <w:rsid w:val="00E62691"/>
    <w:rsid w:val="00ED6FA7"/>
    <w:rsid w:val="00FE1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2363"/>
  <w15:chartTrackingRefBased/>
  <w15:docId w15:val="{14E8ED8D-3EA9-4148-935D-C6F3766E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1C"/>
  </w:style>
  <w:style w:type="paragraph" w:styleId="Heading1">
    <w:name w:val="heading 1"/>
    <w:basedOn w:val="Normal"/>
    <w:next w:val="Normal"/>
    <w:link w:val="Heading1Char"/>
    <w:uiPriority w:val="9"/>
    <w:qFormat/>
    <w:rsid w:val="00B17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1C"/>
    <w:rPr>
      <w:rFonts w:eastAsiaTheme="majorEastAsia" w:cstheme="majorBidi"/>
      <w:color w:val="272727" w:themeColor="text1" w:themeTint="D8"/>
    </w:rPr>
  </w:style>
  <w:style w:type="paragraph" w:styleId="Title">
    <w:name w:val="Title"/>
    <w:basedOn w:val="Normal"/>
    <w:next w:val="Normal"/>
    <w:link w:val="TitleChar"/>
    <w:uiPriority w:val="10"/>
    <w:qFormat/>
    <w:rsid w:val="00B17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1C"/>
    <w:pPr>
      <w:spacing w:before="160"/>
      <w:jc w:val="center"/>
    </w:pPr>
    <w:rPr>
      <w:i/>
      <w:iCs/>
      <w:color w:val="404040" w:themeColor="text1" w:themeTint="BF"/>
    </w:rPr>
  </w:style>
  <w:style w:type="character" w:customStyle="1" w:styleId="QuoteChar">
    <w:name w:val="Quote Char"/>
    <w:basedOn w:val="DefaultParagraphFont"/>
    <w:link w:val="Quote"/>
    <w:uiPriority w:val="29"/>
    <w:rsid w:val="00B1781C"/>
    <w:rPr>
      <w:i/>
      <w:iCs/>
      <w:color w:val="404040" w:themeColor="text1" w:themeTint="BF"/>
    </w:rPr>
  </w:style>
  <w:style w:type="paragraph" w:styleId="ListParagraph">
    <w:name w:val="List Paragraph"/>
    <w:basedOn w:val="Normal"/>
    <w:uiPriority w:val="34"/>
    <w:qFormat/>
    <w:rsid w:val="00B1781C"/>
    <w:pPr>
      <w:ind w:left="720"/>
      <w:contextualSpacing/>
    </w:pPr>
  </w:style>
  <w:style w:type="character" w:styleId="IntenseEmphasis">
    <w:name w:val="Intense Emphasis"/>
    <w:basedOn w:val="DefaultParagraphFont"/>
    <w:uiPriority w:val="21"/>
    <w:qFormat/>
    <w:rsid w:val="00B1781C"/>
    <w:rPr>
      <w:i/>
      <w:iCs/>
      <w:color w:val="0F4761" w:themeColor="accent1" w:themeShade="BF"/>
    </w:rPr>
  </w:style>
  <w:style w:type="paragraph" w:styleId="IntenseQuote">
    <w:name w:val="Intense Quote"/>
    <w:basedOn w:val="Normal"/>
    <w:next w:val="Normal"/>
    <w:link w:val="IntenseQuoteChar"/>
    <w:uiPriority w:val="30"/>
    <w:qFormat/>
    <w:rsid w:val="00B17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1C"/>
    <w:rPr>
      <w:i/>
      <w:iCs/>
      <w:color w:val="0F4761" w:themeColor="accent1" w:themeShade="BF"/>
    </w:rPr>
  </w:style>
  <w:style w:type="character" w:styleId="IntenseReference">
    <w:name w:val="Intense Reference"/>
    <w:basedOn w:val="DefaultParagraphFont"/>
    <w:uiPriority w:val="32"/>
    <w:qFormat/>
    <w:rsid w:val="00B1781C"/>
    <w:rPr>
      <w:b/>
      <w:bCs/>
      <w:smallCaps/>
      <w:color w:val="0F4761" w:themeColor="accent1" w:themeShade="BF"/>
      <w:spacing w:val="5"/>
    </w:rPr>
  </w:style>
  <w:style w:type="paragraph" w:styleId="NormalWeb">
    <w:name w:val="Normal (Web)"/>
    <w:basedOn w:val="Normal"/>
    <w:uiPriority w:val="99"/>
    <w:semiHidden/>
    <w:unhideWhenUsed/>
    <w:rsid w:val="00B1781C"/>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5513">
      <w:bodyDiv w:val="1"/>
      <w:marLeft w:val="0"/>
      <w:marRight w:val="0"/>
      <w:marTop w:val="0"/>
      <w:marBottom w:val="0"/>
      <w:divBdr>
        <w:top w:val="none" w:sz="0" w:space="0" w:color="auto"/>
        <w:left w:val="none" w:sz="0" w:space="0" w:color="auto"/>
        <w:bottom w:val="none" w:sz="0" w:space="0" w:color="auto"/>
        <w:right w:val="none" w:sz="0" w:space="0" w:color="auto"/>
      </w:divBdr>
    </w:div>
    <w:div w:id="356854946">
      <w:bodyDiv w:val="1"/>
      <w:marLeft w:val="0"/>
      <w:marRight w:val="0"/>
      <w:marTop w:val="0"/>
      <w:marBottom w:val="0"/>
      <w:divBdr>
        <w:top w:val="none" w:sz="0" w:space="0" w:color="auto"/>
        <w:left w:val="none" w:sz="0" w:space="0" w:color="auto"/>
        <w:bottom w:val="none" w:sz="0" w:space="0" w:color="auto"/>
        <w:right w:val="none" w:sz="0" w:space="0" w:color="auto"/>
      </w:divBdr>
    </w:div>
    <w:div w:id="746420625">
      <w:bodyDiv w:val="1"/>
      <w:marLeft w:val="0"/>
      <w:marRight w:val="0"/>
      <w:marTop w:val="0"/>
      <w:marBottom w:val="0"/>
      <w:divBdr>
        <w:top w:val="none" w:sz="0" w:space="0" w:color="auto"/>
        <w:left w:val="none" w:sz="0" w:space="0" w:color="auto"/>
        <w:bottom w:val="none" w:sz="0" w:space="0" w:color="auto"/>
        <w:right w:val="none" w:sz="0" w:space="0" w:color="auto"/>
      </w:divBdr>
    </w:div>
    <w:div w:id="939947496">
      <w:bodyDiv w:val="1"/>
      <w:marLeft w:val="0"/>
      <w:marRight w:val="0"/>
      <w:marTop w:val="0"/>
      <w:marBottom w:val="0"/>
      <w:divBdr>
        <w:top w:val="none" w:sz="0" w:space="0" w:color="auto"/>
        <w:left w:val="none" w:sz="0" w:space="0" w:color="auto"/>
        <w:bottom w:val="none" w:sz="0" w:space="0" w:color="auto"/>
        <w:right w:val="none" w:sz="0" w:space="0" w:color="auto"/>
      </w:divBdr>
    </w:div>
    <w:div w:id="946430302">
      <w:bodyDiv w:val="1"/>
      <w:marLeft w:val="0"/>
      <w:marRight w:val="0"/>
      <w:marTop w:val="0"/>
      <w:marBottom w:val="0"/>
      <w:divBdr>
        <w:top w:val="none" w:sz="0" w:space="0" w:color="auto"/>
        <w:left w:val="none" w:sz="0" w:space="0" w:color="auto"/>
        <w:bottom w:val="none" w:sz="0" w:space="0" w:color="auto"/>
        <w:right w:val="none" w:sz="0" w:space="0" w:color="auto"/>
      </w:divBdr>
    </w:div>
    <w:div w:id="1028070375">
      <w:bodyDiv w:val="1"/>
      <w:marLeft w:val="0"/>
      <w:marRight w:val="0"/>
      <w:marTop w:val="0"/>
      <w:marBottom w:val="0"/>
      <w:divBdr>
        <w:top w:val="none" w:sz="0" w:space="0" w:color="auto"/>
        <w:left w:val="none" w:sz="0" w:space="0" w:color="auto"/>
        <w:bottom w:val="none" w:sz="0" w:space="0" w:color="auto"/>
        <w:right w:val="none" w:sz="0" w:space="0" w:color="auto"/>
      </w:divBdr>
    </w:div>
    <w:div w:id="1202135312">
      <w:bodyDiv w:val="1"/>
      <w:marLeft w:val="0"/>
      <w:marRight w:val="0"/>
      <w:marTop w:val="0"/>
      <w:marBottom w:val="0"/>
      <w:divBdr>
        <w:top w:val="none" w:sz="0" w:space="0" w:color="auto"/>
        <w:left w:val="none" w:sz="0" w:space="0" w:color="auto"/>
        <w:bottom w:val="none" w:sz="0" w:space="0" w:color="auto"/>
        <w:right w:val="none" w:sz="0" w:space="0" w:color="auto"/>
      </w:divBdr>
    </w:div>
    <w:div w:id="1262370861">
      <w:bodyDiv w:val="1"/>
      <w:marLeft w:val="0"/>
      <w:marRight w:val="0"/>
      <w:marTop w:val="0"/>
      <w:marBottom w:val="0"/>
      <w:divBdr>
        <w:top w:val="none" w:sz="0" w:space="0" w:color="auto"/>
        <w:left w:val="none" w:sz="0" w:space="0" w:color="auto"/>
        <w:bottom w:val="none" w:sz="0" w:space="0" w:color="auto"/>
        <w:right w:val="none" w:sz="0" w:space="0" w:color="auto"/>
      </w:divBdr>
    </w:div>
    <w:div w:id="1445152335">
      <w:bodyDiv w:val="1"/>
      <w:marLeft w:val="0"/>
      <w:marRight w:val="0"/>
      <w:marTop w:val="0"/>
      <w:marBottom w:val="0"/>
      <w:divBdr>
        <w:top w:val="none" w:sz="0" w:space="0" w:color="auto"/>
        <w:left w:val="none" w:sz="0" w:space="0" w:color="auto"/>
        <w:bottom w:val="none" w:sz="0" w:space="0" w:color="auto"/>
        <w:right w:val="none" w:sz="0" w:space="0" w:color="auto"/>
      </w:divBdr>
    </w:div>
    <w:div w:id="1478646241">
      <w:bodyDiv w:val="1"/>
      <w:marLeft w:val="0"/>
      <w:marRight w:val="0"/>
      <w:marTop w:val="0"/>
      <w:marBottom w:val="0"/>
      <w:divBdr>
        <w:top w:val="none" w:sz="0" w:space="0" w:color="auto"/>
        <w:left w:val="none" w:sz="0" w:space="0" w:color="auto"/>
        <w:bottom w:val="none" w:sz="0" w:space="0" w:color="auto"/>
        <w:right w:val="none" w:sz="0" w:space="0" w:color="auto"/>
      </w:divBdr>
    </w:div>
    <w:div w:id="1534925988">
      <w:bodyDiv w:val="1"/>
      <w:marLeft w:val="0"/>
      <w:marRight w:val="0"/>
      <w:marTop w:val="0"/>
      <w:marBottom w:val="0"/>
      <w:divBdr>
        <w:top w:val="none" w:sz="0" w:space="0" w:color="auto"/>
        <w:left w:val="none" w:sz="0" w:space="0" w:color="auto"/>
        <w:bottom w:val="none" w:sz="0" w:space="0" w:color="auto"/>
        <w:right w:val="none" w:sz="0" w:space="0" w:color="auto"/>
      </w:divBdr>
    </w:div>
    <w:div w:id="1574391442">
      <w:bodyDiv w:val="1"/>
      <w:marLeft w:val="0"/>
      <w:marRight w:val="0"/>
      <w:marTop w:val="0"/>
      <w:marBottom w:val="0"/>
      <w:divBdr>
        <w:top w:val="none" w:sz="0" w:space="0" w:color="auto"/>
        <w:left w:val="none" w:sz="0" w:space="0" w:color="auto"/>
        <w:bottom w:val="none" w:sz="0" w:space="0" w:color="auto"/>
        <w:right w:val="none" w:sz="0" w:space="0" w:color="auto"/>
      </w:divBdr>
    </w:div>
    <w:div w:id="1583178888">
      <w:bodyDiv w:val="1"/>
      <w:marLeft w:val="0"/>
      <w:marRight w:val="0"/>
      <w:marTop w:val="0"/>
      <w:marBottom w:val="0"/>
      <w:divBdr>
        <w:top w:val="none" w:sz="0" w:space="0" w:color="auto"/>
        <w:left w:val="none" w:sz="0" w:space="0" w:color="auto"/>
        <w:bottom w:val="none" w:sz="0" w:space="0" w:color="auto"/>
        <w:right w:val="none" w:sz="0" w:space="0" w:color="auto"/>
      </w:divBdr>
    </w:div>
    <w:div w:id="1968197705">
      <w:bodyDiv w:val="1"/>
      <w:marLeft w:val="0"/>
      <w:marRight w:val="0"/>
      <w:marTop w:val="0"/>
      <w:marBottom w:val="0"/>
      <w:divBdr>
        <w:top w:val="none" w:sz="0" w:space="0" w:color="auto"/>
        <w:left w:val="none" w:sz="0" w:space="0" w:color="auto"/>
        <w:bottom w:val="none" w:sz="0" w:space="0" w:color="auto"/>
        <w:right w:val="none" w:sz="0" w:space="0" w:color="auto"/>
      </w:divBdr>
    </w:div>
    <w:div w:id="204717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dc:creator>
  <cp:keywords/>
  <dc:description/>
  <cp:lastModifiedBy>Derrick Ng</cp:lastModifiedBy>
  <cp:revision>8</cp:revision>
  <dcterms:created xsi:type="dcterms:W3CDTF">2024-07-19T00:50:00Z</dcterms:created>
  <dcterms:modified xsi:type="dcterms:W3CDTF">2024-07-19T02:55:00Z</dcterms:modified>
</cp:coreProperties>
</file>