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8557D" w14:textId="77777777" w:rsidR="007E36A7" w:rsidRPr="00CA13D7" w:rsidRDefault="00000000">
      <w:pPr>
        <w:spacing w:before="1600"/>
        <w:jc w:val="center"/>
        <w:rPr>
          <w:rFonts w:ascii="Arial" w:hAnsi="Arial" w:cs="Arial"/>
          <w:b/>
          <w:color w:val="262626" w:themeColor="text1" w:themeTint="D9"/>
          <w:sz w:val="48"/>
          <w:szCs w:val="48"/>
          <w:lang w:val="fr-F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A13D7">
        <w:rPr>
          <w:rFonts w:ascii="Arial" w:hAnsi="Arial" w:cs="Arial"/>
          <w:b/>
          <w:color w:val="262626" w:themeColor="text1" w:themeTint="D9"/>
          <w:sz w:val="48"/>
          <w:szCs w:val="48"/>
          <w:lang w:val="fr-F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CONCEPTION D’UNE ARCHITECTURE</w:t>
      </w:r>
      <w:r w:rsidRPr="00CA13D7">
        <w:rPr>
          <w:rFonts w:ascii="Arial" w:hAnsi="Arial" w:cs="Arial"/>
          <w:b/>
          <w:color w:val="262626" w:themeColor="text1" w:themeTint="D9"/>
          <w:sz w:val="48"/>
          <w:szCs w:val="48"/>
          <w:lang w:val="fr-FR"/>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br/>
        <w:t>DÉCISIONNELLE POUR UNE AGENCE IMMOBILIÈRE</w:t>
      </w:r>
    </w:p>
    <w:p w14:paraId="1F3F6616" w14:textId="77777777" w:rsidR="007155C5" w:rsidRPr="007155C5" w:rsidRDefault="007155C5">
      <w:pPr>
        <w:spacing w:before="240"/>
        <w:jc w:val="center"/>
        <w:rPr>
          <w:rFonts w:ascii="Arial" w:hAnsi="Arial" w:cs="Arial"/>
          <w:color w:val="5C5C5C"/>
          <w:sz w:val="26"/>
          <w:lang w:val="fr-FR"/>
        </w:rPr>
      </w:pPr>
    </w:p>
    <w:p w14:paraId="4578113E" w14:textId="77777777" w:rsidR="007155C5" w:rsidRPr="007155C5" w:rsidRDefault="007155C5">
      <w:pPr>
        <w:spacing w:before="240"/>
        <w:jc w:val="center"/>
        <w:rPr>
          <w:rFonts w:ascii="Arial" w:hAnsi="Arial" w:cs="Arial"/>
          <w:color w:val="5C5C5C"/>
          <w:sz w:val="26"/>
          <w:lang w:val="fr-FR"/>
        </w:rPr>
      </w:pPr>
    </w:p>
    <w:p w14:paraId="4C4464A4" w14:textId="5E3C2C30" w:rsidR="007E36A7" w:rsidRPr="007155C5" w:rsidRDefault="00000000">
      <w:pPr>
        <w:spacing w:before="240"/>
        <w:jc w:val="center"/>
        <w:rPr>
          <w:rFonts w:ascii="Arial" w:hAnsi="Arial" w:cs="Arial"/>
          <w:color w:val="5C5C5C"/>
          <w:sz w:val="28"/>
          <w:szCs w:val="28"/>
          <w:lang w:val="fr-FR"/>
        </w:rPr>
      </w:pPr>
      <w:r w:rsidRPr="007155C5">
        <w:rPr>
          <w:rFonts w:ascii="Arial" w:hAnsi="Arial" w:cs="Arial"/>
          <w:color w:val="5C5C5C"/>
          <w:sz w:val="28"/>
          <w:szCs w:val="28"/>
          <w:lang w:val="fr-FR"/>
        </w:rPr>
        <w:t>De la base opérationnelle Oracle à l’entrepôt de données MySQL</w:t>
      </w:r>
      <w:r w:rsidRPr="007155C5">
        <w:rPr>
          <w:rFonts w:ascii="Arial" w:hAnsi="Arial" w:cs="Arial"/>
          <w:color w:val="5C5C5C"/>
          <w:sz w:val="28"/>
          <w:szCs w:val="28"/>
          <w:lang w:val="fr-FR"/>
        </w:rPr>
        <w:br/>
        <w:t>avec ETL Apache Hop et restitution Power BI</w:t>
      </w:r>
    </w:p>
    <w:p w14:paraId="04A204F3" w14:textId="77777777" w:rsidR="007155C5" w:rsidRPr="007155C5" w:rsidRDefault="007155C5">
      <w:pPr>
        <w:spacing w:before="240"/>
        <w:jc w:val="center"/>
        <w:rPr>
          <w:rFonts w:ascii="Arial" w:hAnsi="Arial" w:cs="Arial"/>
          <w:color w:val="5C5C5C"/>
          <w:sz w:val="26"/>
          <w:lang w:val="fr-FR"/>
        </w:rPr>
      </w:pPr>
    </w:p>
    <w:p w14:paraId="0438D69D" w14:textId="77777777" w:rsidR="007155C5" w:rsidRPr="007155C5" w:rsidRDefault="007155C5">
      <w:pPr>
        <w:spacing w:before="240"/>
        <w:jc w:val="center"/>
        <w:rPr>
          <w:rFonts w:ascii="Arial" w:hAnsi="Arial" w:cs="Arial"/>
          <w:color w:val="5C5C5C"/>
          <w:sz w:val="26"/>
          <w:lang w:val="fr-FR"/>
        </w:rPr>
      </w:pPr>
    </w:p>
    <w:p w14:paraId="49D6BC00" w14:textId="77777777" w:rsidR="007155C5" w:rsidRPr="007155C5" w:rsidRDefault="007155C5">
      <w:pPr>
        <w:spacing w:before="240"/>
        <w:jc w:val="center"/>
        <w:rPr>
          <w:rFonts w:ascii="Arial" w:hAnsi="Arial" w:cs="Arial"/>
          <w:lang w:val="fr-FR"/>
        </w:rPr>
      </w:pPr>
    </w:p>
    <w:tbl>
      <w:tblPr>
        <w:tblW w:w="0" w:type="auto"/>
        <w:jc w:val="center"/>
        <w:tblLayout w:type="fixed"/>
        <w:tblLook w:val="04A0" w:firstRow="1" w:lastRow="0" w:firstColumn="1" w:lastColumn="0" w:noHBand="0" w:noVBand="1"/>
      </w:tblPr>
      <w:tblGrid>
        <w:gridCol w:w="8787"/>
      </w:tblGrid>
      <w:tr w:rsidR="007E36A7" w:rsidRPr="00F9372B" w14:paraId="01FF70D2" w14:textId="77777777">
        <w:trPr>
          <w:jc w:val="center"/>
        </w:trPr>
        <w:tc>
          <w:tcPr>
            <w:tcW w:w="8787" w:type="dxa"/>
            <w:shd w:val="clear" w:color="auto" w:fill="E8F0F7"/>
            <w:tcMar>
              <w:top w:w="180" w:type="dxa"/>
              <w:left w:w="240" w:type="dxa"/>
              <w:bottom w:w="180" w:type="dxa"/>
              <w:right w:w="240" w:type="dxa"/>
            </w:tcMar>
          </w:tcPr>
          <w:p w14:paraId="27C1084D" w14:textId="77777777" w:rsidR="007155C5" w:rsidRDefault="007155C5">
            <w:pPr>
              <w:spacing w:after="0"/>
              <w:jc w:val="center"/>
              <w:rPr>
                <w:rFonts w:ascii="Arial" w:hAnsi="Arial" w:cs="Arial"/>
                <w:b/>
                <w:color w:val="22557A"/>
                <w:sz w:val="23"/>
                <w:lang w:val="fr-FR"/>
              </w:rPr>
            </w:pPr>
          </w:p>
          <w:p w14:paraId="76D5C54F" w14:textId="3E85A2BD" w:rsidR="007E36A7" w:rsidRPr="007155C5" w:rsidRDefault="00000000">
            <w:pPr>
              <w:spacing w:after="0"/>
              <w:jc w:val="center"/>
              <w:rPr>
                <w:rFonts w:ascii="Arial" w:hAnsi="Arial" w:cs="Arial"/>
                <w:sz w:val="28"/>
                <w:szCs w:val="28"/>
                <w:lang w:val="fr-FR"/>
              </w:rPr>
            </w:pPr>
            <w:r w:rsidRPr="007155C5">
              <w:rPr>
                <w:rFonts w:ascii="Arial" w:hAnsi="Arial" w:cs="Arial"/>
                <w:b/>
                <w:color w:val="22557A"/>
                <w:sz w:val="28"/>
                <w:szCs w:val="28"/>
                <w:lang w:val="fr-FR"/>
              </w:rPr>
              <w:t>Document de synthèse stratégique</w:t>
            </w:r>
            <w:r w:rsidRPr="007155C5">
              <w:rPr>
                <w:rFonts w:ascii="Arial" w:hAnsi="Arial" w:cs="Arial"/>
                <w:b/>
                <w:color w:val="22557A"/>
                <w:sz w:val="28"/>
                <w:szCs w:val="28"/>
                <w:lang w:val="fr-FR"/>
              </w:rPr>
              <w:br/>
            </w:r>
            <w:r w:rsidRPr="007155C5">
              <w:rPr>
                <w:rFonts w:ascii="Arial" w:hAnsi="Arial" w:cs="Arial"/>
                <w:sz w:val="28"/>
                <w:szCs w:val="28"/>
                <w:lang w:val="fr-FR"/>
              </w:rPr>
              <w:t xml:space="preserve">Projet décisionnel - Cas </w:t>
            </w:r>
            <w:proofErr w:type="spellStart"/>
            <w:r w:rsidRPr="007155C5">
              <w:rPr>
                <w:rFonts w:ascii="Arial" w:hAnsi="Arial" w:cs="Arial"/>
                <w:sz w:val="28"/>
                <w:szCs w:val="28"/>
                <w:lang w:val="fr-FR"/>
              </w:rPr>
              <w:t>Immo</w:t>
            </w:r>
            <w:proofErr w:type="spellEnd"/>
            <w:r w:rsidRPr="007155C5">
              <w:rPr>
                <w:rFonts w:ascii="Arial" w:hAnsi="Arial" w:cs="Arial"/>
                <w:sz w:val="28"/>
                <w:szCs w:val="28"/>
                <w:lang w:val="fr-FR"/>
              </w:rPr>
              <w:t xml:space="preserve"> / janvier 2026</w:t>
            </w:r>
            <w:r w:rsidRPr="007155C5">
              <w:rPr>
                <w:rFonts w:ascii="Arial" w:hAnsi="Arial" w:cs="Arial"/>
                <w:sz w:val="28"/>
                <w:szCs w:val="28"/>
                <w:lang w:val="fr-FR"/>
              </w:rPr>
              <w:br/>
              <w:t xml:space="preserve">Auteur : </w:t>
            </w:r>
            <w:r w:rsidR="007155C5" w:rsidRPr="007155C5">
              <w:rPr>
                <w:rFonts w:ascii="Arial" w:hAnsi="Arial" w:cs="Arial"/>
                <w:sz w:val="28"/>
                <w:szCs w:val="28"/>
                <w:lang w:val="fr-FR"/>
              </w:rPr>
              <w:t>GAUDIN MAURIN</w:t>
            </w:r>
            <w:r w:rsidRPr="007155C5">
              <w:rPr>
                <w:rFonts w:ascii="Arial" w:hAnsi="Arial" w:cs="Arial"/>
                <w:sz w:val="28"/>
                <w:szCs w:val="28"/>
                <w:lang w:val="fr-FR"/>
              </w:rPr>
              <w:br/>
            </w:r>
          </w:p>
        </w:tc>
      </w:tr>
    </w:tbl>
    <w:p w14:paraId="3F97EB5A" w14:textId="5486895B" w:rsidR="007E36A7" w:rsidRPr="007155C5" w:rsidRDefault="00000000" w:rsidP="007A10EF">
      <w:pPr>
        <w:spacing w:before="3600"/>
        <w:jc w:val="center"/>
        <w:rPr>
          <w:rFonts w:ascii="Arial" w:hAnsi="Arial" w:cs="Arial"/>
          <w:lang w:val="fr-FR"/>
        </w:rPr>
      </w:pPr>
      <w:r w:rsidRPr="007155C5">
        <w:rPr>
          <w:rFonts w:ascii="Arial" w:hAnsi="Arial" w:cs="Arial"/>
          <w:color w:val="5C5C5C"/>
          <w:sz w:val="22"/>
          <w:lang w:val="fr-FR"/>
        </w:rPr>
        <w:t>Outils mobilisés : DB Diagram - MySQL - Apache Hop - Power BI</w:t>
      </w:r>
    </w:p>
    <w:sdt>
      <w:sdtPr>
        <w:rPr>
          <w:rFonts w:ascii="Arial" w:eastAsiaTheme="minorEastAsia" w:hAnsi="Arial" w:cs="Arial"/>
          <w:b w:val="0"/>
          <w:bCs w:val="0"/>
          <w:color w:val="232323"/>
          <w:sz w:val="22"/>
          <w:szCs w:val="22"/>
          <w:lang w:val="fr-FR"/>
        </w:rPr>
        <w:id w:val="1536617396"/>
        <w:docPartObj>
          <w:docPartGallery w:val="Table of Contents"/>
          <w:docPartUnique/>
        </w:docPartObj>
      </w:sdtPr>
      <w:sdtEndPr>
        <w:rPr>
          <w:lang w:val="en-US"/>
        </w:rPr>
      </w:sdtEndPr>
      <w:sdtContent>
        <w:p w14:paraId="0B9D497B" w14:textId="1627FD02" w:rsidR="007A10EF" w:rsidRPr="00FD6E91" w:rsidRDefault="007A10EF">
          <w:pPr>
            <w:pStyle w:val="En-ttedetabledesmatires"/>
            <w:rPr>
              <w:rFonts w:ascii="Arial" w:hAnsi="Arial" w:cs="Arial"/>
              <w:sz w:val="22"/>
              <w:szCs w:val="22"/>
              <w:lang w:val="fr-FR"/>
            </w:rPr>
          </w:pPr>
          <w:r w:rsidRPr="00FD6E91">
            <w:rPr>
              <w:rFonts w:ascii="Arial" w:hAnsi="Arial" w:cs="Arial"/>
              <w:sz w:val="22"/>
              <w:szCs w:val="22"/>
              <w:lang w:val="fr-FR"/>
            </w:rPr>
            <w:t>Table des matières</w:t>
          </w:r>
        </w:p>
        <w:p w14:paraId="7356B48E" w14:textId="2B788B7C" w:rsidR="009D5342" w:rsidRDefault="007A10EF">
          <w:pPr>
            <w:pStyle w:val="TM1"/>
            <w:tabs>
              <w:tab w:val="right" w:leader="dot" w:pos="9736"/>
            </w:tabs>
            <w:rPr>
              <w:rFonts w:asciiTheme="minorHAnsi" w:hAnsiTheme="minorHAnsi"/>
              <w:noProof/>
              <w:color w:val="auto"/>
              <w:kern w:val="2"/>
              <w:sz w:val="24"/>
              <w:szCs w:val="24"/>
              <w:lang w:val="fr-FR" w:eastAsia="fr-FR"/>
              <w14:ligatures w14:val="standardContextual"/>
            </w:rPr>
          </w:pPr>
          <w:r w:rsidRPr="00FD6E91">
            <w:rPr>
              <w:rFonts w:ascii="Arial" w:hAnsi="Arial" w:cs="Arial"/>
              <w:sz w:val="22"/>
            </w:rPr>
            <w:fldChar w:fldCharType="begin"/>
          </w:r>
          <w:r w:rsidRPr="00FD6E91">
            <w:rPr>
              <w:rFonts w:ascii="Arial" w:hAnsi="Arial" w:cs="Arial"/>
              <w:sz w:val="22"/>
            </w:rPr>
            <w:instrText xml:space="preserve"> TOC \o "1-3" \h \z \u </w:instrText>
          </w:r>
          <w:r w:rsidRPr="00FD6E91">
            <w:rPr>
              <w:rFonts w:ascii="Arial" w:hAnsi="Arial" w:cs="Arial"/>
              <w:sz w:val="22"/>
            </w:rPr>
            <w:fldChar w:fldCharType="separate"/>
          </w:r>
          <w:hyperlink w:anchor="_Toc226036949" w:history="1">
            <w:r w:rsidR="009D5342" w:rsidRPr="006A06BE">
              <w:rPr>
                <w:rStyle w:val="Lienhypertexte"/>
                <w:rFonts w:ascii="Arial" w:hAnsi="Arial" w:cs="Arial"/>
                <w:noProof/>
              </w:rPr>
              <w:t>Abbreviations</w:t>
            </w:r>
            <w:r w:rsidR="009D5342">
              <w:rPr>
                <w:noProof/>
                <w:webHidden/>
              </w:rPr>
              <w:tab/>
            </w:r>
            <w:r w:rsidR="009D5342">
              <w:rPr>
                <w:noProof/>
                <w:webHidden/>
              </w:rPr>
              <w:fldChar w:fldCharType="begin"/>
            </w:r>
            <w:r w:rsidR="009D5342">
              <w:rPr>
                <w:noProof/>
                <w:webHidden/>
              </w:rPr>
              <w:instrText xml:space="preserve"> PAGEREF _Toc226036949 \h </w:instrText>
            </w:r>
            <w:r w:rsidR="009D5342">
              <w:rPr>
                <w:noProof/>
                <w:webHidden/>
              </w:rPr>
            </w:r>
            <w:r w:rsidR="009D5342">
              <w:rPr>
                <w:noProof/>
                <w:webHidden/>
              </w:rPr>
              <w:fldChar w:fldCharType="separate"/>
            </w:r>
            <w:r w:rsidR="009D5342">
              <w:rPr>
                <w:noProof/>
                <w:webHidden/>
              </w:rPr>
              <w:t>3</w:t>
            </w:r>
            <w:r w:rsidR="009D5342">
              <w:rPr>
                <w:noProof/>
                <w:webHidden/>
              </w:rPr>
              <w:fldChar w:fldCharType="end"/>
            </w:r>
          </w:hyperlink>
        </w:p>
        <w:p w14:paraId="605996A8" w14:textId="71B9B718" w:rsidR="009D5342" w:rsidRDefault="009D5342">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6036950" w:history="1">
            <w:r w:rsidRPr="006A06BE">
              <w:rPr>
                <w:rStyle w:val="Lienhypertexte"/>
                <w:rFonts w:ascii="Arial" w:hAnsi="Arial" w:cs="Arial"/>
                <w:noProof/>
              </w:rPr>
              <w:t>1</w:t>
            </w:r>
            <w:r w:rsidRPr="006A06BE">
              <w:rPr>
                <w:rStyle w:val="Lienhypertexte"/>
                <w:rFonts w:ascii="Arial" w:hAnsi="Arial" w:cs="Arial"/>
                <w:noProof/>
                <w:lang w:val="fr-FR"/>
              </w:rPr>
              <w:t>. Contexte et positionnement du projet</w:t>
            </w:r>
            <w:r>
              <w:rPr>
                <w:noProof/>
                <w:webHidden/>
              </w:rPr>
              <w:tab/>
            </w:r>
            <w:r>
              <w:rPr>
                <w:noProof/>
                <w:webHidden/>
              </w:rPr>
              <w:fldChar w:fldCharType="begin"/>
            </w:r>
            <w:r>
              <w:rPr>
                <w:noProof/>
                <w:webHidden/>
              </w:rPr>
              <w:instrText xml:space="preserve"> PAGEREF _Toc226036950 \h </w:instrText>
            </w:r>
            <w:r>
              <w:rPr>
                <w:noProof/>
                <w:webHidden/>
              </w:rPr>
            </w:r>
            <w:r>
              <w:rPr>
                <w:noProof/>
                <w:webHidden/>
              </w:rPr>
              <w:fldChar w:fldCharType="separate"/>
            </w:r>
            <w:r>
              <w:rPr>
                <w:noProof/>
                <w:webHidden/>
              </w:rPr>
              <w:t>4</w:t>
            </w:r>
            <w:r>
              <w:rPr>
                <w:noProof/>
                <w:webHidden/>
              </w:rPr>
              <w:fldChar w:fldCharType="end"/>
            </w:r>
          </w:hyperlink>
        </w:p>
        <w:p w14:paraId="67F59A99" w14:textId="57BE6A61" w:rsidR="009D5342" w:rsidRDefault="009D5342">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6036951" w:history="1">
            <w:r w:rsidRPr="006A06BE">
              <w:rPr>
                <w:rStyle w:val="Lienhypertexte"/>
                <w:rFonts w:ascii="Arial" w:hAnsi="Arial" w:cs="Arial"/>
                <w:noProof/>
                <w:lang w:val="fr-FR"/>
              </w:rPr>
              <w:t>2. Stratégie d’architecture décisionnelle</w:t>
            </w:r>
            <w:r>
              <w:rPr>
                <w:noProof/>
                <w:webHidden/>
              </w:rPr>
              <w:tab/>
            </w:r>
            <w:r>
              <w:rPr>
                <w:noProof/>
                <w:webHidden/>
              </w:rPr>
              <w:fldChar w:fldCharType="begin"/>
            </w:r>
            <w:r>
              <w:rPr>
                <w:noProof/>
                <w:webHidden/>
              </w:rPr>
              <w:instrText xml:space="preserve"> PAGEREF _Toc226036951 \h </w:instrText>
            </w:r>
            <w:r>
              <w:rPr>
                <w:noProof/>
                <w:webHidden/>
              </w:rPr>
            </w:r>
            <w:r>
              <w:rPr>
                <w:noProof/>
                <w:webHidden/>
              </w:rPr>
              <w:fldChar w:fldCharType="separate"/>
            </w:r>
            <w:r>
              <w:rPr>
                <w:noProof/>
                <w:webHidden/>
              </w:rPr>
              <w:t>5</w:t>
            </w:r>
            <w:r>
              <w:rPr>
                <w:noProof/>
                <w:webHidden/>
              </w:rPr>
              <w:fldChar w:fldCharType="end"/>
            </w:r>
          </w:hyperlink>
        </w:p>
        <w:p w14:paraId="5438CB2E" w14:textId="137801F1" w:rsidR="009D5342" w:rsidRDefault="009D5342">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6036952" w:history="1">
            <w:r w:rsidRPr="006A06BE">
              <w:rPr>
                <w:rStyle w:val="Lienhypertexte"/>
                <w:rFonts w:ascii="Arial" w:hAnsi="Arial" w:cs="Arial"/>
                <w:noProof/>
                <w:lang w:val="fr-FR"/>
              </w:rPr>
              <w:t>3. Stratégie ETL et alimentation de l’entrepôt</w:t>
            </w:r>
            <w:r>
              <w:rPr>
                <w:noProof/>
                <w:webHidden/>
              </w:rPr>
              <w:tab/>
            </w:r>
            <w:r>
              <w:rPr>
                <w:noProof/>
                <w:webHidden/>
              </w:rPr>
              <w:fldChar w:fldCharType="begin"/>
            </w:r>
            <w:r>
              <w:rPr>
                <w:noProof/>
                <w:webHidden/>
              </w:rPr>
              <w:instrText xml:space="preserve"> PAGEREF _Toc226036952 \h </w:instrText>
            </w:r>
            <w:r>
              <w:rPr>
                <w:noProof/>
                <w:webHidden/>
              </w:rPr>
            </w:r>
            <w:r>
              <w:rPr>
                <w:noProof/>
                <w:webHidden/>
              </w:rPr>
              <w:fldChar w:fldCharType="separate"/>
            </w:r>
            <w:r>
              <w:rPr>
                <w:noProof/>
                <w:webHidden/>
              </w:rPr>
              <w:t>7</w:t>
            </w:r>
            <w:r>
              <w:rPr>
                <w:noProof/>
                <w:webHidden/>
              </w:rPr>
              <w:fldChar w:fldCharType="end"/>
            </w:r>
          </w:hyperlink>
        </w:p>
        <w:p w14:paraId="21D77742" w14:textId="5BB454FD"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53" w:history="1">
            <w:r w:rsidRPr="006A06BE">
              <w:rPr>
                <w:rStyle w:val="Lienhypertexte"/>
                <w:rFonts w:ascii="Arial" w:hAnsi="Arial" w:cs="Arial"/>
                <w:noProof/>
                <w:lang w:val="fr-FR"/>
              </w:rPr>
              <w:t>3.1. Méthode ETL et composants mobilisés dans Apache Hop</w:t>
            </w:r>
            <w:r>
              <w:rPr>
                <w:noProof/>
                <w:webHidden/>
              </w:rPr>
              <w:tab/>
            </w:r>
            <w:r>
              <w:rPr>
                <w:noProof/>
                <w:webHidden/>
              </w:rPr>
              <w:fldChar w:fldCharType="begin"/>
            </w:r>
            <w:r>
              <w:rPr>
                <w:noProof/>
                <w:webHidden/>
              </w:rPr>
              <w:instrText xml:space="preserve"> PAGEREF _Toc226036953 \h </w:instrText>
            </w:r>
            <w:r>
              <w:rPr>
                <w:noProof/>
                <w:webHidden/>
              </w:rPr>
            </w:r>
            <w:r>
              <w:rPr>
                <w:noProof/>
                <w:webHidden/>
              </w:rPr>
              <w:fldChar w:fldCharType="separate"/>
            </w:r>
            <w:r>
              <w:rPr>
                <w:noProof/>
                <w:webHidden/>
              </w:rPr>
              <w:t>7</w:t>
            </w:r>
            <w:r>
              <w:rPr>
                <w:noProof/>
                <w:webHidden/>
              </w:rPr>
              <w:fldChar w:fldCharType="end"/>
            </w:r>
          </w:hyperlink>
        </w:p>
        <w:p w14:paraId="6206E6C2" w14:textId="57C9B885"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54" w:history="1">
            <w:r w:rsidRPr="006A06BE">
              <w:rPr>
                <w:rStyle w:val="Lienhypertexte"/>
                <w:rFonts w:ascii="Arial" w:hAnsi="Arial" w:cs="Arial"/>
                <w:noProof/>
                <w:lang w:val="fr-FR"/>
              </w:rPr>
              <w:t>3.2 Workflow général d’alimentation</w:t>
            </w:r>
            <w:r>
              <w:rPr>
                <w:noProof/>
                <w:webHidden/>
              </w:rPr>
              <w:tab/>
            </w:r>
            <w:r>
              <w:rPr>
                <w:noProof/>
                <w:webHidden/>
              </w:rPr>
              <w:fldChar w:fldCharType="begin"/>
            </w:r>
            <w:r>
              <w:rPr>
                <w:noProof/>
                <w:webHidden/>
              </w:rPr>
              <w:instrText xml:space="preserve"> PAGEREF _Toc226036954 \h </w:instrText>
            </w:r>
            <w:r>
              <w:rPr>
                <w:noProof/>
                <w:webHidden/>
              </w:rPr>
            </w:r>
            <w:r>
              <w:rPr>
                <w:noProof/>
                <w:webHidden/>
              </w:rPr>
              <w:fldChar w:fldCharType="separate"/>
            </w:r>
            <w:r>
              <w:rPr>
                <w:noProof/>
                <w:webHidden/>
              </w:rPr>
              <w:t>7</w:t>
            </w:r>
            <w:r>
              <w:rPr>
                <w:noProof/>
                <w:webHidden/>
              </w:rPr>
              <w:fldChar w:fldCharType="end"/>
            </w:r>
          </w:hyperlink>
        </w:p>
        <w:p w14:paraId="3DCF7AC4" w14:textId="76F3240B"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55" w:history="1">
            <w:r w:rsidRPr="006A06BE">
              <w:rPr>
                <w:rStyle w:val="Lienhypertexte"/>
                <w:rFonts w:ascii="Arial" w:hAnsi="Arial" w:cs="Arial"/>
                <w:noProof/>
                <w:lang w:val="fr-FR"/>
              </w:rPr>
              <w:t>3.3. Rôle des pipelines de transformation</w:t>
            </w:r>
            <w:r>
              <w:rPr>
                <w:noProof/>
                <w:webHidden/>
              </w:rPr>
              <w:tab/>
            </w:r>
            <w:r>
              <w:rPr>
                <w:noProof/>
                <w:webHidden/>
              </w:rPr>
              <w:fldChar w:fldCharType="begin"/>
            </w:r>
            <w:r>
              <w:rPr>
                <w:noProof/>
                <w:webHidden/>
              </w:rPr>
              <w:instrText xml:space="preserve"> PAGEREF _Toc226036955 \h </w:instrText>
            </w:r>
            <w:r>
              <w:rPr>
                <w:noProof/>
                <w:webHidden/>
              </w:rPr>
            </w:r>
            <w:r>
              <w:rPr>
                <w:noProof/>
                <w:webHidden/>
              </w:rPr>
              <w:fldChar w:fldCharType="separate"/>
            </w:r>
            <w:r>
              <w:rPr>
                <w:noProof/>
                <w:webHidden/>
              </w:rPr>
              <w:t>9</w:t>
            </w:r>
            <w:r>
              <w:rPr>
                <w:noProof/>
                <w:webHidden/>
              </w:rPr>
              <w:fldChar w:fldCharType="end"/>
            </w:r>
          </w:hyperlink>
        </w:p>
        <w:p w14:paraId="5BA58652" w14:textId="5DE50F84" w:rsidR="009D5342" w:rsidRDefault="009D5342">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6036956" w:history="1">
            <w:r w:rsidRPr="006A06BE">
              <w:rPr>
                <w:rStyle w:val="Lienhypertexte"/>
                <w:rFonts w:ascii="Arial" w:hAnsi="Arial" w:cs="Arial"/>
                <w:noProof/>
                <w:lang w:val="fr-FR"/>
              </w:rPr>
              <w:t>4. Exploitation analytique et tableaux de bord</w:t>
            </w:r>
            <w:r>
              <w:rPr>
                <w:noProof/>
                <w:webHidden/>
              </w:rPr>
              <w:tab/>
            </w:r>
            <w:r>
              <w:rPr>
                <w:noProof/>
                <w:webHidden/>
              </w:rPr>
              <w:fldChar w:fldCharType="begin"/>
            </w:r>
            <w:r>
              <w:rPr>
                <w:noProof/>
                <w:webHidden/>
              </w:rPr>
              <w:instrText xml:space="preserve"> PAGEREF _Toc226036956 \h </w:instrText>
            </w:r>
            <w:r>
              <w:rPr>
                <w:noProof/>
                <w:webHidden/>
              </w:rPr>
            </w:r>
            <w:r>
              <w:rPr>
                <w:noProof/>
                <w:webHidden/>
              </w:rPr>
              <w:fldChar w:fldCharType="separate"/>
            </w:r>
            <w:r>
              <w:rPr>
                <w:noProof/>
                <w:webHidden/>
              </w:rPr>
              <w:t>9</w:t>
            </w:r>
            <w:r>
              <w:rPr>
                <w:noProof/>
                <w:webHidden/>
              </w:rPr>
              <w:fldChar w:fldCharType="end"/>
            </w:r>
          </w:hyperlink>
        </w:p>
        <w:p w14:paraId="781EDED0" w14:textId="54E89522" w:rsidR="009D5342" w:rsidRDefault="009D5342">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6036957" w:history="1">
            <w:r w:rsidRPr="006A06BE">
              <w:rPr>
                <w:rStyle w:val="Lienhypertexte"/>
                <w:noProof/>
                <w:lang w:val="fr-FR"/>
              </w:rPr>
              <w:t>5. Gouvernance des chargements et perspectives d’évolution</w:t>
            </w:r>
            <w:r>
              <w:rPr>
                <w:noProof/>
                <w:webHidden/>
              </w:rPr>
              <w:tab/>
            </w:r>
            <w:r>
              <w:rPr>
                <w:noProof/>
                <w:webHidden/>
              </w:rPr>
              <w:fldChar w:fldCharType="begin"/>
            </w:r>
            <w:r>
              <w:rPr>
                <w:noProof/>
                <w:webHidden/>
              </w:rPr>
              <w:instrText xml:space="preserve"> PAGEREF _Toc226036957 \h </w:instrText>
            </w:r>
            <w:r>
              <w:rPr>
                <w:noProof/>
                <w:webHidden/>
              </w:rPr>
            </w:r>
            <w:r>
              <w:rPr>
                <w:noProof/>
                <w:webHidden/>
              </w:rPr>
              <w:fldChar w:fldCharType="separate"/>
            </w:r>
            <w:r>
              <w:rPr>
                <w:noProof/>
                <w:webHidden/>
              </w:rPr>
              <w:t>10</w:t>
            </w:r>
            <w:r>
              <w:rPr>
                <w:noProof/>
                <w:webHidden/>
              </w:rPr>
              <w:fldChar w:fldCharType="end"/>
            </w:r>
          </w:hyperlink>
        </w:p>
        <w:p w14:paraId="5356C866" w14:textId="24E3FED4"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58" w:history="1">
            <w:r w:rsidRPr="006A06BE">
              <w:rPr>
                <w:rStyle w:val="Lienhypertexte"/>
                <w:rFonts w:ascii="Arial" w:hAnsi="Arial" w:cs="Arial"/>
                <w:noProof/>
                <w:lang w:val="fr-FR"/>
              </w:rPr>
              <w:t>5.1. Relance des workflows et prévention des doublons</w:t>
            </w:r>
            <w:r>
              <w:rPr>
                <w:noProof/>
                <w:webHidden/>
              </w:rPr>
              <w:tab/>
            </w:r>
            <w:r>
              <w:rPr>
                <w:noProof/>
                <w:webHidden/>
              </w:rPr>
              <w:fldChar w:fldCharType="begin"/>
            </w:r>
            <w:r>
              <w:rPr>
                <w:noProof/>
                <w:webHidden/>
              </w:rPr>
              <w:instrText xml:space="preserve"> PAGEREF _Toc226036958 \h </w:instrText>
            </w:r>
            <w:r>
              <w:rPr>
                <w:noProof/>
                <w:webHidden/>
              </w:rPr>
            </w:r>
            <w:r>
              <w:rPr>
                <w:noProof/>
                <w:webHidden/>
              </w:rPr>
              <w:fldChar w:fldCharType="separate"/>
            </w:r>
            <w:r>
              <w:rPr>
                <w:noProof/>
                <w:webHidden/>
              </w:rPr>
              <w:t>10</w:t>
            </w:r>
            <w:r>
              <w:rPr>
                <w:noProof/>
                <w:webHidden/>
              </w:rPr>
              <w:fldChar w:fldCharType="end"/>
            </w:r>
          </w:hyperlink>
        </w:p>
        <w:p w14:paraId="4352CE31" w14:textId="64E0FCEB"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59" w:history="1">
            <w:r w:rsidRPr="006A06BE">
              <w:rPr>
                <w:rStyle w:val="Lienhypertexte"/>
                <w:rFonts w:ascii="Arial" w:hAnsi="Arial" w:cs="Arial"/>
                <w:noProof/>
                <w:lang w:val="fr-FR"/>
              </w:rPr>
              <w:t>5.2. Limites de l’approche actuelle</w:t>
            </w:r>
            <w:r>
              <w:rPr>
                <w:noProof/>
                <w:webHidden/>
              </w:rPr>
              <w:tab/>
            </w:r>
            <w:r>
              <w:rPr>
                <w:noProof/>
                <w:webHidden/>
              </w:rPr>
              <w:fldChar w:fldCharType="begin"/>
            </w:r>
            <w:r>
              <w:rPr>
                <w:noProof/>
                <w:webHidden/>
              </w:rPr>
              <w:instrText xml:space="preserve"> PAGEREF _Toc226036959 \h </w:instrText>
            </w:r>
            <w:r>
              <w:rPr>
                <w:noProof/>
                <w:webHidden/>
              </w:rPr>
            </w:r>
            <w:r>
              <w:rPr>
                <w:noProof/>
                <w:webHidden/>
              </w:rPr>
              <w:fldChar w:fldCharType="separate"/>
            </w:r>
            <w:r>
              <w:rPr>
                <w:noProof/>
                <w:webHidden/>
              </w:rPr>
              <w:t>10</w:t>
            </w:r>
            <w:r>
              <w:rPr>
                <w:noProof/>
                <w:webHidden/>
              </w:rPr>
              <w:fldChar w:fldCharType="end"/>
            </w:r>
          </w:hyperlink>
        </w:p>
        <w:p w14:paraId="5ABCFF2C" w14:textId="74DF02F4" w:rsidR="009D5342" w:rsidRDefault="009D5342">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6036960" w:history="1">
            <w:r w:rsidRPr="006A06BE">
              <w:rPr>
                <w:rStyle w:val="Lienhypertexte"/>
                <w:rFonts w:ascii="Arial" w:hAnsi="Arial" w:cs="Arial"/>
                <w:noProof/>
                <w:lang w:val="fr-FR"/>
              </w:rPr>
              <w:t>6. Synthèse organisation du projet</w:t>
            </w:r>
            <w:r>
              <w:rPr>
                <w:noProof/>
                <w:webHidden/>
              </w:rPr>
              <w:tab/>
            </w:r>
            <w:r>
              <w:rPr>
                <w:noProof/>
                <w:webHidden/>
              </w:rPr>
              <w:fldChar w:fldCharType="begin"/>
            </w:r>
            <w:r>
              <w:rPr>
                <w:noProof/>
                <w:webHidden/>
              </w:rPr>
              <w:instrText xml:space="preserve"> PAGEREF _Toc226036960 \h </w:instrText>
            </w:r>
            <w:r>
              <w:rPr>
                <w:noProof/>
                <w:webHidden/>
              </w:rPr>
            </w:r>
            <w:r>
              <w:rPr>
                <w:noProof/>
                <w:webHidden/>
              </w:rPr>
              <w:fldChar w:fldCharType="separate"/>
            </w:r>
            <w:r>
              <w:rPr>
                <w:noProof/>
                <w:webHidden/>
              </w:rPr>
              <w:t>11</w:t>
            </w:r>
            <w:r>
              <w:rPr>
                <w:noProof/>
                <w:webHidden/>
              </w:rPr>
              <w:fldChar w:fldCharType="end"/>
            </w:r>
          </w:hyperlink>
        </w:p>
        <w:p w14:paraId="1F961EDE" w14:textId="3B3E27F1" w:rsidR="009D5342" w:rsidRDefault="009D5342">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6036961" w:history="1">
            <w:r w:rsidRPr="006A06BE">
              <w:rPr>
                <w:rStyle w:val="Lienhypertexte"/>
                <w:rFonts w:ascii="Arial" w:hAnsi="Arial" w:cs="Arial"/>
                <w:noProof/>
                <w:lang w:val="fr-FR"/>
              </w:rPr>
              <w:t>7. Conclusion</w:t>
            </w:r>
            <w:r>
              <w:rPr>
                <w:noProof/>
                <w:webHidden/>
              </w:rPr>
              <w:tab/>
            </w:r>
            <w:r>
              <w:rPr>
                <w:noProof/>
                <w:webHidden/>
              </w:rPr>
              <w:fldChar w:fldCharType="begin"/>
            </w:r>
            <w:r>
              <w:rPr>
                <w:noProof/>
                <w:webHidden/>
              </w:rPr>
              <w:instrText xml:space="preserve"> PAGEREF _Toc226036961 \h </w:instrText>
            </w:r>
            <w:r>
              <w:rPr>
                <w:noProof/>
                <w:webHidden/>
              </w:rPr>
            </w:r>
            <w:r>
              <w:rPr>
                <w:noProof/>
                <w:webHidden/>
              </w:rPr>
              <w:fldChar w:fldCharType="separate"/>
            </w:r>
            <w:r>
              <w:rPr>
                <w:noProof/>
                <w:webHidden/>
              </w:rPr>
              <w:t>11</w:t>
            </w:r>
            <w:r>
              <w:rPr>
                <w:noProof/>
                <w:webHidden/>
              </w:rPr>
              <w:fldChar w:fldCharType="end"/>
            </w:r>
          </w:hyperlink>
        </w:p>
        <w:p w14:paraId="5D2AE2FE" w14:textId="416639A5" w:rsidR="009D5342" w:rsidRDefault="009D5342">
          <w:pPr>
            <w:pStyle w:val="TM1"/>
            <w:tabs>
              <w:tab w:val="right" w:leader="dot" w:pos="9736"/>
            </w:tabs>
            <w:rPr>
              <w:rFonts w:asciiTheme="minorHAnsi" w:hAnsiTheme="minorHAnsi"/>
              <w:noProof/>
              <w:color w:val="auto"/>
              <w:kern w:val="2"/>
              <w:sz w:val="24"/>
              <w:szCs w:val="24"/>
              <w:lang w:val="fr-FR" w:eastAsia="fr-FR"/>
              <w14:ligatures w14:val="standardContextual"/>
            </w:rPr>
          </w:pPr>
          <w:hyperlink w:anchor="_Toc226036962" w:history="1">
            <w:r w:rsidRPr="006A06BE">
              <w:rPr>
                <w:rStyle w:val="Lienhypertexte"/>
                <w:rFonts w:ascii="Arial" w:hAnsi="Arial" w:cs="Arial"/>
                <w:noProof/>
                <w:lang w:val="fr-FR"/>
              </w:rPr>
              <w:t>8. Annexes</w:t>
            </w:r>
            <w:r>
              <w:rPr>
                <w:noProof/>
                <w:webHidden/>
              </w:rPr>
              <w:tab/>
            </w:r>
            <w:r>
              <w:rPr>
                <w:noProof/>
                <w:webHidden/>
              </w:rPr>
              <w:fldChar w:fldCharType="begin"/>
            </w:r>
            <w:r>
              <w:rPr>
                <w:noProof/>
                <w:webHidden/>
              </w:rPr>
              <w:instrText xml:space="preserve"> PAGEREF _Toc226036962 \h </w:instrText>
            </w:r>
            <w:r>
              <w:rPr>
                <w:noProof/>
                <w:webHidden/>
              </w:rPr>
            </w:r>
            <w:r>
              <w:rPr>
                <w:noProof/>
                <w:webHidden/>
              </w:rPr>
              <w:fldChar w:fldCharType="separate"/>
            </w:r>
            <w:r>
              <w:rPr>
                <w:noProof/>
                <w:webHidden/>
              </w:rPr>
              <w:t>13</w:t>
            </w:r>
            <w:r>
              <w:rPr>
                <w:noProof/>
                <w:webHidden/>
              </w:rPr>
              <w:fldChar w:fldCharType="end"/>
            </w:r>
          </w:hyperlink>
        </w:p>
        <w:p w14:paraId="51531AE4" w14:textId="6459CE0F"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63" w:history="1">
            <w:r w:rsidRPr="006A06BE">
              <w:rPr>
                <w:rStyle w:val="Lienhypertexte"/>
                <w:rFonts w:ascii="Arial" w:hAnsi="Arial" w:cs="Arial"/>
                <w:noProof/>
                <w:lang w:val="fr-FR"/>
              </w:rPr>
              <w:t>Annexe 1 – Synthèse des dimensions et faits</w:t>
            </w:r>
            <w:r>
              <w:rPr>
                <w:noProof/>
                <w:webHidden/>
              </w:rPr>
              <w:tab/>
            </w:r>
            <w:r>
              <w:rPr>
                <w:noProof/>
                <w:webHidden/>
              </w:rPr>
              <w:fldChar w:fldCharType="begin"/>
            </w:r>
            <w:r>
              <w:rPr>
                <w:noProof/>
                <w:webHidden/>
              </w:rPr>
              <w:instrText xml:space="preserve"> PAGEREF _Toc226036963 \h </w:instrText>
            </w:r>
            <w:r>
              <w:rPr>
                <w:noProof/>
                <w:webHidden/>
              </w:rPr>
            </w:r>
            <w:r>
              <w:rPr>
                <w:noProof/>
                <w:webHidden/>
              </w:rPr>
              <w:fldChar w:fldCharType="separate"/>
            </w:r>
            <w:r>
              <w:rPr>
                <w:noProof/>
                <w:webHidden/>
              </w:rPr>
              <w:t>13</w:t>
            </w:r>
            <w:r>
              <w:rPr>
                <w:noProof/>
                <w:webHidden/>
              </w:rPr>
              <w:fldChar w:fldCharType="end"/>
            </w:r>
          </w:hyperlink>
        </w:p>
        <w:p w14:paraId="7C3B76E3" w14:textId="796F3E32"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64" w:history="1">
            <w:r w:rsidRPr="006A06BE">
              <w:rPr>
                <w:rStyle w:val="Lienhypertexte"/>
                <w:rFonts w:ascii="Arial" w:hAnsi="Arial" w:cs="Arial"/>
                <w:noProof/>
                <w:lang w:val="fr-FR"/>
              </w:rPr>
              <w:t>Annexe 2 – Organisation du workflow ETL</w:t>
            </w:r>
            <w:r>
              <w:rPr>
                <w:noProof/>
                <w:webHidden/>
              </w:rPr>
              <w:tab/>
            </w:r>
            <w:r>
              <w:rPr>
                <w:noProof/>
                <w:webHidden/>
              </w:rPr>
              <w:fldChar w:fldCharType="begin"/>
            </w:r>
            <w:r>
              <w:rPr>
                <w:noProof/>
                <w:webHidden/>
              </w:rPr>
              <w:instrText xml:space="preserve"> PAGEREF _Toc226036964 \h </w:instrText>
            </w:r>
            <w:r>
              <w:rPr>
                <w:noProof/>
                <w:webHidden/>
              </w:rPr>
            </w:r>
            <w:r>
              <w:rPr>
                <w:noProof/>
                <w:webHidden/>
              </w:rPr>
              <w:fldChar w:fldCharType="separate"/>
            </w:r>
            <w:r>
              <w:rPr>
                <w:noProof/>
                <w:webHidden/>
              </w:rPr>
              <w:t>13</w:t>
            </w:r>
            <w:r>
              <w:rPr>
                <w:noProof/>
                <w:webHidden/>
              </w:rPr>
              <w:fldChar w:fldCharType="end"/>
            </w:r>
          </w:hyperlink>
        </w:p>
        <w:p w14:paraId="104CEF68" w14:textId="3516D613"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65" w:history="1">
            <w:r w:rsidRPr="006A06BE">
              <w:rPr>
                <w:rStyle w:val="Lienhypertexte"/>
                <w:rFonts w:ascii="Arial" w:hAnsi="Arial" w:cs="Arial"/>
                <w:noProof/>
                <w:lang w:val="fr-FR"/>
              </w:rPr>
              <w:t>Annexe 3 – Structure de la dimension D_DATE</w:t>
            </w:r>
            <w:r>
              <w:rPr>
                <w:noProof/>
                <w:webHidden/>
              </w:rPr>
              <w:tab/>
            </w:r>
            <w:r>
              <w:rPr>
                <w:noProof/>
                <w:webHidden/>
              </w:rPr>
              <w:fldChar w:fldCharType="begin"/>
            </w:r>
            <w:r>
              <w:rPr>
                <w:noProof/>
                <w:webHidden/>
              </w:rPr>
              <w:instrText xml:space="preserve"> PAGEREF _Toc226036965 \h </w:instrText>
            </w:r>
            <w:r>
              <w:rPr>
                <w:noProof/>
                <w:webHidden/>
              </w:rPr>
            </w:r>
            <w:r>
              <w:rPr>
                <w:noProof/>
                <w:webHidden/>
              </w:rPr>
              <w:fldChar w:fldCharType="separate"/>
            </w:r>
            <w:r>
              <w:rPr>
                <w:noProof/>
                <w:webHidden/>
              </w:rPr>
              <w:t>13</w:t>
            </w:r>
            <w:r>
              <w:rPr>
                <w:noProof/>
                <w:webHidden/>
              </w:rPr>
              <w:fldChar w:fldCharType="end"/>
            </w:r>
          </w:hyperlink>
        </w:p>
        <w:p w14:paraId="728935E1" w14:textId="78072845"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66" w:history="1">
            <w:r w:rsidRPr="006A06BE">
              <w:rPr>
                <w:rStyle w:val="Lienhypertexte"/>
                <w:rFonts w:ascii="Arial" w:hAnsi="Arial" w:cs="Arial"/>
                <w:noProof/>
                <w:lang w:val="fr-FR"/>
              </w:rPr>
              <w:t>Annexe 4 – Structure de la dimension D_LOCALISATION</w:t>
            </w:r>
            <w:r>
              <w:rPr>
                <w:noProof/>
                <w:webHidden/>
              </w:rPr>
              <w:tab/>
            </w:r>
            <w:r>
              <w:rPr>
                <w:noProof/>
                <w:webHidden/>
              </w:rPr>
              <w:fldChar w:fldCharType="begin"/>
            </w:r>
            <w:r>
              <w:rPr>
                <w:noProof/>
                <w:webHidden/>
              </w:rPr>
              <w:instrText xml:space="preserve"> PAGEREF _Toc226036966 \h </w:instrText>
            </w:r>
            <w:r>
              <w:rPr>
                <w:noProof/>
                <w:webHidden/>
              </w:rPr>
            </w:r>
            <w:r>
              <w:rPr>
                <w:noProof/>
                <w:webHidden/>
              </w:rPr>
              <w:fldChar w:fldCharType="separate"/>
            </w:r>
            <w:r>
              <w:rPr>
                <w:noProof/>
                <w:webHidden/>
              </w:rPr>
              <w:t>14</w:t>
            </w:r>
            <w:r>
              <w:rPr>
                <w:noProof/>
                <w:webHidden/>
              </w:rPr>
              <w:fldChar w:fldCharType="end"/>
            </w:r>
          </w:hyperlink>
        </w:p>
        <w:p w14:paraId="14E4F56C" w14:textId="492BFA05"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67" w:history="1">
            <w:r w:rsidRPr="006A06BE">
              <w:rPr>
                <w:rStyle w:val="Lienhypertexte"/>
                <w:rFonts w:ascii="Arial" w:hAnsi="Arial" w:cs="Arial"/>
                <w:noProof/>
                <w:lang w:val="fr-FR"/>
              </w:rPr>
              <w:t>Annexe 5 – Structure de la dimension D_CLIENT</w:t>
            </w:r>
            <w:r>
              <w:rPr>
                <w:noProof/>
                <w:webHidden/>
              </w:rPr>
              <w:tab/>
            </w:r>
            <w:r>
              <w:rPr>
                <w:noProof/>
                <w:webHidden/>
              </w:rPr>
              <w:fldChar w:fldCharType="begin"/>
            </w:r>
            <w:r>
              <w:rPr>
                <w:noProof/>
                <w:webHidden/>
              </w:rPr>
              <w:instrText xml:space="preserve"> PAGEREF _Toc226036967 \h </w:instrText>
            </w:r>
            <w:r>
              <w:rPr>
                <w:noProof/>
                <w:webHidden/>
              </w:rPr>
            </w:r>
            <w:r>
              <w:rPr>
                <w:noProof/>
                <w:webHidden/>
              </w:rPr>
              <w:fldChar w:fldCharType="separate"/>
            </w:r>
            <w:r>
              <w:rPr>
                <w:noProof/>
                <w:webHidden/>
              </w:rPr>
              <w:t>14</w:t>
            </w:r>
            <w:r>
              <w:rPr>
                <w:noProof/>
                <w:webHidden/>
              </w:rPr>
              <w:fldChar w:fldCharType="end"/>
            </w:r>
          </w:hyperlink>
        </w:p>
        <w:p w14:paraId="2EA7ED4D" w14:textId="66756BBA"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68" w:history="1">
            <w:r w:rsidRPr="006A06BE">
              <w:rPr>
                <w:rStyle w:val="Lienhypertexte"/>
                <w:rFonts w:ascii="Arial" w:hAnsi="Arial" w:cs="Arial"/>
                <w:noProof/>
                <w:lang w:val="fr-FR"/>
              </w:rPr>
              <w:t>Annexe 6 – Structure de la dimension D_AGENT</w:t>
            </w:r>
            <w:r>
              <w:rPr>
                <w:noProof/>
                <w:webHidden/>
              </w:rPr>
              <w:tab/>
            </w:r>
            <w:r>
              <w:rPr>
                <w:noProof/>
                <w:webHidden/>
              </w:rPr>
              <w:fldChar w:fldCharType="begin"/>
            </w:r>
            <w:r>
              <w:rPr>
                <w:noProof/>
                <w:webHidden/>
              </w:rPr>
              <w:instrText xml:space="preserve"> PAGEREF _Toc226036968 \h </w:instrText>
            </w:r>
            <w:r>
              <w:rPr>
                <w:noProof/>
                <w:webHidden/>
              </w:rPr>
            </w:r>
            <w:r>
              <w:rPr>
                <w:noProof/>
                <w:webHidden/>
              </w:rPr>
              <w:fldChar w:fldCharType="separate"/>
            </w:r>
            <w:r>
              <w:rPr>
                <w:noProof/>
                <w:webHidden/>
              </w:rPr>
              <w:t>15</w:t>
            </w:r>
            <w:r>
              <w:rPr>
                <w:noProof/>
                <w:webHidden/>
              </w:rPr>
              <w:fldChar w:fldCharType="end"/>
            </w:r>
          </w:hyperlink>
        </w:p>
        <w:p w14:paraId="7B477E3B" w14:textId="7BE12210"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69" w:history="1">
            <w:r w:rsidRPr="006A06BE">
              <w:rPr>
                <w:rStyle w:val="Lienhypertexte"/>
                <w:rFonts w:ascii="Arial" w:hAnsi="Arial" w:cs="Arial"/>
                <w:noProof/>
                <w:lang w:val="fr-FR"/>
              </w:rPr>
              <w:t>Annexe 7 – Structure de la dimension D_BIEN</w:t>
            </w:r>
            <w:r>
              <w:rPr>
                <w:noProof/>
                <w:webHidden/>
              </w:rPr>
              <w:tab/>
            </w:r>
            <w:r>
              <w:rPr>
                <w:noProof/>
                <w:webHidden/>
              </w:rPr>
              <w:fldChar w:fldCharType="begin"/>
            </w:r>
            <w:r>
              <w:rPr>
                <w:noProof/>
                <w:webHidden/>
              </w:rPr>
              <w:instrText xml:space="preserve"> PAGEREF _Toc226036969 \h </w:instrText>
            </w:r>
            <w:r>
              <w:rPr>
                <w:noProof/>
                <w:webHidden/>
              </w:rPr>
            </w:r>
            <w:r>
              <w:rPr>
                <w:noProof/>
                <w:webHidden/>
              </w:rPr>
              <w:fldChar w:fldCharType="separate"/>
            </w:r>
            <w:r>
              <w:rPr>
                <w:noProof/>
                <w:webHidden/>
              </w:rPr>
              <w:t>15</w:t>
            </w:r>
            <w:r>
              <w:rPr>
                <w:noProof/>
                <w:webHidden/>
              </w:rPr>
              <w:fldChar w:fldCharType="end"/>
            </w:r>
          </w:hyperlink>
        </w:p>
        <w:p w14:paraId="00C2A6C8" w14:textId="0FEC53AF"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70" w:history="1">
            <w:r w:rsidRPr="006A06BE">
              <w:rPr>
                <w:rStyle w:val="Lienhypertexte"/>
                <w:rFonts w:ascii="Arial" w:hAnsi="Arial" w:cs="Arial"/>
                <w:noProof/>
                <w:lang w:val="fr-FR"/>
              </w:rPr>
              <w:t>Annexe 8 – Structure de la table de faits F_ACHAT</w:t>
            </w:r>
            <w:r>
              <w:rPr>
                <w:noProof/>
                <w:webHidden/>
              </w:rPr>
              <w:tab/>
            </w:r>
            <w:r>
              <w:rPr>
                <w:noProof/>
                <w:webHidden/>
              </w:rPr>
              <w:fldChar w:fldCharType="begin"/>
            </w:r>
            <w:r>
              <w:rPr>
                <w:noProof/>
                <w:webHidden/>
              </w:rPr>
              <w:instrText xml:space="preserve"> PAGEREF _Toc226036970 \h </w:instrText>
            </w:r>
            <w:r>
              <w:rPr>
                <w:noProof/>
                <w:webHidden/>
              </w:rPr>
            </w:r>
            <w:r>
              <w:rPr>
                <w:noProof/>
                <w:webHidden/>
              </w:rPr>
              <w:fldChar w:fldCharType="separate"/>
            </w:r>
            <w:r>
              <w:rPr>
                <w:noProof/>
                <w:webHidden/>
              </w:rPr>
              <w:t>16</w:t>
            </w:r>
            <w:r>
              <w:rPr>
                <w:noProof/>
                <w:webHidden/>
              </w:rPr>
              <w:fldChar w:fldCharType="end"/>
            </w:r>
          </w:hyperlink>
        </w:p>
        <w:p w14:paraId="4684F82F" w14:textId="28209248"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71" w:history="1">
            <w:r w:rsidRPr="006A06BE">
              <w:rPr>
                <w:rStyle w:val="Lienhypertexte"/>
                <w:noProof/>
                <w:lang w:val="fr-FR"/>
              </w:rPr>
              <w:t>Annexe 9 – Structure de la table de faits F_LOCATION</w:t>
            </w:r>
            <w:r>
              <w:rPr>
                <w:noProof/>
                <w:webHidden/>
              </w:rPr>
              <w:tab/>
            </w:r>
            <w:r>
              <w:rPr>
                <w:noProof/>
                <w:webHidden/>
              </w:rPr>
              <w:fldChar w:fldCharType="begin"/>
            </w:r>
            <w:r>
              <w:rPr>
                <w:noProof/>
                <w:webHidden/>
              </w:rPr>
              <w:instrText xml:space="preserve"> PAGEREF _Toc226036971 \h </w:instrText>
            </w:r>
            <w:r>
              <w:rPr>
                <w:noProof/>
                <w:webHidden/>
              </w:rPr>
            </w:r>
            <w:r>
              <w:rPr>
                <w:noProof/>
                <w:webHidden/>
              </w:rPr>
              <w:fldChar w:fldCharType="separate"/>
            </w:r>
            <w:r>
              <w:rPr>
                <w:noProof/>
                <w:webHidden/>
              </w:rPr>
              <w:t>16</w:t>
            </w:r>
            <w:r>
              <w:rPr>
                <w:noProof/>
                <w:webHidden/>
              </w:rPr>
              <w:fldChar w:fldCharType="end"/>
            </w:r>
          </w:hyperlink>
        </w:p>
        <w:p w14:paraId="7631FF62" w14:textId="6E2A3A65" w:rsidR="009D5342" w:rsidRDefault="009D5342">
          <w:pPr>
            <w:pStyle w:val="TM2"/>
            <w:tabs>
              <w:tab w:val="right" w:leader="dot" w:pos="9736"/>
            </w:tabs>
            <w:rPr>
              <w:rFonts w:asciiTheme="minorHAnsi" w:hAnsiTheme="minorHAnsi"/>
              <w:noProof/>
              <w:color w:val="auto"/>
              <w:kern w:val="2"/>
              <w:sz w:val="24"/>
              <w:szCs w:val="24"/>
              <w:lang w:val="fr-FR" w:eastAsia="fr-FR"/>
              <w14:ligatures w14:val="standardContextual"/>
            </w:rPr>
          </w:pPr>
          <w:hyperlink w:anchor="_Toc226036972" w:history="1">
            <w:r w:rsidRPr="006A06BE">
              <w:rPr>
                <w:rStyle w:val="Lienhypertexte"/>
                <w:noProof/>
                <w:lang w:val="fr-FR"/>
              </w:rPr>
              <w:t>Annexe 10 – Indicateurs repris dans Power BI</w:t>
            </w:r>
            <w:r>
              <w:rPr>
                <w:noProof/>
                <w:webHidden/>
              </w:rPr>
              <w:tab/>
            </w:r>
            <w:r>
              <w:rPr>
                <w:noProof/>
                <w:webHidden/>
              </w:rPr>
              <w:fldChar w:fldCharType="begin"/>
            </w:r>
            <w:r>
              <w:rPr>
                <w:noProof/>
                <w:webHidden/>
              </w:rPr>
              <w:instrText xml:space="preserve"> PAGEREF _Toc226036972 \h </w:instrText>
            </w:r>
            <w:r>
              <w:rPr>
                <w:noProof/>
                <w:webHidden/>
              </w:rPr>
            </w:r>
            <w:r>
              <w:rPr>
                <w:noProof/>
                <w:webHidden/>
              </w:rPr>
              <w:fldChar w:fldCharType="separate"/>
            </w:r>
            <w:r>
              <w:rPr>
                <w:noProof/>
                <w:webHidden/>
              </w:rPr>
              <w:t>17</w:t>
            </w:r>
            <w:r>
              <w:rPr>
                <w:noProof/>
                <w:webHidden/>
              </w:rPr>
              <w:fldChar w:fldCharType="end"/>
            </w:r>
          </w:hyperlink>
        </w:p>
        <w:p w14:paraId="2C189F5E" w14:textId="771F55DF" w:rsidR="007A10EF" w:rsidRPr="00FD6E91" w:rsidRDefault="007A10EF">
          <w:pPr>
            <w:rPr>
              <w:rFonts w:ascii="Arial" w:hAnsi="Arial" w:cs="Arial"/>
              <w:sz w:val="22"/>
            </w:rPr>
          </w:pPr>
          <w:r w:rsidRPr="00FD6E91">
            <w:rPr>
              <w:rFonts w:ascii="Arial" w:hAnsi="Arial" w:cs="Arial"/>
              <w:b/>
              <w:bCs/>
              <w:sz w:val="22"/>
            </w:rPr>
            <w:fldChar w:fldCharType="end"/>
          </w:r>
        </w:p>
      </w:sdtContent>
    </w:sdt>
    <w:p w14:paraId="4B86B178" w14:textId="77777777" w:rsidR="007E36A7" w:rsidRPr="00FD6E91" w:rsidRDefault="00000000">
      <w:pPr>
        <w:rPr>
          <w:rFonts w:ascii="Arial" w:hAnsi="Arial" w:cs="Arial"/>
          <w:sz w:val="22"/>
        </w:rPr>
      </w:pPr>
      <w:r w:rsidRPr="00FD6E91">
        <w:rPr>
          <w:rFonts w:ascii="Arial" w:hAnsi="Arial" w:cs="Arial"/>
          <w:sz w:val="22"/>
        </w:rPr>
        <w:br w:type="page"/>
      </w:r>
    </w:p>
    <w:p w14:paraId="095322F6" w14:textId="722F9F47" w:rsidR="007E36A7" w:rsidRPr="00A42362" w:rsidRDefault="007A10EF">
      <w:pPr>
        <w:pStyle w:val="Titre1"/>
        <w:rPr>
          <w:rFonts w:ascii="Arial" w:hAnsi="Arial" w:cs="Arial"/>
          <w:sz w:val="28"/>
        </w:rPr>
      </w:pPr>
      <w:bookmarkStart w:id="0" w:name="_Toc226036949"/>
      <w:r w:rsidRPr="00A42362">
        <w:rPr>
          <w:rFonts w:ascii="Arial" w:hAnsi="Arial" w:cs="Arial"/>
          <w:sz w:val="28"/>
        </w:rPr>
        <w:lastRenderedPageBreak/>
        <w:t>Abbreviations</w:t>
      </w:r>
      <w:bookmarkEnd w:id="0"/>
    </w:p>
    <w:p w14:paraId="432281D1" w14:textId="77777777" w:rsidR="007A10EF" w:rsidRPr="00FD6E91" w:rsidRDefault="007A10EF" w:rsidP="007A10EF">
      <w:pPr>
        <w:rPr>
          <w:rFonts w:ascii="Arial" w:hAnsi="Arial" w:cs="Arial"/>
          <w:sz w:val="22"/>
        </w:rPr>
      </w:pPr>
    </w:p>
    <w:tbl>
      <w:tblPr>
        <w:tblW w:w="67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4"/>
        <w:gridCol w:w="4058"/>
      </w:tblGrid>
      <w:tr w:rsidR="007E36A7" w:rsidRPr="00D06628" w14:paraId="2446D131" w14:textId="77777777" w:rsidTr="00D91FBE">
        <w:trPr>
          <w:trHeight w:val="239"/>
        </w:trPr>
        <w:tc>
          <w:tcPr>
            <w:tcW w:w="2724" w:type="dxa"/>
            <w:shd w:val="clear" w:color="auto" w:fill="D8E7F3"/>
            <w:tcMar>
              <w:top w:w="90" w:type="dxa"/>
              <w:left w:w="120" w:type="dxa"/>
              <w:bottom w:w="90" w:type="dxa"/>
              <w:right w:w="120" w:type="dxa"/>
            </w:tcMar>
          </w:tcPr>
          <w:p w14:paraId="5570ED17" w14:textId="77777777" w:rsidR="007E36A7" w:rsidRPr="00D06628" w:rsidRDefault="00000000" w:rsidP="00D06628">
            <w:pPr>
              <w:jc w:val="center"/>
              <w:rPr>
                <w:rFonts w:ascii="Arial" w:hAnsi="Arial" w:cs="Arial"/>
                <w:b/>
                <w:sz w:val="18"/>
                <w:szCs w:val="18"/>
              </w:rPr>
            </w:pPr>
            <w:r w:rsidRPr="00D06628">
              <w:rPr>
                <w:rFonts w:ascii="Arial" w:hAnsi="Arial" w:cs="Arial"/>
                <w:b/>
                <w:sz w:val="18"/>
                <w:szCs w:val="18"/>
              </w:rPr>
              <w:t>Terme</w:t>
            </w:r>
          </w:p>
        </w:tc>
        <w:tc>
          <w:tcPr>
            <w:tcW w:w="4058" w:type="dxa"/>
            <w:shd w:val="clear" w:color="auto" w:fill="D8E7F3"/>
            <w:tcMar>
              <w:top w:w="90" w:type="dxa"/>
              <w:left w:w="120" w:type="dxa"/>
              <w:bottom w:w="90" w:type="dxa"/>
              <w:right w:w="120" w:type="dxa"/>
            </w:tcMar>
          </w:tcPr>
          <w:p w14:paraId="68446E42" w14:textId="77777777" w:rsidR="007E36A7" w:rsidRPr="00D06628" w:rsidRDefault="00000000">
            <w:pPr>
              <w:jc w:val="center"/>
              <w:rPr>
                <w:rFonts w:ascii="Arial" w:hAnsi="Arial" w:cs="Arial"/>
                <w:sz w:val="18"/>
                <w:szCs w:val="18"/>
              </w:rPr>
            </w:pPr>
            <w:r w:rsidRPr="00D06628">
              <w:rPr>
                <w:rFonts w:ascii="Arial" w:hAnsi="Arial" w:cs="Arial"/>
                <w:b/>
                <w:sz w:val="18"/>
                <w:szCs w:val="18"/>
              </w:rPr>
              <w:t>Définition</w:t>
            </w:r>
          </w:p>
        </w:tc>
      </w:tr>
      <w:tr w:rsidR="007E36A7" w:rsidRPr="00F9372B" w14:paraId="5627D62A" w14:textId="77777777" w:rsidTr="00D91FBE">
        <w:trPr>
          <w:trHeight w:val="249"/>
        </w:trPr>
        <w:tc>
          <w:tcPr>
            <w:tcW w:w="2724" w:type="dxa"/>
            <w:tcMar>
              <w:top w:w="90" w:type="dxa"/>
              <w:left w:w="120" w:type="dxa"/>
              <w:bottom w:w="90" w:type="dxa"/>
              <w:right w:w="120" w:type="dxa"/>
            </w:tcMar>
            <w:vAlign w:val="center"/>
          </w:tcPr>
          <w:p w14:paraId="4BD3F7E7" w14:textId="77777777" w:rsidR="007E36A7" w:rsidRPr="00D06628" w:rsidRDefault="00000000" w:rsidP="00D06628">
            <w:pPr>
              <w:jc w:val="center"/>
              <w:rPr>
                <w:rFonts w:ascii="Arial" w:hAnsi="Arial" w:cs="Arial"/>
                <w:b/>
                <w:sz w:val="18"/>
                <w:szCs w:val="18"/>
              </w:rPr>
            </w:pPr>
            <w:r w:rsidRPr="00D06628">
              <w:rPr>
                <w:rFonts w:ascii="Arial" w:hAnsi="Arial" w:cs="Arial"/>
                <w:b/>
                <w:sz w:val="18"/>
                <w:szCs w:val="18"/>
              </w:rPr>
              <w:t>DWH</w:t>
            </w:r>
          </w:p>
        </w:tc>
        <w:tc>
          <w:tcPr>
            <w:tcW w:w="4058" w:type="dxa"/>
            <w:tcMar>
              <w:top w:w="90" w:type="dxa"/>
              <w:left w:w="120" w:type="dxa"/>
              <w:bottom w:w="90" w:type="dxa"/>
              <w:right w:w="120" w:type="dxa"/>
            </w:tcMar>
            <w:vAlign w:val="center"/>
          </w:tcPr>
          <w:p w14:paraId="1DDA2E1D" w14:textId="77777777" w:rsidR="007E36A7" w:rsidRPr="00D06628" w:rsidRDefault="00000000">
            <w:pPr>
              <w:rPr>
                <w:rFonts w:ascii="Arial" w:hAnsi="Arial" w:cs="Arial"/>
                <w:sz w:val="18"/>
                <w:szCs w:val="18"/>
                <w:lang w:val="fr-FR"/>
              </w:rPr>
            </w:pPr>
            <w:r w:rsidRPr="00D06628">
              <w:rPr>
                <w:rFonts w:ascii="Arial" w:hAnsi="Arial" w:cs="Arial"/>
                <w:sz w:val="18"/>
                <w:szCs w:val="18"/>
                <w:lang w:val="fr-FR"/>
              </w:rPr>
              <w:t>Data Warehouse / Entrepôt de données</w:t>
            </w:r>
          </w:p>
        </w:tc>
      </w:tr>
      <w:tr w:rsidR="007E36A7" w:rsidRPr="00D06628" w14:paraId="182FA435" w14:textId="77777777" w:rsidTr="00D91FBE">
        <w:trPr>
          <w:trHeight w:val="239"/>
        </w:trPr>
        <w:tc>
          <w:tcPr>
            <w:tcW w:w="2724" w:type="dxa"/>
            <w:tcMar>
              <w:top w:w="90" w:type="dxa"/>
              <w:left w:w="120" w:type="dxa"/>
              <w:bottom w:w="90" w:type="dxa"/>
              <w:right w:w="120" w:type="dxa"/>
            </w:tcMar>
            <w:vAlign w:val="center"/>
          </w:tcPr>
          <w:p w14:paraId="514FFBF9" w14:textId="77777777" w:rsidR="007E36A7" w:rsidRPr="00D06628" w:rsidRDefault="00000000" w:rsidP="00D06628">
            <w:pPr>
              <w:jc w:val="center"/>
              <w:rPr>
                <w:rFonts w:ascii="Arial" w:hAnsi="Arial" w:cs="Arial"/>
                <w:b/>
                <w:sz w:val="18"/>
                <w:szCs w:val="18"/>
              </w:rPr>
            </w:pPr>
            <w:r w:rsidRPr="00D06628">
              <w:rPr>
                <w:rFonts w:ascii="Arial" w:hAnsi="Arial" w:cs="Arial"/>
                <w:b/>
                <w:sz w:val="18"/>
                <w:szCs w:val="18"/>
              </w:rPr>
              <w:t>ETL</w:t>
            </w:r>
          </w:p>
        </w:tc>
        <w:tc>
          <w:tcPr>
            <w:tcW w:w="4058" w:type="dxa"/>
            <w:tcMar>
              <w:top w:w="90" w:type="dxa"/>
              <w:left w:w="120" w:type="dxa"/>
              <w:bottom w:w="90" w:type="dxa"/>
              <w:right w:w="120" w:type="dxa"/>
            </w:tcMar>
            <w:vAlign w:val="center"/>
          </w:tcPr>
          <w:p w14:paraId="04825CD2" w14:textId="77777777" w:rsidR="007E36A7" w:rsidRPr="00D06628" w:rsidRDefault="00000000">
            <w:pPr>
              <w:rPr>
                <w:rFonts w:ascii="Arial" w:hAnsi="Arial" w:cs="Arial"/>
                <w:sz w:val="18"/>
                <w:szCs w:val="18"/>
              </w:rPr>
            </w:pPr>
            <w:r w:rsidRPr="00D06628">
              <w:rPr>
                <w:rFonts w:ascii="Arial" w:hAnsi="Arial" w:cs="Arial"/>
                <w:sz w:val="18"/>
                <w:szCs w:val="18"/>
              </w:rPr>
              <w:t>Extract, Transform, Load</w:t>
            </w:r>
          </w:p>
        </w:tc>
      </w:tr>
      <w:tr w:rsidR="007E36A7" w:rsidRPr="00F9372B" w14:paraId="67B45429" w14:textId="77777777" w:rsidTr="00D91FBE">
        <w:trPr>
          <w:trHeight w:val="239"/>
        </w:trPr>
        <w:tc>
          <w:tcPr>
            <w:tcW w:w="2724" w:type="dxa"/>
            <w:tcMar>
              <w:top w:w="90" w:type="dxa"/>
              <w:left w:w="120" w:type="dxa"/>
              <w:bottom w:w="90" w:type="dxa"/>
              <w:right w:w="120" w:type="dxa"/>
            </w:tcMar>
            <w:vAlign w:val="center"/>
          </w:tcPr>
          <w:p w14:paraId="76BB3667" w14:textId="77777777" w:rsidR="007E36A7" w:rsidRPr="00D06628" w:rsidRDefault="00000000" w:rsidP="00D06628">
            <w:pPr>
              <w:jc w:val="center"/>
              <w:rPr>
                <w:rFonts w:ascii="Arial" w:hAnsi="Arial" w:cs="Arial"/>
                <w:b/>
                <w:sz w:val="18"/>
                <w:szCs w:val="18"/>
              </w:rPr>
            </w:pPr>
            <w:r w:rsidRPr="00D06628">
              <w:rPr>
                <w:rFonts w:ascii="Arial" w:hAnsi="Arial" w:cs="Arial"/>
                <w:b/>
                <w:sz w:val="18"/>
                <w:szCs w:val="18"/>
              </w:rPr>
              <w:t>SK</w:t>
            </w:r>
          </w:p>
        </w:tc>
        <w:tc>
          <w:tcPr>
            <w:tcW w:w="4058" w:type="dxa"/>
            <w:tcMar>
              <w:top w:w="90" w:type="dxa"/>
              <w:left w:w="120" w:type="dxa"/>
              <w:bottom w:w="90" w:type="dxa"/>
              <w:right w:w="120" w:type="dxa"/>
            </w:tcMar>
            <w:vAlign w:val="center"/>
          </w:tcPr>
          <w:p w14:paraId="0723139E" w14:textId="77777777" w:rsidR="007E36A7" w:rsidRPr="00D06628" w:rsidRDefault="00000000">
            <w:pPr>
              <w:rPr>
                <w:rFonts w:ascii="Arial" w:hAnsi="Arial" w:cs="Arial"/>
                <w:sz w:val="18"/>
                <w:szCs w:val="18"/>
                <w:lang w:val="fr-FR"/>
              </w:rPr>
            </w:pPr>
            <w:proofErr w:type="spellStart"/>
            <w:r w:rsidRPr="00D06628">
              <w:rPr>
                <w:rFonts w:ascii="Arial" w:hAnsi="Arial" w:cs="Arial"/>
                <w:sz w:val="18"/>
                <w:szCs w:val="18"/>
                <w:lang w:val="fr-FR"/>
              </w:rPr>
              <w:t>Surrogate</w:t>
            </w:r>
            <w:proofErr w:type="spellEnd"/>
            <w:r w:rsidRPr="00D06628">
              <w:rPr>
                <w:rFonts w:ascii="Arial" w:hAnsi="Arial" w:cs="Arial"/>
                <w:sz w:val="18"/>
                <w:szCs w:val="18"/>
                <w:lang w:val="fr-FR"/>
              </w:rPr>
              <w:t xml:space="preserve"> Key / clé de substitution</w:t>
            </w:r>
          </w:p>
        </w:tc>
      </w:tr>
      <w:tr w:rsidR="007E36A7" w:rsidRPr="00F9372B" w14:paraId="0F5D043B" w14:textId="77777777" w:rsidTr="00D91FBE">
        <w:trPr>
          <w:trHeight w:val="239"/>
        </w:trPr>
        <w:tc>
          <w:tcPr>
            <w:tcW w:w="2724" w:type="dxa"/>
            <w:tcMar>
              <w:top w:w="90" w:type="dxa"/>
              <w:left w:w="120" w:type="dxa"/>
              <w:bottom w:w="90" w:type="dxa"/>
              <w:right w:w="120" w:type="dxa"/>
            </w:tcMar>
            <w:vAlign w:val="center"/>
          </w:tcPr>
          <w:p w14:paraId="0C0D98D7" w14:textId="77777777" w:rsidR="007E36A7" w:rsidRPr="00D06628" w:rsidRDefault="00000000" w:rsidP="00D06628">
            <w:pPr>
              <w:jc w:val="center"/>
              <w:rPr>
                <w:rFonts w:ascii="Arial" w:hAnsi="Arial" w:cs="Arial"/>
                <w:b/>
                <w:sz w:val="18"/>
                <w:szCs w:val="18"/>
              </w:rPr>
            </w:pPr>
            <w:r w:rsidRPr="00D06628">
              <w:rPr>
                <w:rFonts w:ascii="Arial" w:hAnsi="Arial" w:cs="Arial"/>
                <w:b/>
                <w:sz w:val="18"/>
                <w:szCs w:val="18"/>
              </w:rPr>
              <w:t>SRC</w:t>
            </w:r>
          </w:p>
        </w:tc>
        <w:tc>
          <w:tcPr>
            <w:tcW w:w="4058" w:type="dxa"/>
            <w:tcMar>
              <w:top w:w="90" w:type="dxa"/>
              <w:left w:w="120" w:type="dxa"/>
              <w:bottom w:w="90" w:type="dxa"/>
              <w:right w:w="120" w:type="dxa"/>
            </w:tcMar>
            <w:vAlign w:val="center"/>
          </w:tcPr>
          <w:p w14:paraId="00AD31D2" w14:textId="77777777" w:rsidR="007E36A7" w:rsidRPr="00D06628" w:rsidRDefault="00000000">
            <w:pPr>
              <w:rPr>
                <w:rFonts w:ascii="Arial" w:hAnsi="Arial" w:cs="Arial"/>
                <w:sz w:val="18"/>
                <w:szCs w:val="18"/>
                <w:lang w:val="fr-FR"/>
              </w:rPr>
            </w:pPr>
            <w:r w:rsidRPr="00D06628">
              <w:rPr>
                <w:rFonts w:ascii="Arial" w:hAnsi="Arial" w:cs="Arial"/>
                <w:sz w:val="18"/>
                <w:szCs w:val="18"/>
                <w:lang w:val="fr-FR"/>
              </w:rPr>
              <w:t xml:space="preserve">Identifiant </w:t>
            </w:r>
            <w:proofErr w:type="gramStart"/>
            <w:r w:rsidRPr="00D06628">
              <w:rPr>
                <w:rFonts w:ascii="Arial" w:hAnsi="Arial" w:cs="Arial"/>
                <w:sz w:val="18"/>
                <w:szCs w:val="18"/>
                <w:lang w:val="fr-FR"/>
              </w:rPr>
              <w:t>source conservé</w:t>
            </w:r>
            <w:proofErr w:type="gramEnd"/>
            <w:r w:rsidRPr="00D06628">
              <w:rPr>
                <w:rFonts w:ascii="Arial" w:hAnsi="Arial" w:cs="Arial"/>
                <w:sz w:val="18"/>
                <w:szCs w:val="18"/>
                <w:lang w:val="fr-FR"/>
              </w:rPr>
              <w:t xml:space="preserve"> pour la traçabilité</w:t>
            </w:r>
          </w:p>
        </w:tc>
      </w:tr>
      <w:tr w:rsidR="007E36A7" w:rsidRPr="00D06628" w14:paraId="793862A2" w14:textId="77777777" w:rsidTr="00D91FBE">
        <w:trPr>
          <w:trHeight w:val="249"/>
        </w:trPr>
        <w:tc>
          <w:tcPr>
            <w:tcW w:w="2724" w:type="dxa"/>
            <w:tcMar>
              <w:top w:w="90" w:type="dxa"/>
              <w:left w:w="120" w:type="dxa"/>
              <w:bottom w:w="90" w:type="dxa"/>
              <w:right w:w="120" w:type="dxa"/>
            </w:tcMar>
            <w:vAlign w:val="center"/>
          </w:tcPr>
          <w:p w14:paraId="7E781516" w14:textId="77777777" w:rsidR="007E36A7" w:rsidRPr="00D06628" w:rsidRDefault="00000000" w:rsidP="00D06628">
            <w:pPr>
              <w:jc w:val="center"/>
              <w:rPr>
                <w:rFonts w:ascii="Arial" w:hAnsi="Arial" w:cs="Arial"/>
                <w:b/>
                <w:sz w:val="18"/>
                <w:szCs w:val="18"/>
              </w:rPr>
            </w:pPr>
            <w:r w:rsidRPr="00D06628">
              <w:rPr>
                <w:rFonts w:ascii="Arial" w:hAnsi="Arial" w:cs="Arial"/>
                <w:b/>
                <w:sz w:val="18"/>
                <w:szCs w:val="18"/>
              </w:rPr>
              <w:t>BI</w:t>
            </w:r>
          </w:p>
        </w:tc>
        <w:tc>
          <w:tcPr>
            <w:tcW w:w="4058" w:type="dxa"/>
            <w:tcMar>
              <w:top w:w="90" w:type="dxa"/>
              <w:left w:w="120" w:type="dxa"/>
              <w:bottom w:w="90" w:type="dxa"/>
              <w:right w:w="120" w:type="dxa"/>
            </w:tcMar>
            <w:vAlign w:val="center"/>
          </w:tcPr>
          <w:p w14:paraId="5FCDE789" w14:textId="77777777" w:rsidR="007E36A7" w:rsidRPr="00D06628" w:rsidRDefault="00000000">
            <w:pPr>
              <w:rPr>
                <w:rFonts w:ascii="Arial" w:hAnsi="Arial" w:cs="Arial"/>
                <w:sz w:val="18"/>
                <w:szCs w:val="18"/>
              </w:rPr>
            </w:pPr>
            <w:r w:rsidRPr="00D06628">
              <w:rPr>
                <w:rFonts w:ascii="Arial" w:hAnsi="Arial" w:cs="Arial"/>
                <w:sz w:val="18"/>
                <w:szCs w:val="18"/>
              </w:rPr>
              <w:t>Business Intelligence</w:t>
            </w:r>
          </w:p>
        </w:tc>
      </w:tr>
    </w:tbl>
    <w:p w14:paraId="032CE853" w14:textId="77777777" w:rsidR="007E36A7" w:rsidRPr="00D06628" w:rsidRDefault="00000000">
      <w:pPr>
        <w:rPr>
          <w:rFonts w:ascii="Arial" w:hAnsi="Arial" w:cs="Arial"/>
          <w:sz w:val="18"/>
          <w:szCs w:val="18"/>
        </w:rPr>
      </w:pPr>
      <w:r w:rsidRPr="00D06628">
        <w:rPr>
          <w:rFonts w:ascii="Arial" w:hAnsi="Arial" w:cs="Arial"/>
          <w:sz w:val="18"/>
          <w:szCs w:val="18"/>
        </w:rPr>
        <w:br w:type="page"/>
      </w:r>
    </w:p>
    <w:p w14:paraId="6CD97B36" w14:textId="77777777" w:rsidR="007E36A7" w:rsidRPr="00D06628" w:rsidRDefault="00000000">
      <w:pPr>
        <w:pStyle w:val="Titre1"/>
        <w:rPr>
          <w:rFonts w:ascii="Arial" w:hAnsi="Arial" w:cs="Arial"/>
          <w:sz w:val="28"/>
        </w:rPr>
      </w:pPr>
      <w:bookmarkStart w:id="1" w:name="_Toc226036950"/>
      <w:r w:rsidRPr="00D06628">
        <w:rPr>
          <w:rFonts w:ascii="Arial" w:hAnsi="Arial" w:cs="Arial"/>
          <w:sz w:val="28"/>
        </w:rPr>
        <w:lastRenderedPageBreak/>
        <w:t>1</w:t>
      </w:r>
      <w:r w:rsidRPr="00D06628">
        <w:rPr>
          <w:rFonts w:ascii="Arial" w:hAnsi="Arial" w:cs="Arial"/>
          <w:sz w:val="28"/>
          <w:lang w:val="fr-FR"/>
        </w:rPr>
        <w:t>. Contexte et positionnement du projet</w:t>
      </w:r>
      <w:bookmarkEnd w:id="1"/>
    </w:p>
    <w:p w14:paraId="6E58B643" w14:textId="77777777" w:rsidR="007E36A7" w:rsidRPr="00FD6E91" w:rsidRDefault="00000000" w:rsidP="00FD6E91">
      <w:pPr>
        <w:jc w:val="both"/>
        <w:rPr>
          <w:rFonts w:ascii="Arial" w:hAnsi="Arial" w:cs="Arial"/>
          <w:sz w:val="22"/>
          <w:lang w:val="fr-FR"/>
        </w:rPr>
      </w:pPr>
      <w:r w:rsidRPr="00FD6E91">
        <w:rPr>
          <w:rFonts w:ascii="Arial" w:hAnsi="Arial" w:cs="Arial"/>
          <w:sz w:val="22"/>
          <w:lang w:val="fr-FR"/>
        </w:rPr>
        <w:t>Ce projet ne consiste pas à prolonger la base opérationnelle Oracle de l’agence, mais à construire une chaîne décisionnelle séparée, pensée pour l’analyse. La base Oracle reste le système source utilisé pour l’activité courante de l’agence immobilière. L’entrepôt MySQL constitue, lui, un espace dédié à la consolidation, à l’historisation et à l’exploitation analytique des données relatives aux ventes, locations, biens, clients, agents et localisations.</w:t>
      </w:r>
    </w:p>
    <w:p w14:paraId="5C550B9E" w14:textId="77777777" w:rsidR="007E36A7" w:rsidRDefault="00000000" w:rsidP="00FD6E91">
      <w:pPr>
        <w:jc w:val="both"/>
        <w:rPr>
          <w:rFonts w:ascii="Arial" w:hAnsi="Arial" w:cs="Arial"/>
          <w:sz w:val="22"/>
          <w:lang w:val="fr-FR"/>
        </w:rPr>
      </w:pPr>
      <w:r w:rsidRPr="00FD6E91">
        <w:rPr>
          <w:rFonts w:ascii="Arial" w:hAnsi="Arial" w:cs="Arial"/>
          <w:sz w:val="22"/>
          <w:lang w:val="fr-FR"/>
        </w:rPr>
        <w:t>Le besoin métier est clair : produire des indicateurs lisibles, stables et directement exploitables dans Power BI. L’enjeu n’est donc pas seulement technique. Il s’agit surtout d’éviter un modèle trop proche de l’opérationnel, qui compliquerait les requêtes, disperserait la logique métier et dégraderait les performances de restitution. Le choix d’un entrepôt indépendant répond précisément à cette contrainte.</w:t>
      </w:r>
    </w:p>
    <w:p w14:paraId="2C831830" w14:textId="3E63A47A" w:rsidR="00D06628" w:rsidRPr="00D06628" w:rsidRDefault="00837D2D" w:rsidP="00D06628">
      <w:pPr>
        <w:jc w:val="both"/>
        <w:rPr>
          <w:rFonts w:ascii="Arial" w:hAnsi="Arial" w:cs="Arial"/>
          <w:sz w:val="22"/>
          <w:lang w:val="fr-FR"/>
        </w:rPr>
      </w:pPr>
      <w:r>
        <w:rPr>
          <w:rFonts w:ascii="Arial" w:hAnsi="Arial" w:cs="Arial"/>
          <w:b/>
          <w:bCs/>
          <w:noProof/>
          <w:sz w:val="22"/>
          <w:lang w:val="fr-FR"/>
        </w:rPr>
        <w:drawing>
          <wp:anchor distT="0" distB="0" distL="114300" distR="114300" simplePos="0" relativeHeight="251646976" behindDoc="1" locked="0" layoutInCell="1" allowOverlap="1" wp14:anchorId="0B69926C" wp14:editId="0081B318">
            <wp:simplePos x="0" y="0"/>
            <wp:positionH relativeFrom="column">
              <wp:posOffset>13970</wp:posOffset>
            </wp:positionH>
            <wp:positionV relativeFrom="paragraph">
              <wp:posOffset>775335</wp:posOffset>
            </wp:positionV>
            <wp:extent cx="6200140" cy="3596005"/>
            <wp:effectExtent l="19050" t="19050" r="10160" b="23495"/>
            <wp:wrapTight wrapText="bothSides">
              <wp:wrapPolygon edited="0">
                <wp:start x="-66" y="-114"/>
                <wp:lineTo x="-66" y="21627"/>
                <wp:lineTo x="21569" y="21627"/>
                <wp:lineTo x="21569" y="-114"/>
                <wp:lineTo x="-66" y="-114"/>
              </wp:wrapPolygon>
            </wp:wrapTight>
            <wp:docPr id="10226431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43113" name="Image 1"/>
                    <pic:cNvPicPr>
                      <a:picLocks noChangeAspect="1" noChangeArrowheads="1"/>
                    </pic:cNvPicPr>
                  </pic:nvPicPr>
                  <pic:blipFill>
                    <a:blip r:embed="rId8"/>
                    <a:stretch>
                      <a:fillRect/>
                    </a:stretch>
                  </pic:blipFill>
                  <pic:spPr bwMode="auto">
                    <a:xfrm>
                      <a:off x="0" y="0"/>
                      <a:ext cx="6200140" cy="3596005"/>
                    </a:xfrm>
                    <a:prstGeom prst="rect">
                      <a:avLst/>
                    </a:prstGeom>
                    <a:noFill/>
                    <a:ln>
                      <a:solidFill>
                        <a:schemeClr val="tx1"/>
                      </a:solidFill>
                    </a:ln>
                  </pic:spPr>
                </pic:pic>
              </a:graphicData>
            </a:graphic>
            <wp14:sizeRelV relativeFrom="margin">
              <wp14:pctHeight>0</wp14:pctHeight>
            </wp14:sizeRelV>
          </wp:anchor>
        </w:drawing>
      </w:r>
      <w:r w:rsidR="00D06628" w:rsidRPr="00D06628">
        <w:rPr>
          <w:rFonts w:ascii="Arial" w:hAnsi="Arial" w:cs="Arial"/>
          <w:sz w:val="22"/>
          <w:lang w:val="fr-FR"/>
        </w:rPr>
        <w:t>Dans cette logique, le projet adopte une approche décisionnelle classique et robuste : une source Oracle pour les données métier, un entrepôt MySQL en modèle en étoile pour la structuration analytique, Apache Hop pour l’industrialisation des flux ETL, puis Power BI pour la restitution.</w:t>
      </w:r>
    </w:p>
    <w:p w14:paraId="70E7E56E" w14:textId="5AF43771" w:rsidR="00D06628" w:rsidRPr="00AF6F78" w:rsidRDefault="00D06628" w:rsidP="00D06628">
      <w:pPr>
        <w:pStyle w:val="Lgende"/>
        <w:jc w:val="both"/>
        <w:rPr>
          <w:rFonts w:ascii="Arial" w:hAnsi="Arial" w:cs="Arial"/>
          <w:b w:val="0"/>
          <w:bCs w:val="0"/>
          <w:i/>
          <w:iCs/>
          <w:color w:val="000000" w:themeColor="text1"/>
          <w:sz w:val="22"/>
          <w:szCs w:val="22"/>
          <w:lang w:val="fr-FR"/>
        </w:rPr>
      </w:pPr>
      <w:r w:rsidRPr="00AF6F78">
        <w:rPr>
          <w:i/>
          <w:iCs/>
          <w:color w:val="000000" w:themeColor="text1"/>
          <w:sz w:val="22"/>
          <w:szCs w:val="22"/>
          <w:lang w:val="fr-FR"/>
        </w:rPr>
        <w:t xml:space="preserve">Figure </w:t>
      </w:r>
      <w:r w:rsidRPr="00AF6F78">
        <w:rPr>
          <w:i/>
          <w:iCs/>
          <w:color w:val="000000" w:themeColor="text1"/>
          <w:sz w:val="22"/>
          <w:szCs w:val="22"/>
        </w:rPr>
        <w:fldChar w:fldCharType="begin"/>
      </w:r>
      <w:r w:rsidRPr="00AF6F78">
        <w:rPr>
          <w:i/>
          <w:iCs/>
          <w:color w:val="000000" w:themeColor="text1"/>
          <w:sz w:val="22"/>
          <w:szCs w:val="22"/>
          <w:lang w:val="fr-FR"/>
        </w:rPr>
        <w:instrText xml:space="preserve"> SEQ Figure \* ARABIC </w:instrText>
      </w:r>
      <w:r w:rsidRPr="00AF6F78">
        <w:rPr>
          <w:i/>
          <w:iCs/>
          <w:color w:val="000000" w:themeColor="text1"/>
          <w:sz w:val="22"/>
          <w:szCs w:val="22"/>
        </w:rPr>
        <w:fldChar w:fldCharType="separate"/>
      </w:r>
      <w:r w:rsidR="00772773">
        <w:rPr>
          <w:i/>
          <w:iCs/>
          <w:noProof/>
          <w:color w:val="000000" w:themeColor="text1"/>
          <w:sz w:val="22"/>
          <w:szCs w:val="22"/>
          <w:lang w:val="fr-FR"/>
        </w:rPr>
        <w:t>1</w:t>
      </w:r>
      <w:r w:rsidRPr="00AF6F78">
        <w:rPr>
          <w:i/>
          <w:iCs/>
          <w:color w:val="000000" w:themeColor="text1"/>
          <w:sz w:val="22"/>
          <w:szCs w:val="22"/>
        </w:rPr>
        <w:fldChar w:fldCharType="end"/>
      </w:r>
      <w:r w:rsidRPr="00AF6F78">
        <w:rPr>
          <w:b w:val="0"/>
          <w:bCs w:val="0"/>
          <w:i/>
          <w:iCs/>
          <w:color w:val="000000" w:themeColor="text1"/>
          <w:sz w:val="22"/>
          <w:szCs w:val="22"/>
          <w:lang w:val="fr-FR"/>
        </w:rPr>
        <w:t xml:space="preserve"> – Chaîne globale de l’architecture décisionnelle</w:t>
      </w:r>
    </w:p>
    <w:p w14:paraId="1FFDDE8A" w14:textId="692CAB5C" w:rsidR="00D06628" w:rsidRDefault="00D06628" w:rsidP="00837D2D">
      <w:pPr>
        <w:spacing w:before="240"/>
        <w:jc w:val="both"/>
        <w:rPr>
          <w:rFonts w:ascii="Arial" w:hAnsi="Arial" w:cs="Arial"/>
          <w:sz w:val="22"/>
          <w:lang w:val="fr-FR"/>
        </w:rPr>
      </w:pPr>
      <w:r w:rsidRPr="00D06628">
        <w:rPr>
          <w:rFonts w:ascii="Arial" w:hAnsi="Arial" w:cs="Arial"/>
          <w:sz w:val="22"/>
          <w:lang w:val="fr-FR"/>
        </w:rPr>
        <w:t xml:space="preserve">Comme illustré en </w:t>
      </w:r>
      <w:r w:rsidRPr="00D06628">
        <w:rPr>
          <w:rFonts w:ascii="Arial" w:hAnsi="Arial" w:cs="Arial"/>
          <w:b/>
          <w:bCs/>
          <w:sz w:val="22"/>
          <w:lang w:val="fr-FR"/>
        </w:rPr>
        <w:t>Figure 1,</w:t>
      </w:r>
      <w:r w:rsidRPr="00D06628">
        <w:rPr>
          <w:rFonts w:ascii="Arial" w:hAnsi="Arial" w:cs="Arial"/>
          <w:sz w:val="22"/>
          <w:lang w:val="fr-FR"/>
        </w:rPr>
        <w:t xml:space="preserve"> cette chaîne de traitement permet de séparer clairement les responsabilités entre les différents composants, de fiabiliser les calculs et de limiter les traitements complexes côté visualisation.</w:t>
      </w:r>
    </w:p>
    <w:p w14:paraId="384C08C6" w14:textId="57F95617" w:rsidR="00D20DB3" w:rsidRPr="004600FC" w:rsidRDefault="00D20DB3" w:rsidP="00D20DB3">
      <w:pPr>
        <w:pStyle w:val="Paragraphedeliste"/>
        <w:numPr>
          <w:ilvl w:val="0"/>
          <w:numId w:val="17"/>
        </w:numPr>
        <w:rPr>
          <w:sz w:val="24"/>
          <w:szCs w:val="24"/>
          <w:lang w:val="fr-FR"/>
        </w:rPr>
      </w:pPr>
      <w:r w:rsidRPr="004600FC">
        <w:rPr>
          <w:b/>
          <w:bCs/>
          <w:sz w:val="24"/>
          <w:szCs w:val="24"/>
          <w:lang w:val="fr-FR"/>
        </w:rPr>
        <w:t>Exploitation de la source Oracle</w:t>
      </w:r>
    </w:p>
    <w:p w14:paraId="6BCC39E1" w14:textId="3BCAE8BA" w:rsidR="00D20DB3" w:rsidRPr="004600FC" w:rsidRDefault="00D20DB3" w:rsidP="004600FC">
      <w:pPr>
        <w:jc w:val="both"/>
        <w:rPr>
          <w:rFonts w:ascii="Arial" w:hAnsi="Arial" w:cs="Arial"/>
          <w:sz w:val="22"/>
          <w:lang w:val="fr-FR"/>
        </w:rPr>
      </w:pPr>
      <w:r w:rsidRPr="004600FC">
        <w:rPr>
          <w:rFonts w:ascii="Arial" w:hAnsi="Arial" w:cs="Arial"/>
          <w:sz w:val="22"/>
          <w:lang w:val="fr-FR"/>
        </w:rPr>
        <w:t>La base Oracle fournie a été utilisée comme source de données métier (clients, biens, transactions). Elle constitue le point d’entrée du système décisionnel.</w:t>
      </w:r>
    </w:p>
    <w:p w14:paraId="5C76DC44" w14:textId="77777777" w:rsidR="00D20DB3" w:rsidRPr="00D20DB3" w:rsidRDefault="00D20DB3" w:rsidP="00D20DB3">
      <w:pPr>
        <w:pStyle w:val="Paragraphedeliste"/>
        <w:numPr>
          <w:ilvl w:val="0"/>
          <w:numId w:val="17"/>
        </w:numPr>
        <w:spacing w:before="240"/>
        <w:rPr>
          <w:rFonts w:ascii="Arial" w:hAnsi="Arial" w:cs="Arial"/>
          <w:sz w:val="22"/>
          <w:lang w:val="fr-FR"/>
        </w:rPr>
      </w:pPr>
      <w:r w:rsidRPr="00D20DB3">
        <w:rPr>
          <w:rFonts w:ascii="Arial" w:hAnsi="Arial" w:cs="Arial"/>
          <w:b/>
          <w:bCs/>
          <w:sz w:val="22"/>
          <w:lang w:val="fr-FR"/>
        </w:rPr>
        <w:lastRenderedPageBreak/>
        <w:t xml:space="preserve">Absence de </w:t>
      </w:r>
      <w:proofErr w:type="spellStart"/>
      <w:r w:rsidRPr="00D20DB3">
        <w:rPr>
          <w:rFonts w:ascii="Arial" w:hAnsi="Arial" w:cs="Arial"/>
          <w:b/>
          <w:bCs/>
          <w:sz w:val="22"/>
          <w:lang w:val="fr-FR"/>
        </w:rPr>
        <w:t>staging</w:t>
      </w:r>
      <w:proofErr w:type="spellEnd"/>
      <w:r w:rsidRPr="00D20DB3">
        <w:rPr>
          <w:rFonts w:ascii="Arial" w:hAnsi="Arial" w:cs="Arial"/>
          <w:b/>
          <w:bCs/>
          <w:sz w:val="22"/>
          <w:lang w:val="fr-FR"/>
        </w:rPr>
        <w:t xml:space="preserve"> formel</w:t>
      </w:r>
    </w:p>
    <w:p w14:paraId="7DEC1C15" w14:textId="032FD123" w:rsidR="00D20DB3" w:rsidRPr="00D20DB3" w:rsidRDefault="00D20DB3" w:rsidP="00D20DB3">
      <w:pPr>
        <w:spacing w:before="240"/>
        <w:rPr>
          <w:rFonts w:ascii="Arial" w:hAnsi="Arial" w:cs="Arial"/>
          <w:sz w:val="22"/>
          <w:lang w:val="fr-FR"/>
        </w:rPr>
      </w:pPr>
      <w:r w:rsidRPr="00D20DB3">
        <w:rPr>
          <w:rFonts w:ascii="Arial" w:hAnsi="Arial" w:cs="Arial"/>
          <w:sz w:val="22"/>
          <w:lang w:val="fr-FR"/>
        </w:rPr>
        <w:t xml:space="preserve">Aucune zone de </w:t>
      </w:r>
      <w:proofErr w:type="spellStart"/>
      <w:r w:rsidRPr="00D20DB3">
        <w:rPr>
          <w:rFonts w:ascii="Arial" w:hAnsi="Arial" w:cs="Arial"/>
          <w:sz w:val="22"/>
          <w:lang w:val="fr-FR"/>
        </w:rPr>
        <w:t>staging</w:t>
      </w:r>
      <w:proofErr w:type="spellEnd"/>
      <w:r w:rsidRPr="00D20DB3">
        <w:rPr>
          <w:rFonts w:ascii="Arial" w:hAnsi="Arial" w:cs="Arial"/>
          <w:sz w:val="22"/>
          <w:lang w:val="fr-FR"/>
        </w:rPr>
        <w:t xml:space="preserve"> n’a été mise en place. Le choix a été fait de travailler directement depuis les tables Oracle, compte tenu du faible volume de données et de leur qualité suffisante.</w:t>
      </w:r>
    </w:p>
    <w:p w14:paraId="7D05C086" w14:textId="60B7BFFA" w:rsidR="00D20DB3" w:rsidRPr="00D20DB3" w:rsidRDefault="00D20DB3" w:rsidP="00D20DB3">
      <w:pPr>
        <w:pStyle w:val="Paragraphedeliste"/>
        <w:numPr>
          <w:ilvl w:val="0"/>
          <w:numId w:val="17"/>
        </w:numPr>
        <w:rPr>
          <w:rFonts w:ascii="Arial" w:hAnsi="Arial" w:cs="Arial"/>
          <w:sz w:val="22"/>
          <w:lang w:val="fr-FR"/>
        </w:rPr>
      </w:pPr>
      <w:r w:rsidRPr="00D20DB3">
        <w:rPr>
          <w:rFonts w:ascii="Arial" w:hAnsi="Arial" w:cs="Arial"/>
          <w:b/>
          <w:bCs/>
          <w:sz w:val="22"/>
          <w:lang w:val="fr-FR"/>
        </w:rPr>
        <w:t>Mise en place d’un entrepôt local MySQL</w:t>
      </w:r>
    </w:p>
    <w:p w14:paraId="65FE5C05" w14:textId="61193E23" w:rsidR="00D20DB3" w:rsidRPr="00D20DB3" w:rsidRDefault="00D20DB3" w:rsidP="002F229F">
      <w:pPr>
        <w:jc w:val="both"/>
        <w:rPr>
          <w:rFonts w:ascii="Arial" w:hAnsi="Arial" w:cs="Arial"/>
          <w:sz w:val="22"/>
          <w:lang w:val="fr-FR"/>
        </w:rPr>
      </w:pPr>
      <w:r w:rsidRPr="00D20DB3">
        <w:rPr>
          <w:rFonts w:ascii="Arial" w:hAnsi="Arial" w:cs="Arial"/>
          <w:sz w:val="22"/>
          <w:lang w:val="fr-FR"/>
        </w:rPr>
        <w:t>Face aux limitations de l’environnement Oracle (contraintes techniques, travail en binôme), un entrepôt local a été créé sous XAMPP :</w:t>
      </w:r>
      <w:r w:rsidR="004600FC">
        <w:rPr>
          <w:rFonts w:ascii="Arial" w:hAnsi="Arial" w:cs="Arial"/>
          <w:sz w:val="22"/>
          <w:lang w:val="fr-FR"/>
        </w:rPr>
        <w:t xml:space="preserve"> </w:t>
      </w:r>
      <w:r w:rsidRPr="00D20DB3">
        <w:rPr>
          <w:rFonts w:ascii="Arial" w:hAnsi="Arial" w:cs="Arial"/>
          <w:sz w:val="22"/>
          <w:lang w:val="fr-FR"/>
        </w:rPr>
        <w:t xml:space="preserve">base </w:t>
      </w:r>
      <w:proofErr w:type="spellStart"/>
      <w:r w:rsidRPr="00D20DB3">
        <w:rPr>
          <w:rFonts w:ascii="Arial" w:hAnsi="Arial" w:cs="Arial"/>
          <w:sz w:val="22"/>
          <w:lang w:val="fr-FR"/>
        </w:rPr>
        <w:t>entrepotagenceimmo</w:t>
      </w:r>
      <w:proofErr w:type="spellEnd"/>
      <w:r w:rsidR="002F229F">
        <w:rPr>
          <w:rFonts w:ascii="Arial" w:hAnsi="Arial" w:cs="Arial"/>
          <w:sz w:val="22"/>
          <w:lang w:val="fr-FR"/>
        </w:rPr>
        <w:t xml:space="preserve"> </w:t>
      </w:r>
      <w:r w:rsidRPr="00D20DB3">
        <w:rPr>
          <w:rFonts w:ascii="Arial" w:hAnsi="Arial" w:cs="Arial"/>
          <w:sz w:val="22"/>
          <w:lang w:val="fr-FR"/>
        </w:rPr>
        <w:t>Cet entrepôt implémente le modèle en étoile défini pour l’analyse.</w:t>
      </w:r>
    </w:p>
    <w:p w14:paraId="5B50010D" w14:textId="27453BC5" w:rsidR="00D20DB3" w:rsidRPr="00D20DB3" w:rsidRDefault="00D20DB3" w:rsidP="00D20DB3">
      <w:pPr>
        <w:pStyle w:val="Paragraphedeliste"/>
        <w:numPr>
          <w:ilvl w:val="0"/>
          <w:numId w:val="17"/>
        </w:numPr>
        <w:rPr>
          <w:rFonts w:ascii="Arial" w:hAnsi="Arial" w:cs="Arial"/>
          <w:sz w:val="22"/>
          <w:lang w:val="fr-FR"/>
        </w:rPr>
      </w:pPr>
      <w:r w:rsidRPr="00D20DB3">
        <w:rPr>
          <w:rFonts w:ascii="Arial" w:hAnsi="Arial" w:cs="Arial"/>
          <w:b/>
          <w:bCs/>
          <w:sz w:val="22"/>
          <w:lang w:val="fr-FR"/>
        </w:rPr>
        <w:t>Implémentation des flux ETL avec Apache Hop</w:t>
      </w:r>
    </w:p>
    <w:p w14:paraId="219A19FE" w14:textId="221F00F3" w:rsidR="00D20DB3" w:rsidRPr="00D20DB3" w:rsidRDefault="00D20DB3" w:rsidP="002F229F">
      <w:pPr>
        <w:jc w:val="both"/>
        <w:rPr>
          <w:rFonts w:ascii="Arial" w:hAnsi="Arial" w:cs="Arial"/>
          <w:sz w:val="22"/>
          <w:lang w:val="fr-FR"/>
        </w:rPr>
      </w:pPr>
      <w:r w:rsidRPr="00D20DB3">
        <w:rPr>
          <w:rFonts w:ascii="Arial" w:hAnsi="Arial" w:cs="Arial"/>
          <w:sz w:val="22"/>
          <w:lang w:val="fr-FR"/>
        </w:rPr>
        <w:t>Apache Hop a été utilisé pour</w:t>
      </w:r>
      <w:r>
        <w:rPr>
          <w:rFonts w:ascii="Arial" w:hAnsi="Arial" w:cs="Arial"/>
          <w:sz w:val="22"/>
          <w:lang w:val="fr-FR"/>
        </w:rPr>
        <w:t xml:space="preserve">, </w:t>
      </w:r>
      <w:r w:rsidRPr="00D20DB3">
        <w:rPr>
          <w:rFonts w:ascii="Arial" w:hAnsi="Arial" w:cs="Arial"/>
          <w:sz w:val="22"/>
          <w:lang w:val="fr-FR"/>
        </w:rPr>
        <w:t>extraire les données Oracle</w:t>
      </w:r>
      <w:r>
        <w:rPr>
          <w:rFonts w:ascii="Arial" w:hAnsi="Arial" w:cs="Arial"/>
          <w:sz w:val="22"/>
          <w:lang w:val="fr-FR"/>
        </w:rPr>
        <w:t xml:space="preserve">, </w:t>
      </w:r>
      <w:r w:rsidRPr="00D20DB3">
        <w:rPr>
          <w:rFonts w:ascii="Arial" w:hAnsi="Arial" w:cs="Arial"/>
          <w:sz w:val="22"/>
          <w:lang w:val="fr-FR"/>
        </w:rPr>
        <w:t xml:space="preserve">transformer les données selon les règles métier </w:t>
      </w:r>
      <w:r>
        <w:rPr>
          <w:rFonts w:ascii="Arial" w:hAnsi="Arial" w:cs="Arial"/>
          <w:sz w:val="22"/>
          <w:lang w:val="fr-FR"/>
        </w:rPr>
        <w:t xml:space="preserve">et </w:t>
      </w:r>
      <w:r w:rsidRPr="00D20DB3">
        <w:rPr>
          <w:rFonts w:ascii="Arial" w:hAnsi="Arial" w:cs="Arial"/>
          <w:sz w:val="22"/>
          <w:lang w:val="fr-FR"/>
        </w:rPr>
        <w:t xml:space="preserve">charger les dimensions et tables de faits dans MySQL </w:t>
      </w:r>
    </w:p>
    <w:p w14:paraId="48B0E0C7" w14:textId="44AC0BAF" w:rsidR="00D20DB3" w:rsidRPr="00D20DB3" w:rsidRDefault="00D20DB3" w:rsidP="00D20DB3">
      <w:pPr>
        <w:pStyle w:val="Paragraphedeliste"/>
        <w:numPr>
          <w:ilvl w:val="0"/>
          <w:numId w:val="17"/>
        </w:numPr>
        <w:rPr>
          <w:rFonts w:ascii="Arial" w:hAnsi="Arial" w:cs="Arial"/>
          <w:sz w:val="22"/>
          <w:lang w:val="fr-FR"/>
        </w:rPr>
      </w:pPr>
      <w:r w:rsidRPr="00D20DB3">
        <w:rPr>
          <w:rFonts w:ascii="Arial" w:hAnsi="Arial" w:cs="Arial"/>
          <w:b/>
          <w:bCs/>
          <w:sz w:val="22"/>
          <w:lang w:val="fr-FR"/>
        </w:rPr>
        <w:t>Standardisation du projet (travail en binôme)</w:t>
      </w:r>
    </w:p>
    <w:p w14:paraId="3EA365B6" w14:textId="56C7C3D7" w:rsidR="00D20DB3" w:rsidRPr="00D20DB3" w:rsidRDefault="00D20DB3" w:rsidP="00D20DB3">
      <w:pPr>
        <w:rPr>
          <w:rFonts w:ascii="Arial" w:hAnsi="Arial" w:cs="Arial"/>
          <w:sz w:val="22"/>
          <w:lang w:val="fr-FR"/>
        </w:rPr>
      </w:pPr>
      <w:r w:rsidRPr="00D20DB3">
        <w:rPr>
          <w:rFonts w:ascii="Arial" w:hAnsi="Arial" w:cs="Arial"/>
          <w:sz w:val="22"/>
          <w:lang w:val="fr-FR"/>
        </w:rPr>
        <w:t>Des variables communes (connexion Oracle/MySQL) ont été définies dans Hop afin d’assurer un environnement identique sur les deux postes et éviter les erreurs de configuration.</w:t>
      </w:r>
    </w:p>
    <w:p w14:paraId="7949AF6C" w14:textId="1ADBC001" w:rsidR="00D20DB3" w:rsidRPr="00D20DB3" w:rsidRDefault="00D20DB3" w:rsidP="00D20DB3">
      <w:pPr>
        <w:pStyle w:val="Paragraphedeliste"/>
        <w:numPr>
          <w:ilvl w:val="0"/>
          <w:numId w:val="17"/>
        </w:numPr>
        <w:rPr>
          <w:rFonts w:ascii="Arial" w:hAnsi="Arial" w:cs="Arial"/>
          <w:sz w:val="22"/>
          <w:lang w:val="fr-FR"/>
        </w:rPr>
      </w:pPr>
      <w:r w:rsidRPr="00D20DB3">
        <w:rPr>
          <w:rFonts w:ascii="Arial" w:hAnsi="Arial" w:cs="Arial"/>
          <w:b/>
          <w:bCs/>
          <w:sz w:val="22"/>
          <w:lang w:val="fr-FR"/>
        </w:rPr>
        <w:t>Enrichissement des données (source externe)</w:t>
      </w:r>
    </w:p>
    <w:p w14:paraId="1D81D7DA" w14:textId="3AAB34EB" w:rsidR="00D20DB3" w:rsidRPr="00D20DB3" w:rsidRDefault="00D20DB3" w:rsidP="00D20DB3">
      <w:pPr>
        <w:rPr>
          <w:rFonts w:ascii="Arial" w:hAnsi="Arial" w:cs="Arial"/>
          <w:sz w:val="22"/>
          <w:lang w:val="fr-FR"/>
        </w:rPr>
      </w:pPr>
      <w:r w:rsidRPr="00D20DB3">
        <w:rPr>
          <w:rFonts w:ascii="Arial" w:hAnsi="Arial" w:cs="Arial"/>
          <w:sz w:val="22"/>
          <w:lang w:val="fr-FR"/>
        </w:rPr>
        <w:t xml:space="preserve">Ajout de données externes (INSEE) pour créer une table de mapping </w:t>
      </w:r>
      <w:r w:rsidRPr="00D20DB3">
        <w:rPr>
          <w:rFonts w:ascii="Arial" w:hAnsi="Arial" w:cs="Arial"/>
          <w:b/>
          <w:bCs/>
          <w:sz w:val="22"/>
          <w:lang w:val="fr-FR"/>
        </w:rPr>
        <w:t>département → région</w:t>
      </w:r>
      <w:r w:rsidRPr="00D20DB3">
        <w:rPr>
          <w:rFonts w:ascii="Arial" w:hAnsi="Arial" w:cs="Arial"/>
          <w:sz w:val="22"/>
          <w:lang w:val="fr-FR"/>
        </w:rPr>
        <w:t>, utilisée pour enrichir la dimension localisation.</w:t>
      </w:r>
    </w:p>
    <w:p w14:paraId="33C0A12E" w14:textId="7FF43FE4" w:rsidR="00D20DB3" w:rsidRPr="00D20DB3" w:rsidRDefault="00D20DB3" w:rsidP="00D20DB3">
      <w:pPr>
        <w:pStyle w:val="Paragraphedeliste"/>
        <w:numPr>
          <w:ilvl w:val="0"/>
          <w:numId w:val="17"/>
        </w:numPr>
        <w:rPr>
          <w:rFonts w:ascii="Arial" w:hAnsi="Arial" w:cs="Arial"/>
          <w:sz w:val="22"/>
          <w:lang w:val="fr-FR"/>
        </w:rPr>
      </w:pPr>
      <w:r w:rsidRPr="00D20DB3">
        <w:rPr>
          <w:rFonts w:ascii="Arial" w:hAnsi="Arial" w:cs="Arial"/>
          <w:b/>
          <w:bCs/>
          <w:sz w:val="22"/>
          <w:lang w:val="fr-FR"/>
        </w:rPr>
        <w:t>Connexion à Power BI via ODBC</w:t>
      </w:r>
    </w:p>
    <w:p w14:paraId="19428CC8" w14:textId="2FF70D29" w:rsidR="00D20DB3" w:rsidRPr="00D20DB3" w:rsidRDefault="00D20DB3" w:rsidP="00D20DB3">
      <w:pPr>
        <w:rPr>
          <w:rFonts w:ascii="Arial" w:hAnsi="Arial" w:cs="Arial"/>
          <w:sz w:val="22"/>
          <w:lang w:val="fr-FR"/>
        </w:rPr>
      </w:pPr>
      <w:r w:rsidRPr="00D20DB3">
        <w:rPr>
          <w:rFonts w:ascii="Arial" w:hAnsi="Arial" w:cs="Arial"/>
          <w:sz w:val="22"/>
          <w:lang w:val="fr-FR"/>
        </w:rPr>
        <w:t>Un connecteur ODBC a été installé pour permettre à Power BI d’accéder à la base MySQL locale, la connexion native n’étant pas suffisante dans notre configuration.</w:t>
      </w:r>
    </w:p>
    <w:p w14:paraId="5C8A6396" w14:textId="441B646F" w:rsidR="00D20DB3" w:rsidRPr="00D20DB3" w:rsidRDefault="00D20DB3" w:rsidP="00D20DB3">
      <w:pPr>
        <w:pStyle w:val="Paragraphedeliste"/>
        <w:numPr>
          <w:ilvl w:val="0"/>
          <w:numId w:val="17"/>
        </w:numPr>
        <w:rPr>
          <w:rFonts w:ascii="Arial" w:hAnsi="Arial" w:cs="Arial"/>
          <w:sz w:val="22"/>
          <w:lang w:val="fr-FR"/>
        </w:rPr>
      </w:pPr>
      <w:r w:rsidRPr="00D20DB3">
        <w:rPr>
          <w:rFonts w:ascii="Arial" w:hAnsi="Arial" w:cs="Arial"/>
          <w:b/>
          <w:bCs/>
          <w:sz w:val="22"/>
          <w:lang w:val="fr-FR"/>
        </w:rPr>
        <w:t>Restitution avec Power BI</w:t>
      </w:r>
    </w:p>
    <w:p w14:paraId="578B79B3" w14:textId="371DD6B9" w:rsidR="00D20DB3" w:rsidRDefault="00D20DB3" w:rsidP="00D20DB3">
      <w:pPr>
        <w:rPr>
          <w:rFonts w:ascii="Arial" w:hAnsi="Arial" w:cs="Arial"/>
          <w:sz w:val="22"/>
          <w:lang w:val="fr-FR"/>
        </w:rPr>
      </w:pPr>
      <w:r w:rsidRPr="00D20DB3">
        <w:rPr>
          <w:rFonts w:ascii="Arial" w:hAnsi="Arial" w:cs="Arial"/>
          <w:sz w:val="22"/>
          <w:lang w:val="fr-FR"/>
        </w:rPr>
        <w:t>Power BI est utilisé uniquement pour la visualisation.</w:t>
      </w:r>
      <w:r w:rsidRPr="00D20DB3">
        <w:rPr>
          <w:rFonts w:ascii="Arial" w:hAnsi="Arial" w:cs="Arial"/>
          <w:sz w:val="22"/>
          <w:lang w:val="fr-FR"/>
        </w:rPr>
        <w:br/>
        <w:t>Les calculs métier sont réalisés en amont dans l’ETL et l’entrepôt, garantissant des indicateurs fiables et cohérents</w:t>
      </w:r>
    </w:p>
    <w:p w14:paraId="721DD82A" w14:textId="77A8789D" w:rsidR="00D20DB3" w:rsidRPr="00D20DB3" w:rsidRDefault="00D20DB3" w:rsidP="00D20DB3">
      <w:pPr>
        <w:pStyle w:val="Paragraphedeliste"/>
        <w:numPr>
          <w:ilvl w:val="0"/>
          <w:numId w:val="17"/>
        </w:numPr>
        <w:rPr>
          <w:rFonts w:ascii="Arial" w:hAnsi="Arial" w:cs="Arial"/>
          <w:b/>
          <w:bCs/>
          <w:sz w:val="22"/>
          <w:lang w:val="fr-FR"/>
        </w:rPr>
      </w:pPr>
      <w:r w:rsidRPr="00D20DB3">
        <w:rPr>
          <w:rFonts w:ascii="Arial" w:hAnsi="Arial" w:cs="Arial"/>
          <w:b/>
          <w:bCs/>
          <w:sz w:val="22"/>
          <w:lang w:val="fr-FR"/>
        </w:rPr>
        <w:t>Conclusion</w:t>
      </w:r>
    </w:p>
    <w:p w14:paraId="4C4A213B" w14:textId="77777777" w:rsidR="004600FC" w:rsidRDefault="00D20DB3" w:rsidP="00D20DB3">
      <w:pPr>
        <w:jc w:val="both"/>
        <w:rPr>
          <w:rFonts w:ascii="Arial" w:hAnsi="Arial" w:cs="Arial"/>
          <w:sz w:val="22"/>
          <w:lang w:val="fr-FR"/>
        </w:rPr>
      </w:pPr>
      <w:r w:rsidRPr="00D20DB3">
        <w:rPr>
          <w:rFonts w:ascii="Arial" w:hAnsi="Arial" w:cs="Arial"/>
          <w:sz w:val="22"/>
          <w:lang w:val="fr-FR"/>
        </w:rPr>
        <w:t>La mise en œuvre de l’architecture repose sur un enchaînement simple et reproductible.</w:t>
      </w:r>
      <w:r w:rsidRPr="00D20DB3">
        <w:rPr>
          <w:rFonts w:ascii="Arial" w:hAnsi="Arial" w:cs="Arial"/>
          <w:sz w:val="22"/>
          <w:lang w:val="fr-FR"/>
        </w:rPr>
        <w:br/>
        <w:t>Il est nécessaire d’installer Apache Hop et XAMPP, puis de créer la base MySQL en important le dump SQL correspondant au modèle décisionnel</w:t>
      </w:r>
      <w:r>
        <w:rPr>
          <w:rFonts w:ascii="Arial" w:hAnsi="Arial" w:cs="Arial"/>
          <w:sz w:val="22"/>
          <w:lang w:val="fr-FR"/>
        </w:rPr>
        <w:t xml:space="preserve"> sans données</w:t>
      </w:r>
      <w:r w:rsidRPr="00D20DB3">
        <w:rPr>
          <w:rFonts w:ascii="Arial" w:hAnsi="Arial" w:cs="Arial"/>
          <w:sz w:val="22"/>
          <w:lang w:val="fr-FR"/>
        </w:rPr>
        <w:t>.</w:t>
      </w:r>
      <w:r>
        <w:rPr>
          <w:rFonts w:ascii="Arial" w:hAnsi="Arial" w:cs="Arial"/>
          <w:sz w:val="22"/>
          <w:lang w:val="fr-FR"/>
        </w:rPr>
        <w:t xml:space="preserve"> </w:t>
      </w:r>
      <w:r w:rsidRPr="00D20DB3">
        <w:rPr>
          <w:rFonts w:ascii="Arial" w:hAnsi="Arial" w:cs="Arial"/>
          <w:sz w:val="22"/>
          <w:lang w:val="fr-FR"/>
        </w:rPr>
        <w:t>Une fois l’environnement configuré, il faut renseigner correctement les variables de connexion dans Apache Hop afin d’assurer le lien entre Oracle et MySQL.</w:t>
      </w:r>
      <w:r>
        <w:rPr>
          <w:rFonts w:ascii="Arial" w:hAnsi="Arial" w:cs="Arial"/>
          <w:sz w:val="22"/>
          <w:lang w:val="fr-FR"/>
        </w:rPr>
        <w:t xml:space="preserve"> </w:t>
      </w:r>
    </w:p>
    <w:p w14:paraId="607D9AEC" w14:textId="79B073EA" w:rsidR="00D20DB3" w:rsidRPr="00D20DB3" w:rsidRDefault="00D20DB3" w:rsidP="00D20DB3">
      <w:pPr>
        <w:jc w:val="both"/>
        <w:rPr>
          <w:rFonts w:ascii="Arial" w:hAnsi="Arial" w:cs="Arial"/>
          <w:sz w:val="22"/>
          <w:lang w:val="fr-FR"/>
        </w:rPr>
      </w:pPr>
      <w:r w:rsidRPr="00D20DB3">
        <w:rPr>
          <w:rFonts w:ascii="Arial" w:hAnsi="Arial" w:cs="Arial"/>
          <w:sz w:val="22"/>
          <w:lang w:val="fr-FR"/>
        </w:rPr>
        <w:t>Les pipelines et le workflow peuvent ensuite être exécutés pour alimenter l’entrepôt de données.</w:t>
      </w:r>
      <w:r w:rsidR="009E7D2C">
        <w:rPr>
          <w:rFonts w:ascii="Arial" w:hAnsi="Arial" w:cs="Arial"/>
          <w:sz w:val="22"/>
          <w:lang w:val="fr-FR"/>
        </w:rPr>
        <w:t xml:space="preserve"> </w:t>
      </w:r>
      <w:r w:rsidRPr="00D20DB3">
        <w:rPr>
          <w:rFonts w:ascii="Arial" w:hAnsi="Arial" w:cs="Arial"/>
          <w:sz w:val="22"/>
          <w:lang w:val="fr-FR"/>
        </w:rPr>
        <w:t>Enfin, après configuration du connecteur ODBC, Power BI permet d’exploiter directement les données et de produire les tableaux de bord.</w:t>
      </w:r>
    </w:p>
    <w:p w14:paraId="642C3715" w14:textId="77777777" w:rsidR="007E36A7" w:rsidRDefault="00000000">
      <w:pPr>
        <w:pStyle w:val="Titre1"/>
        <w:rPr>
          <w:rFonts w:ascii="Arial" w:hAnsi="Arial" w:cs="Arial"/>
          <w:sz w:val="28"/>
          <w:lang w:val="fr-FR"/>
        </w:rPr>
      </w:pPr>
      <w:bookmarkStart w:id="2" w:name="_Toc226036951"/>
      <w:r w:rsidRPr="00D06628">
        <w:rPr>
          <w:rFonts w:ascii="Arial" w:hAnsi="Arial" w:cs="Arial"/>
          <w:sz w:val="28"/>
          <w:lang w:val="fr-FR"/>
        </w:rPr>
        <w:t>2. Stratégie d’architecture décisionnelle</w:t>
      </w:r>
      <w:bookmarkEnd w:id="2"/>
    </w:p>
    <w:p w14:paraId="251FA7DD" w14:textId="68DCB8F7" w:rsidR="004B3475" w:rsidRPr="004B3475" w:rsidRDefault="004B3475" w:rsidP="004B3475">
      <w:pPr>
        <w:jc w:val="both"/>
        <w:rPr>
          <w:rFonts w:ascii="Arial" w:hAnsi="Arial" w:cs="Arial"/>
          <w:sz w:val="22"/>
          <w:lang w:val="fr-FR"/>
        </w:rPr>
      </w:pPr>
      <w:r w:rsidRPr="004B3475">
        <w:rPr>
          <w:rFonts w:ascii="Arial" w:hAnsi="Arial" w:cs="Arial"/>
          <w:sz w:val="22"/>
          <w:lang w:val="fr-FR"/>
        </w:rPr>
        <w:t>L’architecture retenue repose sur un modèle en étoile articulé autour de deux tables de faits : F_ACHAT pour les ventes et F_LOCATION pour les locations. Ce choix est cohérent avec le besoin d’analyser deux événements métiers distincts, partageant plusieurs axes communs mais portant des mesures différentes. Les faits stockent les indicateurs quantitatifs utiles à la décision</w:t>
      </w:r>
      <w:r w:rsidR="00304862">
        <w:rPr>
          <w:rFonts w:ascii="Arial" w:hAnsi="Arial" w:cs="Arial"/>
          <w:sz w:val="22"/>
          <w:lang w:val="fr-FR"/>
        </w:rPr>
        <w:t>.</w:t>
      </w:r>
    </w:p>
    <w:p w14:paraId="072E8FDD" w14:textId="77777777" w:rsidR="004B3475" w:rsidRDefault="004B3475" w:rsidP="004B3475">
      <w:pPr>
        <w:jc w:val="both"/>
        <w:rPr>
          <w:rFonts w:ascii="Arial" w:hAnsi="Arial" w:cs="Arial"/>
          <w:sz w:val="22"/>
          <w:lang w:val="fr-FR"/>
        </w:rPr>
      </w:pPr>
    </w:p>
    <w:p w14:paraId="7B6C44B7" w14:textId="32E1D72B" w:rsidR="004B3475" w:rsidRDefault="00F9372B" w:rsidP="004B3475">
      <w:pPr>
        <w:jc w:val="both"/>
        <w:rPr>
          <w:rFonts w:ascii="Arial" w:hAnsi="Arial" w:cs="Arial"/>
          <w:sz w:val="22"/>
          <w:lang w:val="fr-FR"/>
        </w:rPr>
      </w:pPr>
      <w:r>
        <w:rPr>
          <w:noProof/>
        </w:rPr>
        <w:lastRenderedPageBreak/>
        <w:drawing>
          <wp:anchor distT="0" distB="0" distL="114300" distR="114300" simplePos="0" relativeHeight="251682816" behindDoc="1" locked="0" layoutInCell="1" allowOverlap="1" wp14:anchorId="02C09386" wp14:editId="22DA5BA9">
            <wp:simplePos x="0" y="0"/>
            <wp:positionH relativeFrom="column">
              <wp:posOffset>-37465</wp:posOffset>
            </wp:positionH>
            <wp:positionV relativeFrom="paragraph">
              <wp:posOffset>99695</wp:posOffset>
            </wp:positionV>
            <wp:extent cx="4572000" cy="3733800"/>
            <wp:effectExtent l="19050" t="19050" r="19050" b="19050"/>
            <wp:wrapTight wrapText="bothSides">
              <wp:wrapPolygon edited="0">
                <wp:start x="-90" y="-110"/>
                <wp:lineTo x="-90" y="21600"/>
                <wp:lineTo x="21600" y="21600"/>
                <wp:lineTo x="21600" y="-110"/>
                <wp:lineTo x="-90" y="-110"/>
              </wp:wrapPolygon>
            </wp:wrapTight>
            <wp:docPr id="51932743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8742" r="5315"/>
                    <a:stretch>
                      <a:fillRect/>
                    </a:stretch>
                  </pic:blipFill>
                  <pic:spPr bwMode="auto">
                    <a:xfrm>
                      <a:off x="0" y="0"/>
                      <a:ext cx="4572000" cy="3733800"/>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E2E68">
        <w:rPr>
          <w:noProof/>
        </w:rPr>
        <mc:AlternateContent>
          <mc:Choice Requires="wps">
            <w:drawing>
              <wp:anchor distT="0" distB="0" distL="114300" distR="114300" simplePos="0" relativeHeight="251644928" behindDoc="1" locked="0" layoutInCell="1" allowOverlap="1" wp14:anchorId="340836A0" wp14:editId="133D6DCA">
                <wp:simplePos x="0" y="0"/>
                <wp:positionH relativeFrom="column">
                  <wp:posOffset>4625340</wp:posOffset>
                </wp:positionH>
                <wp:positionV relativeFrom="paragraph">
                  <wp:posOffset>104775</wp:posOffset>
                </wp:positionV>
                <wp:extent cx="1567180" cy="816610"/>
                <wp:effectExtent l="0" t="0" r="0" b="2540"/>
                <wp:wrapTight wrapText="bothSides">
                  <wp:wrapPolygon edited="0">
                    <wp:start x="0" y="0"/>
                    <wp:lineTo x="0" y="21163"/>
                    <wp:lineTo x="21267" y="21163"/>
                    <wp:lineTo x="21267" y="0"/>
                    <wp:lineTo x="0" y="0"/>
                  </wp:wrapPolygon>
                </wp:wrapTight>
                <wp:docPr id="1977025777" name="Zone de texte 1"/>
                <wp:cNvGraphicFramePr/>
                <a:graphic xmlns:a="http://schemas.openxmlformats.org/drawingml/2006/main">
                  <a:graphicData uri="http://schemas.microsoft.com/office/word/2010/wordprocessingShape">
                    <wps:wsp>
                      <wps:cNvSpPr txBox="1"/>
                      <wps:spPr>
                        <a:xfrm>
                          <a:off x="0" y="0"/>
                          <a:ext cx="1567180" cy="816610"/>
                        </a:xfrm>
                        <a:prstGeom prst="rect">
                          <a:avLst/>
                        </a:prstGeom>
                        <a:solidFill>
                          <a:prstClr val="white"/>
                        </a:solidFill>
                        <a:ln>
                          <a:noFill/>
                        </a:ln>
                      </wps:spPr>
                      <wps:txbx>
                        <w:txbxContent>
                          <w:p w14:paraId="51B7C641" w14:textId="55E7C762" w:rsidR="00557A2E" w:rsidRPr="00AF6F78" w:rsidRDefault="00557A2E" w:rsidP="00D54CB2">
                            <w:pPr>
                              <w:pStyle w:val="Lgende"/>
                              <w:jc w:val="both"/>
                              <w:rPr>
                                <w:rFonts w:ascii="Arial" w:hAnsi="Arial" w:cs="Arial"/>
                                <w:b w:val="0"/>
                                <w:bCs w:val="0"/>
                                <w:color w:val="000000" w:themeColor="text1"/>
                                <w:sz w:val="22"/>
                                <w:szCs w:val="22"/>
                                <w:lang w:val="fr-FR"/>
                              </w:rPr>
                            </w:pPr>
                            <w:r w:rsidRPr="00AF6F78">
                              <w:rPr>
                                <w:i/>
                                <w:iCs/>
                                <w:color w:val="000000" w:themeColor="text1"/>
                                <w:sz w:val="22"/>
                                <w:szCs w:val="22"/>
                                <w:lang w:val="fr-FR"/>
                              </w:rPr>
                              <w:t xml:space="preserve">Figure </w:t>
                            </w:r>
                            <w:r w:rsidRPr="00AF6F78">
                              <w:rPr>
                                <w:i/>
                                <w:iCs/>
                                <w:color w:val="000000" w:themeColor="text1"/>
                                <w:sz w:val="22"/>
                                <w:szCs w:val="22"/>
                              </w:rPr>
                              <w:fldChar w:fldCharType="begin"/>
                            </w:r>
                            <w:r w:rsidRPr="00AF6F78">
                              <w:rPr>
                                <w:i/>
                                <w:iCs/>
                                <w:color w:val="000000" w:themeColor="text1"/>
                                <w:sz w:val="22"/>
                                <w:szCs w:val="22"/>
                                <w:lang w:val="fr-FR"/>
                              </w:rPr>
                              <w:instrText xml:space="preserve"> SEQ Figure \* ARABIC </w:instrText>
                            </w:r>
                            <w:r w:rsidRPr="00AF6F78">
                              <w:rPr>
                                <w:i/>
                                <w:iCs/>
                                <w:color w:val="000000" w:themeColor="text1"/>
                                <w:sz w:val="22"/>
                                <w:szCs w:val="22"/>
                              </w:rPr>
                              <w:fldChar w:fldCharType="separate"/>
                            </w:r>
                            <w:r w:rsidR="00772773">
                              <w:rPr>
                                <w:i/>
                                <w:iCs/>
                                <w:noProof/>
                                <w:color w:val="000000" w:themeColor="text1"/>
                                <w:sz w:val="22"/>
                                <w:szCs w:val="22"/>
                                <w:lang w:val="fr-FR"/>
                              </w:rPr>
                              <w:t>2</w:t>
                            </w:r>
                            <w:r w:rsidRPr="00AF6F78">
                              <w:rPr>
                                <w:i/>
                                <w:iCs/>
                                <w:color w:val="000000" w:themeColor="text1"/>
                                <w:sz w:val="22"/>
                                <w:szCs w:val="22"/>
                              </w:rPr>
                              <w:fldChar w:fldCharType="end"/>
                            </w:r>
                            <w:r w:rsidRPr="00AF6F78">
                              <w:rPr>
                                <w:i/>
                                <w:iCs/>
                                <w:color w:val="000000" w:themeColor="text1"/>
                                <w:sz w:val="22"/>
                                <w:szCs w:val="22"/>
                                <w:lang w:val="fr-FR"/>
                              </w:rPr>
                              <w:t xml:space="preserve"> :</w:t>
                            </w:r>
                            <w:r w:rsidRPr="00AF6F78">
                              <w:rPr>
                                <w:b w:val="0"/>
                                <w:bCs w:val="0"/>
                                <w:color w:val="000000" w:themeColor="text1"/>
                                <w:sz w:val="22"/>
                                <w:szCs w:val="22"/>
                                <w:lang w:val="fr-FR"/>
                              </w:rPr>
                              <w:t xml:space="preserve"> Modèle en étoile du data </w:t>
                            </w:r>
                            <w:r w:rsidR="004600FC" w:rsidRPr="00AF6F78">
                              <w:rPr>
                                <w:b w:val="0"/>
                                <w:bCs w:val="0"/>
                                <w:color w:val="000000" w:themeColor="text1"/>
                                <w:sz w:val="22"/>
                                <w:szCs w:val="22"/>
                                <w:lang w:val="fr-FR"/>
                              </w:rPr>
                              <w:t>Warehouse</w:t>
                            </w:r>
                            <w:r w:rsidRPr="00AF6F78">
                              <w:rPr>
                                <w:b w:val="0"/>
                                <w:bCs w:val="0"/>
                                <w:color w:val="000000" w:themeColor="text1"/>
                                <w:sz w:val="22"/>
                                <w:szCs w:val="22"/>
                                <w:lang w:val="fr-FR"/>
                              </w:rPr>
                              <w:t xml:space="preserve"> (dimensions et tables de faits)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0836A0" id="_x0000_t202" coordsize="21600,21600" o:spt="202" path="m,l,21600r21600,l21600,xe">
                <v:stroke joinstyle="miter"/>
                <v:path gradientshapeok="t" o:connecttype="rect"/>
              </v:shapetype>
              <v:shape id="Zone de texte 1" o:spid="_x0000_s1026" type="#_x0000_t202" style="position:absolute;left:0;text-align:left;margin-left:364.2pt;margin-top:8.25pt;width:123.4pt;height:64.3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61cFwIAADsEAAAOAAAAZHJzL2Uyb0RvYy54bWysU02L2zAQvRf6H4TujeOFpiHEWdIsKYWw&#10;u5Ate1ZkKRbIGnWkxE5/fUf+SNptT6UXeaz5fG+elvdtbdlZYTDgCp5PppwpJ6E07ljwby/bD3PO&#10;QhSuFBacKvhFBX6/ev9u2fiFuoMKbKmQUREXFo0veBWjX2RZkJWqRZiAV46cGrAWkX7xmJUoGqpe&#10;2+xuOp1lDWDpEaQKgW4feidfdfW1VjI+aR1UZLbgNFvsTuzOQzqz1VIsjih8ZeQwhviHKWphHDW9&#10;lnoQUbATmj9K1UYiBNBxIqHOQGsjVYeB0OTTN2j2lfCqw0LkBH+lKfy/svLxvPfPyGL7GVpaYCKk&#10;8WER6DLhaTXW6UuTMvIThZcrbaqNTKakj7NP+ZxcknzzfDbLO16zW7bHEL8oqFkyCo60lo4tcd6F&#10;SB0pdAxJzQJYU26NteknOTYW2VnQCpvKRJVmpIzfoqxLsQ5SVu9ON9kNSrJie2gHfAcoLwQboVdE&#10;8HJrqNFOhPgskCRAcEjW8YkObaEpOAwWZxXgj7/dp3jaDHk5a0hSBQ/fTwIVZ/aro50l/Y0GjsZh&#10;NNyp3gBBzOnBeNmZlIDRjqZGqF9J7evUhVzCSepV8Diam9gLm16LVOt1F0Qq8yLu3N7LVHok9KV9&#10;FeiHdURa5COMYhOLN1vpY3t616cI2nQrS4T2LA48k0K7vQyvKT2BX/+7qNubX/0EAAD//wMAUEsD&#10;BBQABgAIAAAAIQAeNIIS4AAAAAoBAAAPAAAAZHJzL2Rvd25yZXYueG1sTI/BTsMwDIbvSLxDZCQu&#10;iKWr1m6UphNscBuHjWlnrwltReNUTbp2b485wdH+P/3+nK8n24qL6X3jSMF8FoEwVDrdUKXg+Pn+&#10;uALhA5LG1pFRcDUe1sXtTY6ZdiPtzeUQKsEl5DNUUIfQZVL6sjYW/cx1hjj7cr3FwGNfSd3jyOW2&#10;lXEUpdJiQ3yhxs5salN+HwarIN32w7inzcP2+LbDj66KT6/Xk1L3d9PLM4hgpvAHw68+q0PBTmc3&#10;kPaiVbCMVwtGOUgTEAw8LZMYxJkXi2QOssjl/xeKHwAAAP//AwBQSwECLQAUAAYACAAAACEAtoM4&#10;kv4AAADhAQAAEwAAAAAAAAAAAAAAAAAAAAAAW0NvbnRlbnRfVHlwZXNdLnhtbFBLAQItABQABgAI&#10;AAAAIQA4/SH/1gAAAJQBAAALAAAAAAAAAAAAAAAAAC8BAABfcmVscy8ucmVsc1BLAQItABQABgAI&#10;AAAAIQChg61cFwIAADsEAAAOAAAAAAAAAAAAAAAAAC4CAABkcnMvZTJvRG9jLnhtbFBLAQItABQA&#10;BgAIAAAAIQAeNIIS4AAAAAoBAAAPAAAAAAAAAAAAAAAAAHEEAABkcnMvZG93bnJldi54bWxQSwUG&#10;AAAAAAQABADzAAAAfgUAAAAA&#10;" stroked="f">
                <v:textbox inset="0,0,0,0">
                  <w:txbxContent>
                    <w:p w14:paraId="51B7C641" w14:textId="55E7C762" w:rsidR="00557A2E" w:rsidRPr="00AF6F78" w:rsidRDefault="00557A2E" w:rsidP="00D54CB2">
                      <w:pPr>
                        <w:pStyle w:val="Lgende"/>
                        <w:jc w:val="both"/>
                        <w:rPr>
                          <w:rFonts w:ascii="Arial" w:hAnsi="Arial" w:cs="Arial"/>
                          <w:b w:val="0"/>
                          <w:bCs w:val="0"/>
                          <w:color w:val="000000" w:themeColor="text1"/>
                          <w:sz w:val="22"/>
                          <w:szCs w:val="22"/>
                          <w:lang w:val="fr-FR"/>
                        </w:rPr>
                      </w:pPr>
                      <w:r w:rsidRPr="00AF6F78">
                        <w:rPr>
                          <w:i/>
                          <w:iCs/>
                          <w:color w:val="000000" w:themeColor="text1"/>
                          <w:sz w:val="22"/>
                          <w:szCs w:val="22"/>
                          <w:lang w:val="fr-FR"/>
                        </w:rPr>
                        <w:t xml:space="preserve">Figure </w:t>
                      </w:r>
                      <w:r w:rsidRPr="00AF6F78">
                        <w:rPr>
                          <w:i/>
                          <w:iCs/>
                          <w:color w:val="000000" w:themeColor="text1"/>
                          <w:sz w:val="22"/>
                          <w:szCs w:val="22"/>
                        </w:rPr>
                        <w:fldChar w:fldCharType="begin"/>
                      </w:r>
                      <w:r w:rsidRPr="00AF6F78">
                        <w:rPr>
                          <w:i/>
                          <w:iCs/>
                          <w:color w:val="000000" w:themeColor="text1"/>
                          <w:sz w:val="22"/>
                          <w:szCs w:val="22"/>
                          <w:lang w:val="fr-FR"/>
                        </w:rPr>
                        <w:instrText xml:space="preserve"> SEQ Figure \* ARABIC </w:instrText>
                      </w:r>
                      <w:r w:rsidRPr="00AF6F78">
                        <w:rPr>
                          <w:i/>
                          <w:iCs/>
                          <w:color w:val="000000" w:themeColor="text1"/>
                          <w:sz w:val="22"/>
                          <w:szCs w:val="22"/>
                        </w:rPr>
                        <w:fldChar w:fldCharType="separate"/>
                      </w:r>
                      <w:r w:rsidR="00772773">
                        <w:rPr>
                          <w:i/>
                          <w:iCs/>
                          <w:noProof/>
                          <w:color w:val="000000" w:themeColor="text1"/>
                          <w:sz w:val="22"/>
                          <w:szCs w:val="22"/>
                          <w:lang w:val="fr-FR"/>
                        </w:rPr>
                        <w:t>2</w:t>
                      </w:r>
                      <w:r w:rsidRPr="00AF6F78">
                        <w:rPr>
                          <w:i/>
                          <w:iCs/>
                          <w:color w:val="000000" w:themeColor="text1"/>
                          <w:sz w:val="22"/>
                          <w:szCs w:val="22"/>
                        </w:rPr>
                        <w:fldChar w:fldCharType="end"/>
                      </w:r>
                      <w:r w:rsidRPr="00AF6F78">
                        <w:rPr>
                          <w:i/>
                          <w:iCs/>
                          <w:color w:val="000000" w:themeColor="text1"/>
                          <w:sz w:val="22"/>
                          <w:szCs w:val="22"/>
                          <w:lang w:val="fr-FR"/>
                        </w:rPr>
                        <w:t xml:space="preserve"> :</w:t>
                      </w:r>
                      <w:r w:rsidRPr="00AF6F78">
                        <w:rPr>
                          <w:b w:val="0"/>
                          <w:bCs w:val="0"/>
                          <w:color w:val="000000" w:themeColor="text1"/>
                          <w:sz w:val="22"/>
                          <w:szCs w:val="22"/>
                          <w:lang w:val="fr-FR"/>
                        </w:rPr>
                        <w:t xml:space="preserve"> Modèle en étoile du data </w:t>
                      </w:r>
                      <w:r w:rsidR="004600FC" w:rsidRPr="00AF6F78">
                        <w:rPr>
                          <w:b w:val="0"/>
                          <w:bCs w:val="0"/>
                          <w:color w:val="000000" w:themeColor="text1"/>
                          <w:sz w:val="22"/>
                          <w:szCs w:val="22"/>
                          <w:lang w:val="fr-FR"/>
                        </w:rPr>
                        <w:t>Warehouse</w:t>
                      </w:r>
                      <w:r w:rsidRPr="00AF6F78">
                        <w:rPr>
                          <w:b w:val="0"/>
                          <w:bCs w:val="0"/>
                          <w:color w:val="000000" w:themeColor="text1"/>
                          <w:sz w:val="22"/>
                          <w:szCs w:val="22"/>
                          <w:lang w:val="fr-FR"/>
                        </w:rPr>
                        <w:t xml:space="preserve"> (dimensions et tables de faits)</w:t>
                      </w:r>
                    </w:p>
                  </w:txbxContent>
                </v:textbox>
                <w10:wrap type="tight"/>
              </v:shape>
            </w:pict>
          </mc:Fallback>
        </mc:AlternateContent>
      </w:r>
    </w:p>
    <w:p w14:paraId="0BE861C1" w14:textId="59587FEE" w:rsidR="004B3475" w:rsidRDefault="004B3475" w:rsidP="004B3475">
      <w:pPr>
        <w:jc w:val="both"/>
        <w:rPr>
          <w:rFonts w:ascii="Arial" w:hAnsi="Arial" w:cs="Arial"/>
          <w:sz w:val="22"/>
          <w:lang w:val="fr-FR"/>
        </w:rPr>
      </w:pPr>
    </w:p>
    <w:p w14:paraId="70322FE9" w14:textId="73D2C889" w:rsidR="004B3475" w:rsidRDefault="004B3475" w:rsidP="004B3475">
      <w:pPr>
        <w:jc w:val="both"/>
        <w:rPr>
          <w:rFonts w:ascii="Arial" w:hAnsi="Arial" w:cs="Arial"/>
          <w:sz w:val="22"/>
          <w:lang w:val="fr-FR"/>
        </w:rPr>
      </w:pPr>
    </w:p>
    <w:p w14:paraId="4C90C968" w14:textId="77777777" w:rsidR="004B3475" w:rsidRDefault="004B3475" w:rsidP="004B3475">
      <w:pPr>
        <w:jc w:val="both"/>
        <w:rPr>
          <w:rFonts w:ascii="Arial" w:hAnsi="Arial" w:cs="Arial"/>
          <w:sz w:val="22"/>
          <w:lang w:val="fr-FR"/>
        </w:rPr>
      </w:pPr>
    </w:p>
    <w:p w14:paraId="27F15352" w14:textId="77777777" w:rsidR="004B3475" w:rsidRDefault="004B3475" w:rsidP="004B3475">
      <w:pPr>
        <w:jc w:val="both"/>
        <w:rPr>
          <w:rFonts w:ascii="Arial" w:hAnsi="Arial" w:cs="Arial"/>
          <w:sz w:val="22"/>
          <w:lang w:val="fr-FR"/>
        </w:rPr>
      </w:pPr>
    </w:p>
    <w:p w14:paraId="7D8F59AE" w14:textId="77777777" w:rsidR="004B3475" w:rsidRDefault="004B3475" w:rsidP="004B3475">
      <w:pPr>
        <w:jc w:val="both"/>
        <w:rPr>
          <w:rFonts w:ascii="Arial" w:hAnsi="Arial" w:cs="Arial"/>
          <w:sz w:val="22"/>
          <w:lang w:val="fr-FR"/>
        </w:rPr>
      </w:pPr>
    </w:p>
    <w:p w14:paraId="4777D290" w14:textId="77777777" w:rsidR="004B3475" w:rsidRDefault="004B3475" w:rsidP="004B3475">
      <w:pPr>
        <w:jc w:val="both"/>
        <w:rPr>
          <w:rFonts w:ascii="Arial" w:hAnsi="Arial" w:cs="Arial"/>
          <w:sz w:val="22"/>
          <w:lang w:val="fr-FR"/>
        </w:rPr>
      </w:pPr>
    </w:p>
    <w:p w14:paraId="565C66F0" w14:textId="77777777" w:rsidR="004B3475" w:rsidRDefault="004B3475" w:rsidP="004B3475">
      <w:pPr>
        <w:jc w:val="both"/>
        <w:rPr>
          <w:rFonts w:ascii="Arial" w:hAnsi="Arial" w:cs="Arial"/>
          <w:sz w:val="22"/>
          <w:lang w:val="fr-FR"/>
        </w:rPr>
      </w:pPr>
    </w:p>
    <w:p w14:paraId="5E5E7689" w14:textId="77777777" w:rsidR="004B3475" w:rsidRDefault="004B3475" w:rsidP="004B3475">
      <w:pPr>
        <w:jc w:val="both"/>
        <w:rPr>
          <w:rFonts w:ascii="Arial" w:hAnsi="Arial" w:cs="Arial"/>
          <w:sz w:val="22"/>
          <w:lang w:val="fr-FR"/>
        </w:rPr>
      </w:pPr>
    </w:p>
    <w:p w14:paraId="4D0C71A6" w14:textId="04E2BDBF" w:rsidR="004B3475" w:rsidRDefault="004B3475" w:rsidP="004B3475">
      <w:pPr>
        <w:jc w:val="both"/>
        <w:rPr>
          <w:rFonts w:ascii="Arial" w:hAnsi="Arial" w:cs="Arial"/>
          <w:sz w:val="22"/>
          <w:lang w:val="fr-FR"/>
        </w:rPr>
      </w:pPr>
    </w:p>
    <w:p w14:paraId="1088D19D" w14:textId="2E3E5FA6" w:rsidR="004B3475" w:rsidRDefault="004B3475" w:rsidP="004B3475">
      <w:pPr>
        <w:jc w:val="both"/>
        <w:rPr>
          <w:rFonts w:ascii="Arial" w:hAnsi="Arial" w:cs="Arial"/>
          <w:sz w:val="22"/>
          <w:lang w:val="fr-FR"/>
        </w:rPr>
      </w:pPr>
    </w:p>
    <w:p w14:paraId="46538A9B" w14:textId="77777777" w:rsidR="004B3475" w:rsidRDefault="004B3475" w:rsidP="004B3475">
      <w:pPr>
        <w:jc w:val="both"/>
        <w:rPr>
          <w:rFonts w:ascii="Arial" w:hAnsi="Arial" w:cs="Arial"/>
          <w:sz w:val="22"/>
          <w:lang w:val="fr-FR"/>
        </w:rPr>
      </w:pPr>
    </w:p>
    <w:p w14:paraId="4A7787C6" w14:textId="7CF83707" w:rsidR="004B3475" w:rsidRPr="004B3475" w:rsidRDefault="004B3475" w:rsidP="004B3475">
      <w:pPr>
        <w:jc w:val="both"/>
        <w:rPr>
          <w:rFonts w:ascii="Arial" w:hAnsi="Arial" w:cs="Arial"/>
          <w:sz w:val="22"/>
          <w:lang w:val="fr-FR"/>
        </w:rPr>
      </w:pPr>
      <w:r w:rsidRPr="004B3475">
        <w:rPr>
          <w:rFonts w:ascii="Arial" w:hAnsi="Arial" w:cs="Arial"/>
          <w:sz w:val="22"/>
          <w:lang w:val="fr-FR"/>
        </w:rPr>
        <w:t xml:space="preserve">Comme illustré en </w:t>
      </w:r>
      <w:r w:rsidRPr="004B3475">
        <w:rPr>
          <w:rFonts w:ascii="Arial" w:hAnsi="Arial" w:cs="Arial"/>
          <w:b/>
          <w:bCs/>
          <w:sz w:val="22"/>
          <w:lang w:val="fr-FR"/>
        </w:rPr>
        <w:t>Figure 2</w:t>
      </w:r>
      <w:r w:rsidRPr="004B3475">
        <w:rPr>
          <w:rFonts w:ascii="Arial" w:hAnsi="Arial" w:cs="Arial"/>
          <w:sz w:val="22"/>
          <w:lang w:val="fr-FR"/>
        </w:rPr>
        <w:t>, ces tables de faits sont reliées à plusieurs dimensions structurantes. Autour de ces faits, les dimensions D_DATE, D_CLIENT, D_AGENT, D_BIEN et D_LOCALISATION apportent le contexte analytique et permettent une lecture multidimensionnelle des données.</w:t>
      </w:r>
    </w:p>
    <w:p w14:paraId="66A0A380" w14:textId="77777777" w:rsidR="004B3475" w:rsidRPr="004B3475" w:rsidRDefault="004B3475" w:rsidP="004B3475">
      <w:pPr>
        <w:jc w:val="both"/>
        <w:rPr>
          <w:rFonts w:ascii="Arial" w:hAnsi="Arial" w:cs="Arial"/>
          <w:sz w:val="22"/>
          <w:lang w:val="fr-FR"/>
        </w:rPr>
      </w:pPr>
      <w:r w:rsidRPr="004B3475">
        <w:rPr>
          <w:rFonts w:ascii="Arial" w:hAnsi="Arial" w:cs="Arial"/>
          <w:sz w:val="22"/>
          <w:lang w:val="fr-FR"/>
        </w:rPr>
        <w:t>Les dimensions sont volontairement dénormalisées afin de réduire les jointures et de simplifier la lecture du modèle dans Power BI. Ce point est important : dans un entrepôt décisionnel, la lisibilité et la performance priment sur une normalisation excessive héritée du transactionnel.</w:t>
      </w:r>
    </w:p>
    <w:p w14:paraId="3BAD46E8" w14:textId="77777777" w:rsidR="004B3475" w:rsidRPr="004B3475" w:rsidRDefault="004B3475" w:rsidP="004B3475">
      <w:pPr>
        <w:jc w:val="both"/>
        <w:rPr>
          <w:rFonts w:ascii="Arial" w:hAnsi="Arial" w:cs="Arial"/>
          <w:sz w:val="22"/>
          <w:lang w:val="fr-FR"/>
        </w:rPr>
      </w:pPr>
      <w:r w:rsidRPr="004B3475">
        <w:rPr>
          <w:rFonts w:ascii="Arial" w:hAnsi="Arial" w:cs="Arial"/>
          <w:sz w:val="22"/>
          <w:lang w:val="fr-FR"/>
        </w:rPr>
        <w:t>La gestion des clés reflète aussi cette volonté de découplage. Les identifiants issus d’Oracle sont conservés dans les dimensions sous forme d’identifiants source pour garantir la traçabilité, tandis que les relations internes à l’entrepôt reposent sur des clés de substitution. Cette pratique sécurise les jointures des tables de faits et rend l’architecture indépendante des choix techniques du système source.</w:t>
      </w:r>
    </w:p>
    <w:p w14:paraId="01861138" w14:textId="77777777" w:rsidR="004B3475" w:rsidRDefault="004B3475" w:rsidP="004B3475">
      <w:pPr>
        <w:jc w:val="both"/>
        <w:rPr>
          <w:rFonts w:ascii="Arial" w:hAnsi="Arial" w:cs="Arial"/>
          <w:sz w:val="22"/>
          <w:lang w:val="fr-FR"/>
        </w:rPr>
      </w:pPr>
      <w:r w:rsidRPr="004B3475">
        <w:rPr>
          <w:rFonts w:ascii="Arial" w:hAnsi="Arial" w:cs="Arial"/>
          <w:sz w:val="22"/>
          <w:lang w:val="fr-FR"/>
        </w:rPr>
        <w:t>Un point structurant concerne la dimension BIEN. Le projet ne crée pas une dimension séparée pour les caractéristiques du bien, car les référentiels de type et d’état sont de faible cardinalité et ne justifient pas un axe autonome. Leur intégration directe dans D_BIEN simplifie le modèle sans perte analytique. En revanche, la présence éventuelle de lots rattachés, comme un garage ou une cave, est bien prise en compte, car elle porte une vraie valeur métier pour l’analyse patrimoniale.</w:t>
      </w:r>
    </w:p>
    <w:p w14:paraId="70DF6C06" w14:textId="06CF4A58" w:rsidR="00D54CB2" w:rsidRDefault="00D54CB2" w:rsidP="004B3475">
      <w:pPr>
        <w:jc w:val="both"/>
        <w:rPr>
          <w:rFonts w:ascii="Arial" w:hAnsi="Arial" w:cs="Arial"/>
          <w:sz w:val="22"/>
          <w:lang w:val="fr-FR"/>
        </w:rPr>
      </w:pPr>
      <w:r w:rsidRPr="00D54CB2">
        <w:rPr>
          <w:rFonts w:ascii="Arial" w:hAnsi="Arial" w:cs="Arial"/>
          <w:sz w:val="22"/>
          <w:lang w:val="fr-FR"/>
        </w:rPr>
        <w:t>Une table de mapping dédiée (MAP_DPT_REGION) a été introduite afin d’enrichir la dimension D_LOCALISATION avec l’information de région, absente du système source. Cette table permet d’assurer une correspondance stable entre les départements et les régions sans complexifier les transformations ETL. Elle garantit ainsi une logique métier claire et maintenable dans le temps.</w:t>
      </w:r>
    </w:p>
    <w:p w14:paraId="337DE16D" w14:textId="77777777" w:rsidR="00D02F48" w:rsidRDefault="00D54CB2" w:rsidP="00D02F48">
      <w:pPr>
        <w:jc w:val="both"/>
        <w:rPr>
          <w:rFonts w:ascii="Arial" w:hAnsi="Arial" w:cs="Arial"/>
          <w:sz w:val="22"/>
          <w:lang w:val="fr-FR"/>
        </w:rPr>
      </w:pPr>
      <w:r w:rsidRPr="00D54CB2">
        <w:rPr>
          <w:rFonts w:ascii="Arial" w:hAnsi="Arial" w:cs="Arial"/>
          <w:sz w:val="22"/>
          <w:lang w:val="fr-FR"/>
        </w:rPr>
        <w:t xml:space="preserve">Les tables de faits intègrent également plusieurs mesures clés directement exploitables pour l’analyse, telles que les montants des transactions, les prix au mètre carré ou encore les écarts </w:t>
      </w:r>
      <w:r w:rsidRPr="00D54CB2">
        <w:rPr>
          <w:rFonts w:ascii="Arial" w:hAnsi="Arial" w:cs="Arial"/>
          <w:sz w:val="22"/>
          <w:lang w:val="fr-FR"/>
        </w:rPr>
        <w:lastRenderedPageBreak/>
        <w:t>entre prix affiché et prix négocié. Des indicateurs temporels, comme les délais entre visite et transaction, sont également calculés en amont. Ce choix permet de centraliser la logique métier dans l’entrepôt et de simplifier l’exploitation des données dans Power BI.</w:t>
      </w:r>
    </w:p>
    <w:p w14:paraId="0A6169A6" w14:textId="3FA227F9" w:rsidR="007E36A7" w:rsidRPr="00AF6F78" w:rsidRDefault="00AF6F78" w:rsidP="00AF6F78">
      <w:pPr>
        <w:pStyle w:val="Titre1"/>
        <w:rPr>
          <w:rFonts w:ascii="Arial" w:hAnsi="Arial" w:cs="Arial"/>
          <w:sz w:val="28"/>
          <w:lang w:val="fr-FR"/>
        </w:rPr>
      </w:pPr>
      <w:bookmarkStart w:id="3" w:name="_Toc226036952"/>
      <w:r w:rsidRPr="00AF6F78">
        <w:rPr>
          <w:rFonts w:ascii="Arial" w:hAnsi="Arial" w:cs="Arial"/>
          <w:sz w:val="28"/>
          <w:lang w:val="fr-FR"/>
        </w:rPr>
        <w:t>3. Stratégie ETL et alimentation de l’entrepôt</w:t>
      </w:r>
      <w:bookmarkEnd w:id="3"/>
    </w:p>
    <w:p w14:paraId="04048FB8" w14:textId="0E042C4F" w:rsidR="00AF6F78" w:rsidRPr="00AF6F78" w:rsidRDefault="00AF6F78" w:rsidP="00AF6F78">
      <w:pPr>
        <w:pStyle w:val="Titre2"/>
        <w:ind w:firstLine="720"/>
        <w:rPr>
          <w:rFonts w:ascii="Arial" w:hAnsi="Arial" w:cs="Arial"/>
          <w:lang w:val="fr-FR"/>
        </w:rPr>
      </w:pPr>
      <w:bookmarkStart w:id="4" w:name="_Toc226036953"/>
      <w:r w:rsidRPr="00AF6F78">
        <w:rPr>
          <w:rFonts w:ascii="Arial" w:hAnsi="Arial" w:cs="Arial"/>
          <w:lang w:val="fr-FR"/>
        </w:rPr>
        <w:t>3.1. Méthode ETL et composants mobilisés dans Apache Hop</w:t>
      </w:r>
      <w:bookmarkEnd w:id="4"/>
    </w:p>
    <w:p w14:paraId="0DC9DCAA" w14:textId="77777777" w:rsidR="00AF6F78" w:rsidRPr="00AF6F78" w:rsidRDefault="00AF6F78" w:rsidP="00AF6F78">
      <w:pPr>
        <w:jc w:val="both"/>
        <w:rPr>
          <w:rFonts w:ascii="Arial" w:hAnsi="Arial" w:cs="Arial"/>
          <w:sz w:val="22"/>
          <w:lang w:val="fr-FR"/>
        </w:rPr>
      </w:pPr>
      <w:r w:rsidRPr="00AF6F78">
        <w:rPr>
          <w:rFonts w:ascii="Arial" w:hAnsi="Arial" w:cs="Arial"/>
          <w:sz w:val="22"/>
          <w:lang w:val="fr-FR"/>
        </w:rPr>
        <w:t xml:space="preserve">Le processus ETL est implémenté dans </w:t>
      </w:r>
      <w:r w:rsidRPr="00AF6F78">
        <w:rPr>
          <w:rFonts w:ascii="Arial" w:hAnsi="Arial" w:cs="Arial"/>
          <w:b/>
          <w:bCs/>
          <w:sz w:val="22"/>
          <w:lang w:val="fr-FR"/>
        </w:rPr>
        <w:t>Apache Hop</w:t>
      </w:r>
      <w:r w:rsidRPr="00AF6F78">
        <w:rPr>
          <w:rFonts w:ascii="Arial" w:hAnsi="Arial" w:cs="Arial"/>
          <w:sz w:val="22"/>
          <w:lang w:val="fr-FR"/>
        </w:rPr>
        <w:t xml:space="preserve"> selon une logique modulaire, afin de séparer clairement les traitements d’extraction, d’enrichissement, de transformation et de chargement. Cette approche permet de construire des flux lisibles, </w:t>
      </w:r>
      <w:proofErr w:type="spellStart"/>
      <w:r w:rsidRPr="00AF6F78">
        <w:rPr>
          <w:rFonts w:ascii="Arial" w:hAnsi="Arial" w:cs="Arial"/>
          <w:sz w:val="22"/>
          <w:lang w:val="fr-FR"/>
        </w:rPr>
        <w:t>relançables</w:t>
      </w:r>
      <w:proofErr w:type="spellEnd"/>
      <w:r w:rsidRPr="00AF6F78">
        <w:rPr>
          <w:rFonts w:ascii="Arial" w:hAnsi="Arial" w:cs="Arial"/>
          <w:sz w:val="22"/>
          <w:lang w:val="fr-FR"/>
        </w:rPr>
        <w:t xml:space="preserve"> et plus faciles à maintenir qu’un traitement monolithique unique.</w:t>
      </w:r>
    </w:p>
    <w:p w14:paraId="7AFFD1E8" w14:textId="75B7376E" w:rsidR="00AF6F78" w:rsidRDefault="00AF6F78" w:rsidP="00AF6F78">
      <w:pPr>
        <w:jc w:val="both"/>
        <w:rPr>
          <w:rFonts w:ascii="Arial" w:hAnsi="Arial" w:cs="Arial"/>
          <w:sz w:val="22"/>
          <w:lang w:val="fr-FR"/>
        </w:rPr>
      </w:pPr>
      <w:r w:rsidRPr="00AF6F78">
        <w:rPr>
          <w:rFonts w:ascii="Arial" w:hAnsi="Arial" w:cs="Arial"/>
          <w:sz w:val="22"/>
          <w:lang w:val="fr-FR"/>
        </w:rPr>
        <w:t>Dans le projet, plusieurs composants standards d’Apache Hop sont mobilisés pour structurer les pipelines et appliquer les règles métier au plus près de la donnée.</w:t>
      </w:r>
    </w:p>
    <w:p w14:paraId="0B914B8C" w14:textId="77777777" w:rsidR="00E90BCC" w:rsidRDefault="00E90BCC" w:rsidP="00AF6F78">
      <w:pPr>
        <w:jc w:val="both"/>
        <w:rPr>
          <w:rFonts w:ascii="Arial" w:hAnsi="Arial" w:cs="Arial"/>
          <w:sz w:val="22"/>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2"/>
        <w:gridCol w:w="6814"/>
      </w:tblGrid>
      <w:tr w:rsidR="00AF6F78" w:rsidRPr="00AF6F78" w14:paraId="15CA7E39" w14:textId="77777777" w:rsidTr="00AF6F78">
        <w:trPr>
          <w:tblHeader/>
          <w:tblCellSpacing w:w="15" w:type="dxa"/>
        </w:trPr>
        <w:tc>
          <w:tcPr>
            <w:tcW w:w="2977" w:type="dxa"/>
            <w:shd w:val="clear" w:color="auto" w:fill="DBE5F1" w:themeFill="accent1" w:themeFillTint="33"/>
            <w:vAlign w:val="center"/>
            <w:hideMark/>
          </w:tcPr>
          <w:p w14:paraId="450EAE53" w14:textId="77777777" w:rsidR="00AF6F78" w:rsidRPr="008E2E68" w:rsidRDefault="00AF6F78" w:rsidP="00AF6F78">
            <w:pPr>
              <w:jc w:val="center"/>
              <w:rPr>
                <w:rFonts w:ascii="Arial" w:hAnsi="Arial" w:cs="Arial"/>
                <w:b/>
                <w:bCs/>
                <w:sz w:val="20"/>
                <w:szCs w:val="20"/>
                <w:lang w:val="fr-FR"/>
              </w:rPr>
            </w:pPr>
            <w:r w:rsidRPr="008E2E68">
              <w:rPr>
                <w:rFonts w:ascii="Arial" w:hAnsi="Arial" w:cs="Arial"/>
                <w:b/>
                <w:bCs/>
                <w:sz w:val="20"/>
                <w:szCs w:val="20"/>
                <w:lang w:val="fr-FR"/>
              </w:rPr>
              <w:t>Composant Apache Hop</w:t>
            </w:r>
          </w:p>
        </w:tc>
        <w:tc>
          <w:tcPr>
            <w:tcW w:w="6769" w:type="dxa"/>
            <w:shd w:val="clear" w:color="auto" w:fill="DBE5F1" w:themeFill="accent1" w:themeFillTint="33"/>
            <w:vAlign w:val="center"/>
            <w:hideMark/>
          </w:tcPr>
          <w:p w14:paraId="5F4283E3" w14:textId="77777777" w:rsidR="00AF6F78" w:rsidRPr="00AF6F78" w:rsidRDefault="00AF6F78" w:rsidP="00AF6F78">
            <w:pPr>
              <w:jc w:val="center"/>
              <w:rPr>
                <w:rFonts w:ascii="Arial" w:hAnsi="Arial" w:cs="Arial"/>
                <w:b/>
                <w:bCs/>
                <w:sz w:val="22"/>
                <w:lang w:val="fr-FR"/>
              </w:rPr>
            </w:pPr>
            <w:r w:rsidRPr="00AF6F78">
              <w:rPr>
                <w:rFonts w:ascii="Arial" w:hAnsi="Arial" w:cs="Arial"/>
                <w:b/>
                <w:bCs/>
                <w:sz w:val="22"/>
                <w:lang w:val="fr-FR"/>
              </w:rPr>
              <w:t>Rôle dans le projet</w:t>
            </w:r>
          </w:p>
        </w:tc>
      </w:tr>
      <w:tr w:rsidR="00AF6F78" w:rsidRPr="00F9372B" w14:paraId="4E89BE41" w14:textId="77777777" w:rsidTr="00AF6F78">
        <w:trPr>
          <w:tblCellSpacing w:w="15" w:type="dxa"/>
        </w:trPr>
        <w:tc>
          <w:tcPr>
            <w:tcW w:w="2977" w:type="dxa"/>
            <w:vAlign w:val="center"/>
            <w:hideMark/>
          </w:tcPr>
          <w:p w14:paraId="1459139F" w14:textId="77777777" w:rsidR="00AF6F78" w:rsidRPr="008E2E68" w:rsidRDefault="00AF6F78" w:rsidP="00AF6F78">
            <w:pPr>
              <w:jc w:val="center"/>
              <w:rPr>
                <w:rFonts w:ascii="Arial" w:hAnsi="Arial" w:cs="Arial"/>
                <w:sz w:val="20"/>
                <w:szCs w:val="20"/>
                <w:lang w:val="fr-FR"/>
              </w:rPr>
            </w:pPr>
            <w:r w:rsidRPr="008E2E68">
              <w:rPr>
                <w:rFonts w:ascii="Arial" w:hAnsi="Arial" w:cs="Arial"/>
                <w:b/>
                <w:bCs/>
                <w:sz w:val="20"/>
                <w:szCs w:val="20"/>
                <w:lang w:val="fr-FR"/>
              </w:rPr>
              <w:t>Table Input</w:t>
            </w:r>
          </w:p>
        </w:tc>
        <w:tc>
          <w:tcPr>
            <w:tcW w:w="6769" w:type="dxa"/>
            <w:vAlign w:val="center"/>
            <w:hideMark/>
          </w:tcPr>
          <w:p w14:paraId="3852761B" w14:textId="77777777" w:rsidR="00AF6F78" w:rsidRPr="00AF6F78" w:rsidRDefault="00AF6F78" w:rsidP="00AF6F78">
            <w:pPr>
              <w:jc w:val="both"/>
              <w:rPr>
                <w:rFonts w:ascii="Arial" w:hAnsi="Arial" w:cs="Arial"/>
                <w:sz w:val="18"/>
                <w:szCs w:val="18"/>
                <w:lang w:val="fr-FR"/>
              </w:rPr>
            </w:pPr>
            <w:r w:rsidRPr="00AF6F78">
              <w:rPr>
                <w:rFonts w:ascii="Arial" w:hAnsi="Arial" w:cs="Arial"/>
                <w:sz w:val="18"/>
                <w:szCs w:val="18"/>
                <w:lang w:val="fr-FR"/>
              </w:rPr>
              <w:t>Extraire les données depuis les tables Oracle sources</w:t>
            </w:r>
          </w:p>
        </w:tc>
      </w:tr>
      <w:tr w:rsidR="00AF6F78" w:rsidRPr="00F9372B" w14:paraId="1C132F3F" w14:textId="77777777" w:rsidTr="00AF6F78">
        <w:trPr>
          <w:tblCellSpacing w:w="15" w:type="dxa"/>
        </w:trPr>
        <w:tc>
          <w:tcPr>
            <w:tcW w:w="2977" w:type="dxa"/>
            <w:vAlign w:val="center"/>
            <w:hideMark/>
          </w:tcPr>
          <w:p w14:paraId="1554924A" w14:textId="77777777" w:rsidR="00AF6F78" w:rsidRPr="008E2E68" w:rsidRDefault="00AF6F78" w:rsidP="00AF6F78">
            <w:pPr>
              <w:jc w:val="center"/>
              <w:rPr>
                <w:rFonts w:ascii="Arial" w:hAnsi="Arial" w:cs="Arial"/>
                <w:sz w:val="20"/>
                <w:szCs w:val="20"/>
                <w:lang w:val="fr-FR"/>
              </w:rPr>
            </w:pPr>
            <w:proofErr w:type="spellStart"/>
            <w:r w:rsidRPr="008E2E68">
              <w:rPr>
                <w:rFonts w:ascii="Arial" w:hAnsi="Arial" w:cs="Arial"/>
                <w:b/>
                <w:bCs/>
                <w:sz w:val="20"/>
                <w:szCs w:val="20"/>
                <w:lang w:val="fr-FR"/>
              </w:rPr>
              <w:t>Database</w:t>
            </w:r>
            <w:proofErr w:type="spellEnd"/>
            <w:r w:rsidRPr="008E2E68">
              <w:rPr>
                <w:rFonts w:ascii="Arial" w:hAnsi="Arial" w:cs="Arial"/>
                <w:b/>
                <w:bCs/>
                <w:sz w:val="20"/>
                <w:szCs w:val="20"/>
                <w:lang w:val="fr-FR"/>
              </w:rPr>
              <w:t xml:space="preserve"> </w:t>
            </w:r>
            <w:proofErr w:type="spellStart"/>
            <w:r w:rsidRPr="008E2E68">
              <w:rPr>
                <w:rFonts w:ascii="Arial" w:hAnsi="Arial" w:cs="Arial"/>
                <w:b/>
                <w:bCs/>
                <w:sz w:val="20"/>
                <w:szCs w:val="20"/>
                <w:lang w:val="fr-FR"/>
              </w:rPr>
              <w:t>Lookup</w:t>
            </w:r>
            <w:proofErr w:type="spellEnd"/>
          </w:p>
        </w:tc>
        <w:tc>
          <w:tcPr>
            <w:tcW w:w="6769" w:type="dxa"/>
            <w:vAlign w:val="center"/>
            <w:hideMark/>
          </w:tcPr>
          <w:p w14:paraId="687CF014" w14:textId="77777777" w:rsidR="00AF6F78" w:rsidRPr="00AF6F78" w:rsidRDefault="00AF6F78" w:rsidP="00AF6F78">
            <w:pPr>
              <w:jc w:val="both"/>
              <w:rPr>
                <w:rFonts w:ascii="Arial" w:hAnsi="Arial" w:cs="Arial"/>
                <w:sz w:val="18"/>
                <w:szCs w:val="18"/>
                <w:lang w:val="fr-FR"/>
              </w:rPr>
            </w:pPr>
            <w:r w:rsidRPr="00AF6F78">
              <w:rPr>
                <w:rFonts w:ascii="Arial" w:hAnsi="Arial" w:cs="Arial"/>
                <w:sz w:val="18"/>
                <w:szCs w:val="18"/>
                <w:lang w:val="fr-FR"/>
              </w:rPr>
              <w:t>Récupérer une information complémentaire ou une clé technique depuis une table de l’entrepôt</w:t>
            </w:r>
          </w:p>
        </w:tc>
      </w:tr>
      <w:tr w:rsidR="00AF6F78" w:rsidRPr="00F9372B" w14:paraId="15A5F857" w14:textId="77777777" w:rsidTr="00AF6F78">
        <w:trPr>
          <w:tblCellSpacing w:w="15" w:type="dxa"/>
        </w:trPr>
        <w:tc>
          <w:tcPr>
            <w:tcW w:w="2977" w:type="dxa"/>
            <w:vAlign w:val="center"/>
            <w:hideMark/>
          </w:tcPr>
          <w:p w14:paraId="270840A8" w14:textId="77777777" w:rsidR="00AF6F78" w:rsidRPr="008E2E68" w:rsidRDefault="00AF6F78" w:rsidP="00AF6F78">
            <w:pPr>
              <w:jc w:val="center"/>
              <w:rPr>
                <w:rFonts w:ascii="Arial" w:hAnsi="Arial" w:cs="Arial"/>
                <w:sz w:val="20"/>
                <w:szCs w:val="20"/>
                <w:lang w:val="fr-FR"/>
              </w:rPr>
            </w:pPr>
            <w:r w:rsidRPr="008E2E68">
              <w:rPr>
                <w:rFonts w:ascii="Arial" w:hAnsi="Arial" w:cs="Arial"/>
                <w:b/>
                <w:bCs/>
                <w:sz w:val="20"/>
                <w:szCs w:val="20"/>
                <w:lang w:val="fr-FR"/>
              </w:rPr>
              <w:t xml:space="preserve">Stream </w:t>
            </w:r>
            <w:proofErr w:type="spellStart"/>
            <w:r w:rsidRPr="008E2E68">
              <w:rPr>
                <w:rFonts w:ascii="Arial" w:hAnsi="Arial" w:cs="Arial"/>
                <w:b/>
                <w:bCs/>
                <w:sz w:val="20"/>
                <w:szCs w:val="20"/>
                <w:lang w:val="fr-FR"/>
              </w:rPr>
              <w:t>Lookup</w:t>
            </w:r>
            <w:proofErr w:type="spellEnd"/>
          </w:p>
        </w:tc>
        <w:tc>
          <w:tcPr>
            <w:tcW w:w="6769" w:type="dxa"/>
            <w:vAlign w:val="center"/>
            <w:hideMark/>
          </w:tcPr>
          <w:p w14:paraId="02A52C6D" w14:textId="77777777" w:rsidR="00AF6F78" w:rsidRPr="00AF6F78" w:rsidRDefault="00AF6F78" w:rsidP="00AF6F78">
            <w:pPr>
              <w:jc w:val="both"/>
              <w:rPr>
                <w:rFonts w:ascii="Arial" w:hAnsi="Arial" w:cs="Arial"/>
                <w:sz w:val="18"/>
                <w:szCs w:val="18"/>
                <w:lang w:val="fr-FR"/>
              </w:rPr>
            </w:pPr>
            <w:r w:rsidRPr="00AF6F78">
              <w:rPr>
                <w:rFonts w:ascii="Arial" w:hAnsi="Arial" w:cs="Arial"/>
                <w:sz w:val="18"/>
                <w:szCs w:val="18"/>
                <w:lang w:val="fr-FR"/>
              </w:rPr>
              <w:t>Enrichir un flux avec des données issues d’un autre flux déjà chargé en mémoire</w:t>
            </w:r>
          </w:p>
        </w:tc>
      </w:tr>
      <w:tr w:rsidR="00AF6F78" w:rsidRPr="00F9372B" w14:paraId="5BD062CC" w14:textId="77777777" w:rsidTr="00AF6F78">
        <w:trPr>
          <w:tblCellSpacing w:w="15" w:type="dxa"/>
        </w:trPr>
        <w:tc>
          <w:tcPr>
            <w:tcW w:w="2977" w:type="dxa"/>
            <w:vAlign w:val="center"/>
            <w:hideMark/>
          </w:tcPr>
          <w:p w14:paraId="1B34D191" w14:textId="77777777" w:rsidR="00AF6F78" w:rsidRPr="008E2E68" w:rsidRDefault="00AF6F78" w:rsidP="00AF6F78">
            <w:pPr>
              <w:jc w:val="center"/>
              <w:rPr>
                <w:rFonts w:ascii="Arial" w:hAnsi="Arial" w:cs="Arial"/>
                <w:sz w:val="20"/>
                <w:szCs w:val="20"/>
                <w:lang w:val="fr-FR"/>
              </w:rPr>
            </w:pPr>
            <w:proofErr w:type="spellStart"/>
            <w:r w:rsidRPr="008E2E68">
              <w:rPr>
                <w:rFonts w:ascii="Arial" w:hAnsi="Arial" w:cs="Arial"/>
                <w:b/>
                <w:bCs/>
                <w:sz w:val="20"/>
                <w:szCs w:val="20"/>
                <w:lang w:val="fr-FR"/>
              </w:rPr>
              <w:t>Calculator</w:t>
            </w:r>
            <w:proofErr w:type="spellEnd"/>
          </w:p>
        </w:tc>
        <w:tc>
          <w:tcPr>
            <w:tcW w:w="6769" w:type="dxa"/>
            <w:vAlign w:val="center"/>
            <w:hideMark/>
          </w:tcPr>
          <w:p w14:paraId="54585562" w14:textId="77777777" w:rsidR="00AF6F78" w:rsidRPr="00AF6F78" w:rsidRDefault="00AF6F78" w:rsidP="00AF6F78">
            <w:pPr>
              <w:jc w:val="both"/>
              <w:rPr>
                <w:rFonts w:ascii="Arial" w:hAnsi="Arial" w:cs="Arial"/>
                <w:sz w:val="18"/>
                <w:szCs w:val="18"/>
                <w:lang w:val="fr-FR"/>
              </w:rPr>
            </w:pPr>
            <w:r w:rsidRPr="00AF6F78">
              <w:rPr>
                <w:rFonts w:ascii="Arial" w:hAnsi="Arial" w:cs="Arial"/>
                <w:sz w:val="18"/>
                <w:szCs w:val="18"/>
                <w:lang w:val="fr-FR"/>
              </w:rPr>
              <w:t>Calculer des indicateurs ou attributs dérivés (âge, délai, prix au m², indicateurs booléens)</w:t>
            </w:r>
          </w:p>
        </w:tc>
      </w:tr>
      <w:tr w:rsidR="00AF6F78" w:rsidRPr="00F9372B" w14:paraId="2B22A320" w14:textId="77777777" w:rsidTr="00AF6F78">
        <w:trPr>
          <w:tblCellSpacing w:w="15" w:type="dxa"/>
        </w:trPr>
        <w:tc>
          <w:tcPr>
            <w:tcW w:w="2977" w:type="dxa"/>
            <w:vAlign w:val="center"/>
            <w:hideMark/>
          </w:tcPr>
          <w:p w14:paraId="646B0FE9" w14:textId="77777777" w:rsidR="00AF6F78" w:rsidRPr="008E2E68" w:rsidRDefault="00AF6F78" w:rsidP="00AF6F78">
            <w:pPr>
              <w:jc w:val="center"/>
              <w:rPr>
                <w:rFonts w:ascii="Arial" w:hAnsi="Arial" w:cs="Arial"/>
                <w:sz w:val="20"/>
                <w:szCs w:val="20"/>
                <w:lang w:val="fr-FR"/>
              </w:rPr>
            </w:pPr>
            <w:r w:rsidRPr="008E2E68">
              <w:rPr>
                <w:rFonts w:ascii="Arial" w:hAnsi="Arial" w:cs="Arial"/>
                <w:b/>
                <w:bCs/>
                <w:sz w:val="20"/>
                <w:szCs w:val="20"/>
                <w:lang w:val="fr-FR"/>
              </w:rPr>
              <w:t>Insert / Update</w:t>
            </w:r>
          </w:p>
        </w:tc>
        <w:tc>
          <w:tcPr>
            <w:tcW w:w="6769" w:type="dxa"/>
            <w:vAlign w:val="center"/>
            <w:hideMark/>
          </w:tcPr>
          <w:p w14:paraId="7A4E5BBF" w14:textId="77777777" w:rsidR="00AF6F78" w:rsidRPr="00AF6F78" w:rsidRDefault="00AF6F78" w:rsidP="00AF6F78">
            <w:pPr>
              <w:jc w:val="both"/>
              <w:rPr>
                <w:rFonts w:ascii="Arial" w:hAnsi="Arial" w:cs="Arial"/>
                <w:sz w:val="18"/>
                <w:szCs w:val="18"/>
                <w:lang w:val="fr-FR"/>
              </w:rPr>
            </w:pPr>
            <w:r w:rsidRPr="00AF6F78">
              <w:rPr>
                <w:rFonts w:ascii="Arial" w:hAnsi="Arial" w:cs="Arial"/>
                <w:sz w:val="18"/>
                <w:szCs w:val="18"/>
                <w:lang w:val="fr-FR"/>
              </w:rPr>
              <w:t>Charger les dimensions et faits dans MySQL en évitant les doublons</w:t>
            </w:r>
          </w:p>
        </w:tc>
      </w:tr>
      <w:tr w:rsidR="00AF6F78" w:rsidRPr="00F9372B" w14:paraId="24A68176" w14:textId="77777777" w:rsidTr="00AF6F78">
        <w:trPr>
          <w:tblCellSpacing w:w="15" w:type="dxa"/>
        </w:trPr>
        <w:tc>
          <w:tcPr>
            <w:tcW w:w="2977" w:type="dxa"/>
            <w:vAlign w:val="center"/>
            <w:hideMark/>
          </w:tcPr>
          <w:p w14:paraId="6AD8DC76" w14:textId="77777777" w:rsidR="00AF6F78" w:rsidRPr="008E2E68" w:rsidRDefault="00AF6F78" w:rsidP="00AF6F78">
            <w:pPr>
              <w:jc w:val="center"/>
              <w:rPr>
                <w:rFonts w:ascii="Arial" w:hAnsi="Arial" w:cs="Arial"/>
                <w:sz w:val="20"/>
                <w:szCs w:val="20"/>
                <w:lang w:val="fr-FR"/>
              </w:rPr>
            </w:pPr>
            <w:r w:rsidRPr="008E2E68">
              <w:rPr>
                <w:rFonts w:ascii="Arial" w:hAnsi="Arial" w:cs="Arial"/>
                <w:b/>
                <w:bCs/>
                <w:sz w:val="20"/>
                <w:szCs w:val="20"/>
                <w:lang w:val="fr-FR"/>
              </w:rPr>
              <w:t>Add Constants</w:t>
            </w:r>
          </w:p>
        </w:tc>
        <w:tc>
          <w:tcPr>
            <w:tcW w:w="6769" w:type="dxa"/>
            <w:vAlign w:val="center"/>
            <w:hideMark/>
          </w:tcPr>
          <w:p w14:paraId="1C8E92E8" w14:textId="77777777" w:rsidR="00AF6F78" w:rsidRPr="00AF6F78" w:rsidRDefault="00AF6F78" w:rsidP="00AF6F78">
            <w:pPr>
              <w:jc w:val="both"/>
              <w:rPr>
                <w:rFonts w:ascii="Arial" w:hAnsi="Arial" w:cs="Arial"/>
                <w:sz w:val="18"/>
                <w:szCs w:val="18"/>
                <w:lang w:val="fr-FR"/>
              </w:rPr>
            </w:pPr>
            <w:r w:rsidRPr="00AF6F78">
              <w:rPr>
                <w:rFonts w:ascii="Arial" w:hAnsi="Arial" w:cs="Arial"/>
                <w:sz w:val="18"/>
                <w:szCs w:val="18"/>
                <w:lang w:val="fr-FR"/>
              </w:rPr>
              <w:t>Ajouter une valeur fixe dans le flux pour alimenter un indicateur métier</w:t>
            </w:r>
          </w:p>
        </w:tc>
      </w:tr>
      <w:tr w:rsidR="00AF6F78" w:rsidRPr="00F9372B" w14:paraId="20821395" w14:textId="77777777" w:rsidTr="00AF6F78">
        <w:trPr>
          <w:tblCellSpacing w:w="15" w:type="dxa"/>
        </w:trPr>
        <w:tc>
          <w:tcPr>
            <w:tcW w:w="2977" w:type="dxa"/>
            <w:vAlign w:val="center"/>
            <w:hideMark/>
          </w:tcPr>
          <w:p w14:paraId="22C141AB" w14:textId="77777777" w:rsidR="00AF6F78" w:rsidRPr="008E2E68" w:rsidRDefault="00AF6F78" w:rsidP="00AF6F78">
            <w:pPr>
              <w:jc w:val="center"/>
              <w:rPr>
                <w:rFonts w:ascii="Arial" w:hAnsi="Arial" w:cs="Arial"/>
                <w:sz w:val="20"/>
                <w:szCs w:val="20"/>
                <w:lang w:val="fr-FR"/>
              </w:rPr>
            </w:pPr>
            <w:r w:rsidRPr="008E2E68">
              <w:rPr>
                <w:rFonts w:ascii="Arial" w:hAnsi="Arial" w:cs="Arial"/>
                <w:b/>
                <w:bCs/>
                <w:sz w:val="20"/>
                <w:szCs w:val="20"/>
                <w:lang w:val="fr-FR"/>
              </w:rPr>
              <w:t>Write to Log</w:t>
            </w:r>
          </w:p>
        </w:tc>
        <w:tc>
          <w:tcPr>
            <w:tcW w:w="6769" w:type="dxa"/>
            <w:vAlign w:val="center"/>
            <w:hideMark/>
          </w:tcPr>
          <w:p w14:paraId="6B0100A1" w14:textId="77777777" w:rsidR="00AF6F78" w:rsidRPr="00AF6F78" w:rsidRDefault="00AF6F78" w:rsidP="00AF6F78">
            <w:pPr>
              <w:keepNext/>
              <w:jc w:val="both"/>
              <w:rPr>
                <w:rFonts w:ascii="Arial" w:hAnsi="Arial" w:cs="Arial"/>
                <w:sz w:val="18"/>
                <w:szCs w:val="18"/>
                <w:lang w:val="fr-FR"/>
              </w:rPr>
            </w:pPr>
            <w:r w:rsidRPr="00AF6F78">
              <w:rPr>
                <w:rFonts w:ascii="Arial" w:hAnsi="Arial" w:cs="Arial"/>
                <w:sz w:val="18"/>
                <w:szCs w:val="18"/>
                <w:lang w:val="fr-FR"/>
              </w:rPr>
              <w:t>Tracer l’exécution ou contrôler les données traitées dans certains pipelines</w:t>
            </w:r>
          </w:p>
        </w:tc>
      </w:tr>
    </w:tbl>
    <w:p w14:paraId="45C1BF18" w14:textId="4AB7A9E2" w:rsidR="00AF6F78" w:rsidRPr="00AF6F78" w:rsidRDefault="00AF6F78" w:rsidP="00AF6F78">
      <w:pPr>
        <w:pStyle w:val="Lgende"/>
        <w:rPr>
          <w:rFonts w:ascii="Arial" w:hAnsi="Arial" w:cs="Arial"/>
          <w:b w:val="0"/>
          <w:bCs w:val="0"/>
          <w:color w:val="000000" w:themeColor="text1"/>
          <w:sz w:val="22"/>
          <w:szCs w:val="22"/>
          <w:lang w:val="fr-FR"/>
        </w:rPr>
      </w:pPr>
      <w:r w:rsidRPr="00AF6F78">
        <w:rPr>
          <w:i/>
          <w:iCs/>
          <w:color w:val="000000" w:themeColor="text1"/>
          <w:sz w:val="22"/>
          <w:szCs w:val="22"/>
          <w:lang w:val="fr-FR"/>
        </w:rPr>
        <w:t xml:space="preserve">Figure </w:t>
      </w:r>
      <w:r w:rsidRPr="00AF6F78">
        <w:rPr>
          <w:i/>
          <w:iCs/>
          <w:color w:val="000000" w:themeColor="text1"/>
          <w:sz w:val="22"/>
          <w:szCs w:val="22"/>
        </w:rPr>
        <w:fldChar w:fldCharType="begin"/>
      </w:r>
      <w:r w:rsidRPr="00AF6F78">
        <w:rPr>
          <w:i/>
          <w:iCs/>
          <w:color w:val="000000" w:themeColor="text1"/>
          <w:sz w:val="22"/>
          <w:szCs w:val="22"/>
          <w:lang w:val="fr-FR"/>
        </w:rPr>
        <w:instrText xml:space="preserve"> SEQ Figure \* ARABIC </w:instrText>
      </w:r>
      <w:r w:rsidRPr="00AF6F78">
        <w:rPr>
          <w:i/>
          <w:iCs/>
          <w:color w:val="000000" w:themeColor="text1"/>
          <w:sz w:val="22"/>
          <w:szCs w:val="22"/>
        </w:rPr>
        <w:fldChar w:fldCharType="separate"/>
      </w:r>
      <w:r w:rsidR="00772773">
        <w:rPr>
          <w:i/>
          <w:iCs/>
          <w:noProof/>
          <w:color w:val="000000" w:themeColor="text1"/>
          <w:sz w:val="22"/>
          <w:szCs w:val="22"/>
          <w:lang w:val="fr-FR"/>
        </w:rPr>
        <w:t>3</w:t>
      </w:r>
      <w:r w:rsidRPr="00AF6F78">
        <w:rPr>
          <w:i/>
          <w:iCs/>
          <w:color w:val="000000" w:themeColor="text1"/>
          <w:sz w:val="22"/>
          <w:szCs w:val="22"/>
        </w:rPr>
        <w:fldChar w:fldCharType="end"/>
      </w:r>
      <w:r w:rsidRPr="00AF6F78">
        <w:rPr>
          <w:i/>
          <w:iCs/>
          <w:color w:val="000000" w:themeColor="text1"/>
          <w:sz w:val="22"/>
          <w:szCs w:val="22"/>
          <w:lang w:val="fr-FR"/>
        </w:rPr>
        <w:t xml:space="preserve"> :</w:t>
      </w:r>
      <w:r w:rsidRPr="00AF6F78">
        <w:rPr>
          <w:b w:val="0"/>
          <w:bCs w:val="0"/>
          <w:color w:val="000000" w:themeColor="text1"/>
          <w:sz w:val="22"/>
          <w:szCs w:val="22"/>
          <w:lang w:val="fr-FR"/>
        </w:rPr>
        <w:t xml:space="preserve"> Composants Apache Hop utilisés pour l’extraction, la transformation et le chargement des données</w:t>
      </w:r>
    </w:p>
    <w:p w14:paraId="706F8345" w14:textId="77777777" w:rsidR="00AF6F78" w:rsidRDefault="00AF6F78" w:rsidP="00AF6F78">
      <w:pPr>
        <w:jc w:val="both"/>
        <w:rPr>
          <w:rFonts w:ascii="Arial" w:hAnsi="Arial" w:cs="Arial"/>
          <w:sz w:val="22"/>
          <w:lang w:val="fr-FR"/>
        </w:rPr>
      </w:pPr>
      <w:r w:rsidRPr="00AF6F78">
        <w:rPr>
          <w:rFonts w:ascii="Arial" w:hAnsi="Arial" w:cs="Arial"/>
          <w:sz w:val="22"/>
          <w:lang w:val="fr-FR"/>
        </w:rPr>
        <w:t>Cette méthode permet de centraliser les transformations dans l’ETL plutôt que de reporter les calculs dans Power BI. Le choix est volontaire : la couche de restitution doit exploiter les données, pas reconstruire la logique métier.</w:t>
      </w:r>
    </w:p>
    <w:p w14:paraId="1AE0A186" w14:textId="717D5695" w:rsidR="00AF6F78" w:rsidRPr="00A50A03" w:rsidRDefault="00AF6F78" w:rsidP="00A50A03">
      <w:pPr>
        <w:pStyle w:val="Titre2"/>
        <w:ind w:firstLine="720"/>
        <w:rPr>
          <w:rFonts w:ascii="Arial" w:hAnsi="Arial" w:cs="Arial"/>
          <w:lang w:val="fr-FR"/>
        </w:rPr>
      </w:pPr>
      <w:bookmarkStart w:id="5" w:name="_Toc226036954"/>
      <w:r w:rsidRPr="00A50A03">
        <w:rPr>
          <w:rFonts w:ascii="Arial" w:hAnsi="Arial" w:cs="Arial"/>
          <w:lang w:val="fr-FR"/>
        </w:rPr>
        <w:t>3.2 Workflow général d’alimentation</w:t>
      </w:r>
      <w:bookmarkEnd w:id="5"/>
    </w:p>
    <w:p w14:paraId="5621AF90" w14:textId="2A0F7333" w:rsidR="00A50A03" w:rsidRPr="00A50A03" w:rsidRDefault="00A50A03" w:rsidP="00E90BCC">
      <w:pPr>
        <w:spacing w:before="240"/>
        <w:jc w:val="both"/>
        <w:rPr>
          <w:rFonts w:ascii="Arial" w:hAnsi="Arial" w:cs="Arial"/>
          <w:sz w:val="22"/>
          <w:lang w:val="fr-FR"/>
        </w:rPr>
      </w:pPr>
      <w:r w:rsidRPr="00A50A03">
        <w:rPr>
          <w:rFonts w:ascii="Arial" w:hAnsi="Arial" w:cs="Arial"/>
          <w:sz w:val="22"/>
          <w:lang w:val="fr-FR"/>
        </w:rPr>
        <w:t xml:space="preserve">L’alimentation de l’entrepôt repose sur un </w:t>
      </w:r>
      <w:r w:rsidRPr="00A50A03">
        <w:rPr>
          <w:rFonts w:ascii="Arial" w:hAnsi="Arial" w:cs="Arial"/>
          <w:b/>
          <w:bCs/>
          <w:sz w:val="22"/>
          <w:lang w:val="fr-FR"/>
        </w:rPr>
        <w:t>workflow principal</w:t>
      </w:r>
      <w:r w:rsidRPr="00A50A03">
        <w:rPr>
          <w:rFonts w:ascii="Arial" w:hAnsi="Arial" w:cs="Arial"/>
          <w:sz w:val="22"/>
          <w:lang w:val="fr-FR"/>
        </w:rPr>
        <w:t xml:space="preserve"> orchestrant l’exécution des pipelines dans un ordre strict. Comme illustré en </w:t>
      </w:r>
      <w:r w:rsidRPr="00A50A03">
        <w:rPr>
          <w:rFonts w:ascii="Arial" w:hAnsi="Arial" w:cs="Arial"/>
          <w:b/>
          <w:bCs/>
          <w:sz w:val="22"/>
          <w:lang w:val="fr-FR"/>
        </w:rPr>
        <w:t xml:space="preserve">Figure </w:t>
      </w:r>
      <w:r w:rsidR="00A42362">
        <w:rPr>
          <w:rFonts w:ascii="Arial" w:hAnsi="Arial" w:cs="Arial"/>
          <w:b/>
          <w:bCs/>
          <w:sz w:val="22"/>
          <w:lang w:val="fr-FR"/>
        </w:rPr>
        <w:t>4</w:t>
      </w:r>
      <w:r w:rsidRPr="00A50A03">
        <w:rPr>
          <w:rFonts w:ascii="Arial" w:hAnsi="Arial" w:cs="Arial"/>
          <w:sz w:val="22"/>
          <w:lang w:val="fr-FR"/>
        </w:rPr>
        <w:t>, les dimensions sont chargées en premier, puis les tables de faits sont alimentées une fois les clés techniques disponibles dans l’entrepôt.</w:t>
      </w:r>
    </w:p>
    <w:p w14:paraId="655913F5" w14:textId="77777777" w:rsidR="00A50A03" w:rsidRPr="00A50A03" w:rsidRDefault="00A50A03" w:rsidP="00A50A03">
      <w:pPr>
        <w:jc w:val="both"/>
        <w:rPr>
          <w:rFonts w:ascii="Arial" w:hAnsi="Arial" w:cs="Arial"/>
          <w:sz w:val="22"/>
          <w:lang w:val="fr-FR"/>
        </w:rPr>
      </w:pPr>
      <w:r w:rsidRPr="00A50A03">
        <w:rPr>
          <w:rFonts w:ascii="Arial" w:hAnsi="Arial" w:cs="Arial"/>
          <w:sz w:val="22"/>
          <w:lang w:val="fr-FR"/>
        </w:rPr>
        <w:t>Ce séquencement n’est pas arbitraire : il répond à une contrainte structurelle du modèle décisionnel. Les tables de faits reposent entièrement sur les clés de substitution générées dans les dimensions. Il est donc indispensable que l’ensemble des dimensions soit construit et stable avant tout chargement des faits.</w:t>
      </w:r>
    </w:p>
    <w:p w14:paraId="75AB0E84" w14:textId="77777777" w:rsidR="00E90BCC" w:rsidRDefault="00E90BCC" w:rsidP="00A50A03">
      <w:pPr>
        <w:jc w:val="both"/>
        <w:rPr>
          <w:rFonts w:ascii="Arial" w:hAnsi="Arial" w:cs="Arial"/>
          <w:sz w:val="22"/>
          <w:lang w:val="fr-FR"/>
        </w:rPr>
      </w:pPr>
    </w:p>
    <w:p w14:paraId="255F8662" w14:textId="635CAECE" w:rsidR="00A50A03" w:rsidRPr="00A50A03" w:rsidRDefault="00A50A03" w:rsidP="00A50A03">
      <w:pPr>
        <w:jc w:val="both"/>
        <w:rPr>
          <w:rFonts w:ascii="Arial" w:hAnsi="Arial" w:cs="Arial"/>
          <w:sz w:val="22"/>
          <w:lang w:val="fr-FR"/>
        </w:rPr>
      </w:pPr>
      <w:r w:rsidRPr="00A50A03">
        <w:rPr>
          <w:rFonts w:ascii="Arial" w:hAnsi="Arial" w:cs="Arial"/>
          <w:sz w:val="22"/>
          <w:lang w:val="fr-FR"/>
        </w:rPr>
        <w:lastRenderedPageBreak/>
        <w:t>Le workflow suit une logique progressive en trois étapes :</w:t>
      </w:r>
    </w:p>
    <w:p w14:paraId="2D3CFC78" w14:textId="77777777" w:rsidR="00A50A03" w:rsidRDefault="00A50A03" w:rsidP="00A50A03">
      <w:pPr>
        <w:numPr>
          <w:ilvl w:val="0"/>
          <w:numId w:val="13"/>
        </w:numPr>
        <w:spacing w:after="0"/>
        <w:jc w:val="both"/>
        <w:rPr>
          <w:rFonts w:ascii="Arial" w:hAnsi="Arial" w:cs="Arial"/>
          <w:sz w:val="22"/>
          <w:lang w:val="fr-FR"/>
        </w:rPr>
      </w:pPr>
      <w:proofErr w:type="gramStart"/>
      <w:r w:rsidRPr="00A50A03">
        <w:rPr>
          <w:rFonts w:ascii="Arial" w:hAnsi="Arial" w:cs="Arial"/>
          <w:b/>
          <w:bCs/>
          <w:sz w:val="22"/>
          <w:lang w:val="fr-FR"/>
        </w:rPr>
        <w:t>construction</w:t>
      </w:r>
      <w:proofErr w:type="gramEnd"/>
      <w:r w:rsidRPr="00A50A03">
        <w:rPr>
          <w:rFonts w:ascii="Arial" w:hAnsi="Arial" w:cs="Arial"/>
          <w:b/>
          <w:bCs/>
          <w:sz w:val="22"/>
          <w:lang w:val="fr-FR"/>
        </w:rPr>
        <w:t xml:space="preserve"> des dimensions de référence</w:t>
      </w:r>
      <w:r w:rsidRPr="00A50A03">
        <w:rPr>
          <w:rFonts w:ascii="Arial" w:hAnsi="Arial" w:cs="Arial"/>
          <w:sz w:val="22"/>
          <w:lang w:val="fr-FR"/>
        </w:rPr>
        <w:t xml:space="preserve">, indépendantes (notamment la dimension temporelle), </w:t>
      </w:r>
    </w:p>
    <w:p w14:paraId="5CC85C41" w14:textId="2268E59A" w:rsidR="00A50A03" w:rsidRPr="00A50A03" w:rsidRDefault="00A50A03" w:rsidP="00A50A03">
      <w:pPr>
        <w:numPr>
          <w:ilvl w:val="0"/>
          <w:numId w:val="13"/>
        </w:numPr>
        <w:spacing w:after="0"/>
        <w:jc w:val="both"/>
        <w:rPr>
          <w:rFonts w:ascii="Arial" w:hAnsi="Arial" w:cs="Arial"/>
          <w:sz w:val="22"/>
          <w:lang w:val="fr-FR"/>
        </w:rPr>
      </w:pPr>
      <w:proofErr w:type="gramStart"/>
      <w:r w:rsidRPr="00A50A03">
        <w:rPr>
          <w:rFonts w:ascii="Arial" w:hAnsi="Arial" w:cs="Arial"/>
          <w:b/>
          <w:bCs/>
          <w:sz w:val="22"/>
          <w:lang w:val="fr-FR"/>
        </w:rPr>
        <w:t>enrichissement</w:t>
      </w:r>
      <w:proofErr w:type="gramEnd"/>
      <w:r w:rsidRPr="00A50A03">
        <w:rPr>
          <w:rFonts w:ascii="Arial" w:hAnsi="Arial" w:cs="Arial"/>
          <w:b/>
          <w:bCs/>
          <w:sz w:val="22"/>
          <w:lang w:val="fr-FR"/>
        </w:rPr>
        <w:t xml:space="preserve"> des dimensions métier</w:t>
      </w:r>
      <w:r w:rsidRPr="00A50A03">
        <w:rPr>
          <w:rFonts w:ascii="Arial" w:hAnsi="Arial" w:cs="Arial"/>
          <w:sz w:val="22"/>
          <w:lang w:val="fr-FR"/>
        </w:rPr>
        <w:t xml:space="preserve">, avec application des règles de transformation (client, bien, localisation), </w:t>
      </w:r>
    </w:p>
    <w:p w14:paraId="0D881A29" w14:textId="77777777" w:rsidR="00A50A03" w:rsidRPr="00A50A03" w:rsidRDefault="00A50A03" w:rsidP="00A50A03">
      <w:pPr>
        <w:numPr>
          <w:ilvl w:val="0"/>
          <w:numId w:val="13"/>
        </w:numPr>
        <w:spacing w:after="0"/>
        <w:jc w:val="both"/>
        <w:rPr>
          <w:rFonts w:ascii="Arial" w:hAnsi="Arial" w:cs="Arial"/>
          <w:sz w:val="22"/>
          <w:lang w:val="fr-FR"/>
        </w:rPr>
      </w:pPr>
      <w:proofErr w:type="gramStart"/>
      <w:r w:rsidRPr="00A50A03">
        <w:rPr>
          <w:rFonts w:ascii="Arial" w:hAnsi="Arial" w:cs="Arial"/>
          <w:b/>
          <w:bCs/>
          <w:sz w:val="22"/>
          <w:lang w:val="fr-FR"/>
        </w:rPr>
        <w:t>traitement</w:t>
      </w:r>
      <w:proofErr w:type="gramEnd"/>
      <w:r w:rsidRPr="00A50A03">
        <w:rPr>
          <w:rFonts w:ascii="Arial" w:hAnsi="Arial" w:cs="Arial"/>
          <w:b/>
          <w:bCs/>
          <w:sz w:val="22"/>
          <w:lang w:val="fr-FR"/>
        </w:rPr>
        <w:t xml:space="preserve"> des dépendances spécifiques</w:t>
      </w:r>
      <w:r w:rsidRPr="00A50A03">
        <w:rPr>
          <w:rFonts w:ascii="Arial" w:hAnsi="Arial" w:cs="Arial"/>
          <w:sz w:val="22"/>
          <w:lang w:val="fr-FR"/>
        </w:rPr>
        <w:t xml:space="preserve">, comme la gestion des lots de biens, nécessitant l’existence préalable des clés techniques, </w:t>
      </w:r>
    </w:p>
    <w:p w14:paraId="396043A1" w14:textId="77777777" w:rsidR="00A50A03" w:rsidRPr="00A50A03" w:rsidRDefault="00A50A03" w:rsidP="00A50A03">
      <w:pPr>
        <w:numPr>
          <w:ilvl w:val="0"/>
          <w:numId w:val="13"/>
        </w:numPr>
        <w:spacing w:after="0"/>
        <w:jc w:val="both"/>
        <w:rPr>
          <w:rFonts w:ascii="Arial" w:hAnsi="Arial" w:cs="Arial"/>
          <w:sz w:val="22"/>
          <w:lang w:val="fr-FR"/>
        </w:rPr>
      </w:pPr>
      <w:proofErr w:type="gramStart"/>
      <w:r w:rsidRPr="00A50A03">
        <w:rPr>
          <w:rFonts w:ascii="Arial" w:hAnsi="Arial" w:cs="Arial"/>
          <w:b/>
          <w:bCs/>
          <w:sz w:val="22"/>
          <w:lang w:val="fr-FR"/>
        </w:rPr>
        <w:t>alimentation</w:t>
      </w:r>
      <w:proofErr w:type="gramEnd"/>
      <w:r w:rsidRPr="00A50A03">
        <w:rPr>
          <w:rFonts w:ascii="Arial" w:hAnsi="Arial" w:cs="Arial"/>
          <w:b/>
          <w:bCs/>
          <w:sz w:val="22"/>
          <w:lang w:val="fr-FR"/>
        </w:rPr>
        <w:t xml:space="preserve"> des tables de faits</w:t>
      </w:r>
      <w:r w:rsidRPr="00A50A03">
        <w:rPr>
          <w:rFonts w:ascii="Arial" w:hAnsi="Arial" w:cs="Arial"/>
          <w:sz w:val="22"/>
          <w:lang w:val="fr-FR"/>
        </w:rPr>
        <w:t xml:space="preserve">, en s’appuyant sur des </w:t>
      </w:r>
      <w:proofErr w:type="spellStart"/>
      <w:r w:rsidRPr="00A50A03">
        <w:rPr>
          <w:rFonts w:ascii="Arial" w:hAnsi="Arial" w:cs="Arial"/>
          <w:sz w:val="22"/>
          <w:lang w:val="fr-FR"/>
        </w:rPr>
        <w:t>lookups</w:t>
      </w:r>
      <w:proofErr w:type="spellEnd"/>
      <w:r w:rsidRPr="00A50A03">
        <w:rPr>
          <w:rFonts w:ascii="Arial" w:hAnsi="Arial" w:cs="Arial"/>
          <w:sz w:val="22"/>
          <w:lang w:val="fr-FR"/>
        </w:rPr>
        <w:t xml:space="preserve"> vers les dimensions pour garantir la cohérence des clés. </w:t>
      </w:r>
    </w:p>
    <w:p w14:paraId="152C2E9C" w14:textId="52789D57" w:rsidR="00A50A03" w:rsidRDefault="00A50A03" w:rsidP="00E90BCC">
      <w:pPr>
        <w:spacing w:before="240"/>
        <w:jc w:val="both"/>
        <w:rPr>
          <w:rFonts w:ascii="Arial" w:hAnsi="Arial" w:cs="Arial"/>
          <w:sz w:val="22"/>
          <w:lang w:val="fr-FR"/>
        </w:rPr>
      </w:pPr>
      <w:r w:rsidRPr="00A50A03">
        <w:rPr>
          <w:rFonts w:ascii="Arial" w:hAnsi="Arial" w:cs="Arial"/>
          <w:sz w:val="22"/>
          <w:lang w:val="fr-FR"/>
        </w:rPr>
        <w:t>Cette organisation permet de garantir la cohérence des jointures entre faits et dimensions, d’éviter les dépendances circulaires</w:t>
      </w:r>
      <w:r>
        <w:rPr>
          <w:rFonts w:ascii="Arial" w:hAnsi="Arial" w:cs="Arial"/>
          <w:sz w:val="22"/>
          <w:lang w:val="fr-FR"/>
        </w:rPr>
        <w:t xml:space="preserve">, </w:t>
      </w:r>
      <w:r w:rsidRPr="00A50A03">
        <w:rPr>
          <w:rFonts w:ascii="Arial" w:hAnsi="Arial" w:cs="Arial"/>
          <w:sz w:val="22"/>
          <w:lang w:val="fr-FR"/>
        </w:rPr>
        <w:t>c’est-à-dire les situations où deux tables ou pipelines dépendent mutuellement de leurs clés techniques pour être chargés, de faciliter la relance du workflow sans incohérence, et d’assurer une maintenabilité claire du processus ETL.</w:t>
      </w:r>
    </w:p>
    <w:p w14:paraId="276B8D07" w14:textId="6EFEC2AD" w:rsidR="009C0CC9" w:rsidRDefault="00050245" w:rsidP="00E90BCC">
      <w:pPr>
        <w:keepNext/>
        <w:spacing w:before="240"/>
        <w:jc w:val="both"/>
      </w:pPr>
      <w:r>
        <w:rPr>
          <w:noProof/>
        </w:rPr>
        <w:drawing>
          <wp:inline distT="0" distB="0" distL="0" distR="0" wp14:anchorId="23E2CA6B" wp14:editId="6AA36CF8">
            <wp:extent cx="6183977" cy="3621298"/>
            <wp:effectExtent l="19050" t="19050" r="26670" b="17780"/>
            <wp:docPr id="84180679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92614" cy="3626356"/>
                    </a:xfrm>
                    <a:prstGeom prst="rect">
                      <a:avLst/>
                    </a:prstGeom>
                    <a:noFill/>
                    <a:ln>
                      <a:solidFill>
                        <a:schemeClr val="tx1"/>
                      </a:solidFill>
                    </a:ln>
                  </pic:spPr>
                </pic:pic>
              </a:graphicData>
            </a:graphic>
          </wp:inline>
        </w:drawing>
      </w:r>
    </w:p>
    <w:p w14:paraId="3DE45FC8" w14:textId="51220461" w:rsidR="00A50A03" w:rsidRPr="00E90BCC" w:rsidRDefault="009C0CC9" w:rsidP="009C0CC9">
      <w:pPr>
        <w:pStyle w:val="Lgende"/>
        <w:jc w:val="both"/>
        <w:rPr>
          <w:rFonts w:ascii="Arial" w:hAnsi="Arial" w:cs="Arial"/>
          <w:b w:val="0"/>
          <w:bCs w:val="0"/>
          <w:color w:val="000000" w:themeColor="text1"/>
          <w:sz w:val="22"/>
          <w:szCs w:val="22"/>
          <w:lang w:val="fr-FR"/>
        </w:rPr>
      </w:pPr>
      <w:r w:rsidRPr="00E90BCC">
        <w:rPr>
          <w:rFonts w:ascii="Arial" w:hAnsi="Arial" w:cs="Arial"/>
          <w:i/>
          <w:iCs/>
          <w:color w:val="000000" w:themeColor="text1"/>
          <w:sz w:val="22"/>
          <w:szCs w:val="22"/>
          <w:lang w:val="fr-FR"/>
        </w:rPr>
        <w:t xml:space="preserve">Figure </w:t>
      </w:r>
      <w:r w:rsidRPr="00E90BCC">
        <w:rPr>
          <w:rFonts w:ascii="Arial" w:hAnsi="Arial" w:cs="Arial"/>
          <w:i/>
          <w:iCs/>
          <w:color w:val="000000" w:themeColor="text1"/>
          <w:sz w:val="22"/>
          <w:szCs w:val="22"/>
        </w:rPr>
        <w:fldChar w:fldCharType="begin"/>
      </w:r>
      <w:r w:rsidRPr="00E90BCC">
        <w:rPr>
          <w:rFonts w:ascii="Arial" w:hAnsi="Arial" w:cs="Arial"/>
          <w:i/>
          <w:iCs/>
          <w:color w:val="000000" w:themeColor="text1"/>
          <w:sz w:val="22"/>
          <w:szCs w:val="22"/>
          <w:lang w:val="fr-FR"/>
        </w:rPr>
        <w:instrText xml:space="preserve"> SEQ Figure \* ARABIC </w:instrText>
      </w:r>
      <w:r w:rsidRPr="00E90BCC">
        <w:rPr>
          <w:rFonts w:ascii="Arial" w:hAnsi="Arial" w:cs="Arial"/>
          <w:i/>
          <w:iCs/>
          <w:color w:val="000000" w:themeColor="text1"/>
          <w:sz w:val="22"/>
          <w:szCs w:val="22"/>
        </w:rPr>
        <w:fldChar w:fldCharType="separate"/>
      </w:r>
      <w:r w:rsidR="00772773">
        <w:rPr>
          <w:rFonts w:ascii="Arial" w:hAnsi="Arial" w:cs="Arial"/>
          <w:i/>
          <w:iCs/>
          <w:noProof/>
          <w:color w:val="000000" w:themeColor="text1"/>
          <w:sz w:val="22"/>
          <w:szCs w:val="22"/>
          <w:lang w:val="fr-FR"/>
        </w:rPr>
        <w:t>4</w:t>
      </w:r>
      <w:r w:rsidRPr="00E90BCC">
        <w:rPr>
          <w:rFonts w:ascii="Arial" w:hAnsi="Arial" w:cs="Arial"/>
          <w:i/>
          <w:iCs/>
          <w:color w:val="000000" w:themeColor="text1"/>
          <w:sz w:val="22"/>
          <w:szCs w:val="22"/>
        </w:rPr>
        <w:fldChar w:fldCharType="end"/>
      </w:r>
      <w:r w:rsidR="00E90BCC" w:rsidRPr="00E90BCC">
        <w:rPr>
          <w:rFonts w:ascii="Arial" w:hAnsi="Arial" w:cs="Arial"/>
          <w:i/>
          <w:iCs/>
          <w:color w:val="000000" w:themeColor="text1"/>
          <w:sz w:val="22"/>
          <w:szCs w:val="22"/>
          <w:lang w:val="fr-FR"/>
        </w:rPr>
        <w:t xml:space="preserve"> :</w:t>
      </w:r>
      <w:r w:rsidR="00E90BCC" w:rsidRPr="00E90BCC">
        <w:rPr>
          <w:rFonts w:ascii="Arial" w:hAnsi="Arial" w:cs="Arial"/>
          <w:b w:val="0"/>
          <w:bCs w:val="0"/>
          <w:color w:val="000000" w:themeColor="text1"/>
          <w:sz w:val="22"/>
          <w:szCs w:val="22"/>
          <w:lang w:val="fr-FR"/>
        </w:rPr>
        <w:t xml:space="preserve"> Ordonnancement des pipelines dans le workflow ETL, de la construction des dimensions à l’alimentation des tables de faits</w:t>
      </w:r>
    </w:p>
    <w:p w14:paraId="14B6EDA0" w14:textId="5BFD9F01" w:rsidR="00A50A03" w:rsidRPr="00A50A03" w:rsidRDefault="00A50A03" w:rsidP="00A50A03">
      <w:pPr>
        <w:jc w:val="both"/>
        <w:rPr>
          <w:rFonts w:ascii="Arial" w:hAnsi="Arial" w:cs="Arial"/>
          <w:sz w:val="22"/>
          <w:lang w:val="fr-FR"/>
        </w:rPr>
      </w:pPr>
      <w:r w:rsidRPr="00A50A03">
        <w:rPr>
          <w:rFonts w:ascii="Arial" w:hAnsi="Arial" w:cs="Arial"/>
          <w:sz w:val="22"/>
          <w:lang w:val="fr-FR"/>
        </w:rPr>
        <w:t xml:space="preserve">L’ordre d’exécution retenu est le suivant </w:t>
      </w:r>
      <w:r w:rsidR="00142ABC" w:rsidRPr="00142ABC">
        <w:rPr>
          <w:rFonts w:ascii="Arial" w:hAnsi="Arial" w:cs="Arial"/>
          <w:b/>
          <w:bCs/>
          <w:sz w:val="22"/>
          <w:lang w:val="fr-FR"/>
        </w:rPr>
        <w:t>(voir Annexe 2</w:t>
      </w:r>
      <w:r w:rsidR="00142ABC" w:rsidRPr="00142ABC">
        <w:rPr>
          <w:rFonts w:ascii="Arial" w:hAnsi="Arial" w:cs="Arial"/>
          <w:sz w:val="22"/>
          <w:lang w:val="fr-FR"/>
        </w:rPr>
        <w:t>)</w:t>
      </w:r>
      <w:r w:rsidR="00142ABC">
        <w:rPr>
          <w:rFonts w:ascii="Arial" w:hAnsi="Arial" w:cs="Arial"/>
          <w:sz w:val="22"/>
          <w:lang w:val="fr-FR"/>
        </w:rPr>
        <w:t xml:space="preserve"> </w:t>
      </w:r>
      <w:r w:rsidRPr="00A50A03">
        <w:rPr>
          <w:rFonts w:ascii="Arial" w:hAnsi="Arial" w:cs="Arial"/>
          <w:sz w:val="22"/>
          <w:lang w:val="fr-FR"/>
        </w:rPr>
        <w:t>:</w:t>
      </w:r>
    </w:p>
    <w:p w14:paraId="48C6CD1F"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P_D_DATE</w:t>
      </w:r>
      <w:r w:rsidRPr="00A50A03">
        <w:rPr>
          <w:rFonts w:ascii="Arial" w:hAnsi="Arial" w:cs="Arial"/>
          <w:sz w:val="22"/>
          <w:lang w:val="fr-FR"/>
        </w:rPr>
        <w:t xml:space="preserve"> </w:t>
      </w:r>
    </w:p>
    <w:p w14:paraId="0DB7E85F"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P_D_LOCALISATION</w:t>
      </w:r>
      <w:r w:rsidRPr="00A50A03">
        <w:rPr>
          <w:rFonts w:ascii="Arial" w:hAnsi="Arial" w:cs="Arial"/>
          <w:sz w:val="22"/>
          <w:lang w:val="fr-FR"/>
        </w:rPr>
        <w:t xml:space="preserve"> </w:t>
      </w:r>
    </w:p>
    <w:p w14:paraId="635A2A46"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P_D_CLIENT</w:t>
      </w:r>
      <w:r w:rsidRPr="00A50A03">
        <w:rPr>
          <w:rFonts w:ascii="Arial" w:hAnsi="Arial" w:cs="Arial"/>
          <w:sz w:val="22"/>
          <w:lang w:val="fr-FR"/>
        </w:rPr>
        <w:t xml:space="preserve"> </w:t>
      </w:r>
    </w:p>
    <w:p w14:paraId="1514AE40"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P_D_AGENT</w:t>
      </w:r>
      <w:r w:rsidRPr="00A50A03">
        <w:rPr>
          <w:rFonts w:ascii="Arial" w:hAnsi="Arial" w:cs="Arial"/>
          <w:sz w:val="22"/>
          <w:lang w:val="fr-FR"/>
        </w:rPr>
        <w:t xml:space="preserve"> </w:t>
      </w:r>
    </w:p>
    <w:p w14:paraId="556D9987"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P_D_BIEN</w:t>
      </w:r>
      <w:r w:rsidRPr="00A50A03">
        <w:rPr>
          <w:rFonts w:ascii="Arial" w:hAnsi="Arial" w:cs="Arial"/>
          <w:sz w:val="22"/>
          <w:lang w:val="fr-FR"/>
        </w:rPr>
        <w:t xml:space="preserve"> </w:t>
      </w:r>
    </w:p>
    <w:p w14:paraId="68A7A66F"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P_D_BIEN_LOT</w:t>
      </w:r>
      <w:r w:rsidRPr="00A50A03">
        <w:rPr>
          <w:rFonts w:ascii="Arial" w:hAnsi="Arial" w:cs="Arial"/>
          <w:sz w:val="22"/>
          <w:lang w:val="fr-FR"/>
        </w:rPr>
        <w:t xml:space="preserve"> </w:t>
      </w:r>
    </w:p>
    <w:p w14:paraId="02A8DABA" w14:textId="77777777" w:rsidR="00A50A03" w:rsidRPr="00A50A03" w:rsidRDefault="00A50A03" w:rsidP="00A50A03">
      <w:pPr>
        <w:numPr>
          <w:ilvl w:val="0"/>
          <w:numId w:val="15"/>
        </w:numPr>
        <w:spacing w:after="0"/>
        <w:jc w:val="both"/>
        <w:rPr>
          <w:rFonts w:ascii="Arial" w:hAnsi="Arial" w:cs="Arial"/>
          <w:sz w:val="22"/>
          <w:lang w:val="fr-FR"/>
        </w:rPr>
      </w:pPr>
      <w:r w:rsidRPr="00A50A03">
        <w:rPr>
          <w:rFonts w:ascii="Arial" w:hAnsi="Arial" w:cs="Arial"/>
          <w:b/>
          <w:bCs/>
          <w:sz w:val="22"/>
          <w:lang w:val="fr-FR"/>
        </w:rPr>
        <w:t>P_F_ACHAT</w:t>
      </w:r>
      <w:r w:rsidRPr="00A50A03">
        <w:rPr>
          <w:rFonts w:ascii="Arial" w:hAnsi="Arial" w:cs="Arial"/>
          <w:sz w:val="22"/>
          <w:lang w:val="fr-FR"/>
        </w:rPr>
        <w:t xml:space="preserve"> </w:t>
      </w:r>
    </w:p>
    <w:p w14:paraId="41181818" w14:textId="091E5A56" w:rsidR="00A85FC9" w:rsidRPr="00E90BCC" w:rsidRDefault="00A50A03" w:rsidP="00A85FC9">
      <w:pPr>
        <w:numPr>
          <w:ilvl w:val="0"/>
          <w:numId w:val="15"/>
        </w:numPr>
        <w:spacing w:after="0"/>
        <w:jc w:val="both"/>
        <w:rPr>
          <w:rFonts w:ascii="Arial" w:hAnsi="Arial" w:cs="Arial"/>
          <w:sz w:val="22"/>
          <w:lang w:val="fr-FR"/>
        </w:rPr>
      </w:pPr>
      <w:r w:rsidRPr="00A50A03">
        <w:rPr>
          <w:rFonts w:ascii="Arial" w:hAnsi="Arial" w:cs="Arial"/>
          <w:b/>
          <w:bCs/>
          <w:sz w:val="22"/>
          <w:lang w:val="fr-FR"/>
        </w:rPr>
        <w:t>P_F_LOCATION</w:t>
      </w:r>
    </w:p>
    <w:p w14:paraId="4B734207" w14:textId="64BCFBE3" w:rsidR="00D02F48" w:rsidRDefault="00D02F48" w:rsidP="00A85FC9">
      <w:pPr>
        <w:pStyle w:val="Titre2"/>
        <w:ind w:firstLine="360"/>
        <w:rPr>
          <w:rFonts w:ascii="Arial" w:hAnsi="Arial" w:cs="Arial"/>
          <w:lang w:val="fr-FR"/>
        </w:rPr>
      </w:pPr>
      <w:bookmarkStart w:id="6" w:name="_Toc226036955"/>
      <w:r w:rsidRPr="00A85FC9">
        <w:rPr>
          <w:rFonts w:ascii="Arial" w:hAnsi="Arial" w:cs="Arial"/>
          <w:lang w:val="fr-FR"/>
        </w:rPr>
        <w:lastRenderedPageBreak/>
        <w:t>3.3. Rôle des pipelines de transformation</w:t>
      </w:r>
      <w:bookmarkEnd w:id="6"/>
    </w:p>
    <w:p w14:paraId="43C7D560" w14:textId="4711B39D" w:rsidR="00050245" w:rsidRPr="00050245" w:rsidRDefault="00050245" w:rsidP="00050245">
      <w:pPr>
        <w:spacing w:before="240"/>
        <w:jc w:val="both"/>
        <w:rPr>
          <w:rFonts w:ascii="Arial" w:hAnsi="Arial" w:cs="Arial"/>
          <w:sz w:val="22"/>
          <w:lang w:val="fr-FR"/>
        </w:rPr>
      </w:pPr>
      <w:r w:rsidRPr="00050245">
        <w:rPr>
          <w:rFonts w:ascii="Arial" w:hAnsi="Arial" w:cs="Arial"/>
          <w:sz w:val="22"/>
          <w:lang w:val="fr-FR"/>
        </w:rPr>
        <w:t>Chaque pipeline répond à une fonction précise dans la construction de l’entrepôt décisionnel, en respectant une logique de séparation des responsabilités entre dimensions et tables de faits.</w:t>
      </w:r>
      <w:r w:rsidR="00142ABC">
        <w:rPr>
          <w:rFonts w:ascii="Arial" w:hAnsi="Arial" w:cs="Arial"/>
          <w:sz w:val="22"/>
          <w:lang w:val="fr-FR"/>
        </w:rPr>
        <w:t xml:space="preserve"> </w:t>
      </w:r>
      <w:r w:rsidR="00142ABC" w:rsidRPr="00142ABC">
        <w:rPr>
          <w:rFonts w:ascii="Arial" w:hAnsi="Arial" w:cs="Arial"/>
          <w:sz w:val="22"/>
          <w:lang w:val="fr-FR"/>
        </w:rPr>
        <w:t>Les structures détaillées des dimensions et des tables de faits sont présentées en annexes (</w:t>
      </w:r>
      <w:r w:rsidR="00142ABC" w:rsidRPr="00142ABC">
        <w:rPr>
          <w:rFonts w:ascii="Arial" w:hAnsi="Arial" w:cs="Arial"/>
          <w:b/>
          <w:bCs/>
          <w:sz w:val="22"/>
          <w:lang w:val="fr-FR"/>
        </w:rPr>
        <w:t>Annexes 3 à 9</w:t>
      </w:r>
      <w:r w:rsidR="00142ABC" w:rsidRPr="00142ABC">
        <w:rPr>
          <w:rFonts w:ascii="Arial" w:hAnsi="Arial" w:cs="Arial"/>
          <w:sz w:val="22"/>
          <w:lang w:val="fr-FR"/>
        </w:rPr>
        <w:t>).</w:t>
      </w:r>
    </w:p>
    <w:p w14:paraId="64519EB0"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P_D_DATE</w:t>
      </w:r>
      <w:r w:rsidRPr="00050245">
        <w:rPr>
          <w:rFonts w:ascii="Arial" w:hAnsi="Arial" w:cs="Arial"/>
          <w:sz w:val="22"/>
          <w:lang w:val="fr-FR"/>
        </w:rPr>
        <w:t xml:space="preserve"> construit la dimension temporelle à partir des dates présentes dans les tables </w:t>
      </w:r>
      <w:r w:rsidRPr="00050245">
        <w:rPr>
          <w:rFonts w:ascii="Arial" w:hAnsi="Arial" w:cs="Arial"/>
          <w:b/>
          <w:bCs/>
          <w:sz w:val="22"/>
          <w:lang w:val="fr-FR"/>
        </w:rPr>
        <w:t>ACHAT</w:t>
      </w:r>
      <w:r w:rsidRPr="00050245">
        <w:rPr>
          <w:rFonts w:ascii="Arial" w:hAnsi="Arial" w:cs="Arial"/>
          <w:sz w:val="22"/>
          <w:lang w:val="fr-FR"/>
        </w:rPr>
        <w:t xml:space="preserve"> et </w:t>
      </w:r>
      <w:r w:rsidRPr="00050245">
        <w:rPr>
          <w:rFonts w:ascii="Arial" w:hAnsi="Arial" w:cs="Arial"/>
          <w:b/>
          <w:bCs/>
          <w:sz w:val="22"/>
          <w:lang w:val="fr-FR"/>
        </w:rPr>
        <w:t>LOCATION</w:t>
      </w:r>
      <w:r w:rsidRPr="00050245">
        <w:rPr>
          <w:rFonts w:ascii="Arial" w:hAnsi="Arial" w:cs="Arial"/>
          <w:sz w:val="22"/>
          <w:lang w:val="fr-FR"/>
        </w:rPr>
        <w:t>. Il permet de centraliser les attributs calendaires (jour, mois, année, trimestre, semaine, week-end), calculés directement dans l’ETL afin de garantir une cohérence globale des analyses temporelles.</w:t>
      </w:r>
    </w:p>
    <w:p w14:paraId="2A41A579"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P_D_LOCALISATION</w:t>
      </w:r>
      <w:r w:rsidRPr="00050245">
        <w:rPr>
          <w:rFonts w:ascii="Arial" w:hAnsi="Arial" w:cs="Arial"/>
          <w:sz w:val="22"/>
          <w:lang w:val="fr-FR"/>
        </w:rPr>
        <w:t xml:space="preserve"> alimente la dimension géographique à partir des tables </w:t>
      </w:r>
      <w:r w:rsidRPr="00050245">
        <w:rPr>
          <w:rFonts w:ascii="Arial" w:hAnsi="Arial" w:cs="Arial"/>
          <w:b/>
          <w:bCs/>
          <w:sz w:val="22"/>
          <w:lang w:val="fr-FR"/>
        </w:rPr>
        <w:t>VILLE</w:t>
      </w:r>
      <w:r w:rsidRPr="00050245">
        <w:rPr>
          <w:rFonts w:ascii="Arial" w:hAnsi="Arial" w:cs="Arial"/>
          <w:sz w:val="22"/>
          <w:lang w:val="fr-FR"/>
        </w:rPr>
        <w:t xml:space="preserve"> et </w:t>
      </w:r>
      <w:r w:rsidRPr="00050245">
        <w:rPr>
          <w:rFonts w:ascii="Arial" w:hAnsi="Arial" w:cs="Arial"/>
          <w:b/>
          <w:bCs/>
          <w:sz w:val="22"/>
          <w:lang w:val="fr-FR"/>
        </w:rPr>
        <w:t>DEPARTEMENT</w:t>
      </w:r>
      <w:r w:rsidRPr="00050245">
        <w:rPr>
          <w:rFonts w:ascii="Arial" w:hAnsi="Arial" w:cs="Arial"/>
          <w:sz w:val="22"/>
          <w:lang w:val="fr-FR"/>
        </w:rPr>
        <w:t xml:space="preserve">, puis enrichit les données avec la région via la table de mapping </w:t>
      </w:r>
      <w:r w:rsidRPr="00050245">
        <w:rPr>
          <w:rFonts w:ascii="Arial" w:hAnsi="Arial" w:cs="Arial"/>
          <w:b/>
          <w:bCs/>
          <w:sz w:val="22"/>
          <w:lang w:val="fr-FR"/>
        </w:rPr>
        <w:t>MAP_DPT_REGION</w:t>
      </w:r>
      <w:r w:rsidRPr="00050245">
        <w:rPr>
          <w:rFonts w:ascii="Arial" w:hAnsi="Arial" w:cs="Arial"/>
          <w:sz w:val="22"/>
          <w:lang w:val="fr-FR"/>
        </w:rPr>
        <w:t>. Cette approche permet de structurer l’information géographique sur plusieurs niveaux tout en conservant une logique métier stable.</w:t>
      </w:r>
    </w:p>
    <w:p w14:paraId="3375DD23"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P_D_CLIENT</w:t>
      </w:r>
      <w:r w:rsidRPr="00050245">
        <w:rPr>
          <w:rFonts w:ascii="Arial" w:hAnsi="Arial" w:cs="Arial"/>
          <w:sz w:val="22"/>
          <w:lang w:val="fr-FR"/>
        </w:rPr>
        <w:t xml:space="preserve"> construit la dimension client en enrichissant les données issues de </w:t>
      </w:r>
      <w:r w:rsidRPr="00050245">
        <w:rPr>
          <w:rFonts w:ascii="Arial" w:hAnsi="Arial" w:cs="Arial"/>
          <w:b/>
          <w:bCs/>
          <w:sz w:val="22"/>
          <w:lang w:val="fr-FR"/>
        </w:rPr>
        <w:t>CLIENT</w:t>
      </w:r>
      <w:r w:rsidRPr="00050245">
        <w:rPr>
          <w:rFonts w:ascii="Arial" w:hAnsi="Arial" w:cs="Arial"/>
          <w:sz w:val="22"/>
          <w:lang w:val="fr-FR"/>
        </w:rPr>
        <w:t xml:space="preserve"> avec des attributs dérivés tels que l’âge, la tranche d’âge, la civilité et le sexe. Ces transformations permettent de proposer des axes d’analyse directement exploitables dans les tableaux de bord.</w:t>
      </w:r>
    </w:p>
    <w:p w14:paraId="4BB15ACF"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P_D_AGENT</w:t>
      </w:r>
      <w:r w:rsidRPr="00050245">
        <w:rPr>
          <w:rFonts w:ascii="Arial" w:hAnsi="Arial" w:cs="Arial"/>
          <w:sz w:val="22"/>
          <w:lang w:val="fr-FR"/>
        </w:rPr>
        <w:t xml:space="preserve"> charge la dimension agent à partir de la table </w:t>
      </w:r>
      <w:r w:rsidRPr="00050245">
        <w:rPr>
          <w:rFonts w:ascii="Arial" w:hAnsi="Arial" w:cs="Arial"/>
          <w:b/>
          <w:bCs/>
          <w:sz w:val="22"/>
          <w:lang w:val="fr-FR"/>
        </w:rPr>
        <w:t>AGENT</w:t>
      </w:r>
      <w:r w:rsidRPr="00050245">
        <w:rPr>
          <w:rFonts w:ascii="Arial" w:hAnsi="Arial" w:cs="Arial"/>
          <w:sz w:val="22"/>
          <w:lang w:val="fr-FR"/>
        </w:rPr>
        <w:t>, en assurant une correspondance fiable entre les identifiants métier du système source et les clés techniques utilisées dans l’entrepôt.</w:t>
      </w:r>
    </w:p>
    <w:p w14:paraId="6DF5A1E5"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P_D_BIEN</w:t>
      </w:r>
      <w:r w:rsidRPr="00050245">
        <w:rPr>
          <w:rFonts w:ascii="Arial" w:hAnsi="Arial" w:cs="Arial"/>
          <w:sz w:val="22"/>
          <w:lang w:val="fr-FR"/>
        </w:rPr>
        <w:t xml:space="preserve"> construit la dimension bien en intégrant les informations descriptives du bien ainsi que les référentiels de type et d’état. Il calcule également des indicateurs métier tels </w:t>
      </w:r>
      <w:proofErr w:type="gramStart"/>
      <w:r w:rsidRPr="00050245">
        <w:rPr>
          <w:rFonts w:ascii="Arial" w:hAnsi="Arial" w:cs="Arial"/>
          <w:sz w:val="22"/>
          <w:lang w:val="fr-FR"/>
        </w:rPr>
        <w:t xml:space="preserve">que </w:t>
      </w:r>
      <w:r w:rsidRPr="00050245">
        <w:rPr>
          <w:rFonts w:ascii="Arial" w:hAnsi="Arial" w:cs="Arial"/>
          <w:b/>
          <w:bCs/>
          <w:sz w:val="22"/>
          <w:lang w:val="fr-FR"/>
        </w:rPr>
        <w:t>EST</w:t>
      </w:r>
      <w:proofErr w:type="gramEnd"/>
      <w:r w:rsidRPr="00050245">
        <w:rPr>
          <w:rFonts w:ascii="Arial" w:hAnsi="Arial" w:cs="Arial"/>
          <w:b/>
          <w:bCs/>
          <w:sz w:val="22"/>
          <w:lang w:val="fr-FR"/>
        </w:rPr>
        <w:t>_A_RENOVER</w:t>
      </w:r>
      <w:r w:rsidRPr="00050245">
        <w:rPr>
          <w:rFonts w:ascii="Arial" w:hAnsi="Arial" w:cs="Arial"/>
          <w:sz w:val="22"/>
          <w:lang w:val="fr-FR"/>
        </w:rPr>
        <w:t xml:space="preserve"> et </w:t>
      </w:r>
      <w:r w:rsidRPr="00050245">
        <w:rPr>
          <w:rFonts w:ascii="Arial" w:hAnsi="Arial" w:cs="Arial"/>
          <w:b/>
          <w:bCs/>
          <w:sz w:val="22"/>
          <w:lang w:val="fr-FR"/>
        </w:rPr>
        <w:t>EST_GARAGE</w:t>
      </w:r>
      <w:r w:rsidRPr="00050245">
        <w:rPr>
          <w:rFonts w:ascii="Arial" w:hAnsi="Arial" w:cs="Arial"/>
          <w:sz w:val="22"/>
          <w:lang w:val="fr-FR"/>
        </w:rPr>
        <w:t>, facilitant les analyses sans nécessiter de logique supplémentaire côté Power BI.</w:t>
      </w:r>
    </w:p>
    <w:p w14:paraId="0350C136"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P_D_BIEN_LOT</w:t>
      </w:r>
      <w:r w:rsidRPr="00050245">
        <w:rPr>
          <w:rFonts w:ascii="Arial" w:hAnsi="Arial" w:cs="Arial"/>
          <w:sz w:val="22"/>
          <w:lang w:val="fr-FR"/>
        </w:rPr>
        <w:t xml:space="preserve"> complète la dimension bien en gérant les relations hiérarchiques entre biens appartenant à un même lot. Il traduit les identifiants métier en clés techniques et ajoute un indicateur </w:t>
      </w:r>
      <w:r w:rsidRPr="00050245">
        <w:rPr>
          <w:rFonts w:ascii="Arial" w:hAnsi="Arial" w:cs="Arial"/>
          <w:b/>
          <w:bCs/>
          <w:sz w:val="22"/>
          <w:lang w:val="fr-FR"/>
        </w:rPr>
        <w:t>LOT_AVEC_GARAGE</w:t>
      </w:r>
      <w:r w:rsidRPr="00050245">
        <w:rPr>
          <w:rFonts w:ascii="Arial" w:hAnsi="Arial" w:cs="Arial"/>
          <w:sz w:val="22"/>
          <w:lang w:val="fr-FR"/>
        </w:rPr>
        <w:t>, permettant d’enrichir l’analyse patrimoniale.</w:t>
      </w:r>
    </w:p>
    <w:p w14:paraId="4C10E133"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P_F_ACHAT</w:t>
      </w:r>
      <w:r w:rsidRPr="00050245">
        <w:rPr>
          <w:rFonts w:ascii="Arial" w:hAnsi="Arial" w:cs="Arial"/>
          <w:sz w:val="22"/>
          <w:lang w:val="fr-FR"/>
        </w:rPr>
        <w:t xml:space="preserve"> alimente la table de faits des ventes en convertissant les identifiants métier en clés techniques via des </w:t>
      </w:r>
      <w:proofErr w:type="spellStart"/>
      <w:r w:rsidRPr="00050245">
        <w:rPr>
          <w:rFonts w:ascii="Arial" w:hAnsi="Arial" w:cs="Arial"/>
          <w:sz w:val="22"/>
          <w:lang w:val="fr-FR"/>
        </w:rPr>
        <w:t>lookups</w:t>
      </w:r>
      <w:proofErr w:type="spellEnd"/>
      <w:r w:rsidRPr="00050245">
        <w:rPr>
          <w:rFonts w:ascii="Arial" w:hAnsi="Arial" w:cs="Arial"/>
          <w:sz w:val="22"/>
          <w:lang w:val="fr-FR"/>
        </w:rPr>
        <w:t xml:space="preserve"> vers les dimensions. Il calcule des indicateurs d’analyse tels que </w:t>
      </w:r>
      <w:r w:rsidRPr="00050245">
        <w:rPr>
          <w:rFonts w:ascii="Arial" w:hAnsi="Arial" w:cs="Arial"/>
          <w:b/>
          <w:bCs/>
          <w:sz w:val="22"/>
          <w:lang w:val="fr-FR"/>
        </w:rPr>
        <w:t>ECART_PRIX</w:t>
      </w:r>
      <w:r w:rsidRPr="00050245">
        <w:rPr>
          <w:rFonts w:ascii="Arial" w:hAnsi="Arial" w:cs="Arial"/>
          <w:sz w:val="22"/>
          <w:lang w:val="fr-FR"/>
        </w:rPr>
        <w:t xml:space="preserve">, </w:t>
      </w:r>
      <w:r w:rsidRPr="00050245">
        <w:rPr>
          <w:rFonts w:ascii="Arial" w:hAnsi="Arial" w:cs="Arial"/>
          <w:b/>
          <w:bCs/>
          <w:sz w:val="22"/>
          <w:lang w:val="fr-FR"/>
        </w:rPr>
        <w:t>PRIX_ACHAT_M2</w:t>
      </w:r>
      <w:r w:rsidRPr="00050245">
        <w:rPr>
          <w:rFonts w:ascii="Arial" w:hAnsi="Arial" w:cs="Arial"/>
          <w:sz w:val="22"/>
          <w:lang w:val="fr-FR"/>
        </w:rPr>
        <w:t xml:space="preserve"> et </w:t>
      </w:r>
      <w:r w:rsidRPr="00050245">
        <w:rPr>
          <w:rFonts w:ascii="Arial" w:hAnsi="Arial" w:cs="Arial"/>
          <w:b/>
          <w:bCs/>
          <w:sz w:val="22"/>
          <w:lang w:val="fr-FR"/>
        </w:rPr>
        <w:t>DELAI_VISITE_ACHAT_JOURS</w:t>
      </w:r>
      <w:r w:rsidRPr="00050245">
        <w:rPr>
          <w:rFonts w:ascii="Arial" w:hAnsi="Arial" w:cs="Arial"/>
          <w:sz w:val="22"/>
          <w:lang w:val="fr-FR"/>
        </w:rPr>
        <w:t>, afin de centraliser la logique métier dans l’entrepôt.</w:t>
      </w:r>
    </w:p>
    <w:p w14:paraId="3E9C3E4B" w14:textId="77777777" w:rsidR="00050245" w:rsidRPr="00050245" w:rsidRDefault="00050245" w:rsidP="00050245">
      <w:pPr>
        <w:jc w:val="both"/>
        <w:rPr>
          <w:rFonts w:ascii="Arial" w:hAnsi="Arial" w:cs="Arial"/>
          <w:sz w:val="22"/>
          <w:lang w:val="fr-FR"/>
        </w:rPr>
      </w:pPr>
      <w:r w:rsidRPr="00050245">
        <w:rPr>
          <w:rFonts w:ascii="Arial" w:hAnsi="Arial" w:cs="Arial"/>
          <w:sz w:val="22"/>
          <w:lang w:val="fr-FR"/>
        </w:rPr>
        <w:t xml:space="preserve">Le pipeline </w:t>
      </w:r>
      <w:r w:rsidRPr="00050245">
        <w:rPr>
          <w:rFonts w:ascii="Arial" w:hAnsi="Arial" w:cs="Arial"/>
          <w:b/>
          <w:bCs/>
          <w:sz w:val="22"/>
          <w:lang w:val="fr-FR"/>
        </w:rPr>
        <w:t>P_F_LOCATION</w:t>
      </w:r>
      <w:r w:rsidRPr="00050245">
        <w:rPr>
          <w:rFonts w:ascii="Arial" w:hAnsi="Arial" w:cs="Arial"/>
          <w:sz w:val="22"/>
          <w:lang w:val="fr-FR"/>
        </w:rPr>
        <w:t xml:space="preserve"> alimente la table de faits des locations en s’appuyant sur les dimensions déjà chargées. Il calcule notamment </w:t>
      </w:r>
      <w:r w:rsidRPr="00050245">
        <w:rPr>
          <w:rFonts w:ascii="Arial" w:hAnsi="Arial" w:cs="Arial"/>
          <w:b/>
          <w:bCs/>
          <w:sz w:val="22"/>
          <w:lang w:val="fr-FR"/>
        </w:rPr>
        <w:t>DELAI_VISITE_LOCATION_JOURS</w:t>
      </w:r>
      <w:r w:rsidRPr="00050245">
        <w:rPr>
          <w:rFonts w:ascii="Arial" w:hAnsi="Arial" w:cs="Arial"/>
          <w:sz w:val="22"/>
          <w:lang w:val="fr-FR"/>
        </w:rPr>
        <w:t>, permettant d’analyser les délais de transformation entre visite et location.</w:t>
      </w:r>
    </w:p>
    <w:p w14:paraId="495E1EE5" w14:textId="4BF665DE" w:rsidR="00050245" w:rsidRPr="00142ABC" w:rsidRDefault="00050245" w:rsidP="00050245">
      <w:pPr>
        <w:jc w:val="both"/>
        <w:rPr>
          <w:rFonts w:ascii="Arial" w:hAnsi="Arial" w:cs="Arial"/>
          <w:sz w:val="22"/>
          <w:lang w:val="fr-FR"/>
        </w:rPr>
      </w:pPr>
      <w:r w:rsidRPr="00050245">
        <w:rPr>
          <w:rFonts w:ascii="Arial" w:hAnsi="Arial" w:cs="Arial"/>
          <w:sz w:val="22"/>
          <w:lang w:val="fr-FR"/>
        </w:rPr>
        <w:t>Cette organisation modulaire permet de séparer clairement les responsabilités, de simplifier les évolutions futures du traitement et de garantir une meilleure maintenabilité de la chaîne ETL. Elle assure également une cohérence globale des données et limite la complexité dans la couche de restitution.</w:t>
      </w:r>
      <w:r w:rsidR="00142ABC">
        <w:rPr>
          <w:rFonts w:ascii="Arial" w:hAnsi="Arial" w:cs="Arial"/>
          <w:sz w:val="22"/>
          <w:lang w:val="fr-FR"/>
        </w:rPr>
        <w:t xml:space="preserve"> </w:t>
      </w:r>
      <w:r w:rsidR="00142ABC" w:rsidRPr="00142ABC">
        <w:rPr>
          <w:rFonts w:ascii="Arial" w:hAnsi="Arial" w:cs="Arial"/>
          <w:sz w:val="22"/>
          <w:lang w:val="fr-FR"/>
        </w:rPr>
        <w:t xml:space="preserve">Les indicateurs repris dans la restitution Power BI sont synthétisés </w:t>
      </w:r>
      <w:r w:rsidR="00142ABC" w:rsidRPr="00142ABC">
        <w:rPr>
          <w:rFonts w:ascii="Arial" w:hAnsi="Arial" w:cs="Arial"/>
          <w:b/>
          <w:bCs/>
          <w:sz w:val="22"/>
          <w:lang w:val="fr-FR"/>
        </w:rPr>
        <w:t>en Annexe 10</w:t>
      </w:r>
      <w:r w:rsidR="00142ABC" w:rsidRPr="00142ABC">
        <w:rPr>
          <w:rFonts w:ascii="Arial" w:hAnsi="Arial" w:cs="Arial"/>
          <w:sz w:val="22"/>
          <w:lang w:val="fr-FR"/>
        </w:rPr>
        <w:t>.</w:t>
      </w:r>
    </w:p>
    <w:p w14:paraId="3BB858F1" w14:textId="1643BF23" w:rsidR="007E36A7" w:rsidRPr="00CB1127" w:rsidRDefault="00000000">
      <w:pPr>
        <w:pStyle w:val="Titre1"/>
        <w:rPr>
          <w:rFonts w:ascii="Arial" w:hAnsi="Arial" w:cs="Arial"/>
          <w:color w:val="EE0000"/>
          <w:sz w:val="28"/>
          <w:lang w:val="fr-FR"/>
        </w:rPr>
      </w:pPr>
      <w:bookmarkStart w:id="7" w:name="_Toc226036956"/>
      <w:r w:rsidRPr="00CB1127">
        <w:rPr>
          <w:rFonts w:ascii="Arial" w:hAnsi="Arial" w:cs="Arial"/>
          <w:color w:val="EE0000"/>
          <w:sz w:val="28"/>
          <w:lang w:val="fr-FR"/>
        </w:rPr>
        <w:t>4. Exploitation analytique et tableaux de bord</w:t>
      </w:r>
      <w:bookmarkEnd w:id="7"/>
    </w:p>
    <w:p w14:paraId="2A38F4A3" w14:textId="77777777" w:rsidR="007E36A7" w:rsidRPr="00CB1127" w:rsidRDefault="00000000" w:rsidP="00CB1127">
      <w:pPr>
        <w:jc w:val="both"/>
        <w:rPr>
          <w:rFonts w:ascii="Arial" w:hAnsi="Arial" w:cs="Arial"/>
          <w:color w:val="EE0000"/>
          <w:sz w:val="22"/>
          <w:lang w:val="fr-FR"/>
        </w:rPr>
      </w:pPr>
      <w:r w:rsidRPr="00CB1127">
        <w:rPr>
          <w:rFonts w:ascii="Arial" w:hAnsi="Arial" w:cs="Arial"/>
          <w:color w:val="EE0000"/>
          <w:sz w:val="22"/>
          <w:lang w:val="fr-FR"/>
        </w:rPr>
        <w:t xml:space="preserve">L’exploitation des données repose sur Power BI, alimenté depuis l’entrepôt MySQL. Les tableaux de bord ne doivent pas reconstruire la logique métier : ils doivent l’exploiter. C’est pourquoi les </w:t>
      </w:r>
      <w:r w:rsidRPr="00CB1127">
        <w:rPr>
          <w:rFonts w:ascii="Arial" w:hAnsi="Arial" w:cs="Arial"/>
          <w:color w:val="EE0000"/>
          <w:sz w:val="22"/>
          <w:lang w:val="fr-FR"/>
        </w:rPr>
        <w:lastRenderedPageBreak/>
        <w:t>mesures critiques et les attributs dérivés sont préparés en amont dans l’ETL. Cette approche réduit la complexité du modèle sémantique et améliore la cohérence des indicateurs affichés aux utilisateurs.</w:t>
      </w:r>
    </w:p>
    <w:p w14:paraId="660DD7F2" w14:textId="77777777" w:rsidR="007E36A7" w:rsidRPr="00CB1127" w:rsidRDefault="00000000" w:rsidP="00CB1127">
      <w:pPr>
        <w:jc w:val="both"/>
        <w:rPr>
          <w:rFonts w:ascii="Arial" w:hAnsi="Arial" w:cs="Arial"/>
          <w:color w:val="EE0000"/>
          <w:sz w:val="22"/>
          <w:lang w:val="fr-FR"/>
        </w:rPr>
      </w:pPr>
      <w:r w:rsidRPr="00CB1127">
        <w:rPr>
          <w:rFonts w:ascii="Arial" w:hAnsi="Arial" w:cs="Arial"/>
          <w:color w:val="EE0000"/>
          <w:sz w:val="22"/>
          <w:lang w:val="fr-FR"/>
        </w:rPr>
        <w:t>Trois niveaux de lecture ont été retenus. Le tableau de bord Direction fournit une vue synthétique de l’activité de l’agence : évolution du chiffre d’affaires des ventes, volumes de biens vendus ou loués, prix moyens, durées moyennes entre visite et transaction, et répartition géographique des opérations. Le tableau de bord Commercial met l’accent sur la performance des agents, notamment le chiffre d’affaires par agent et la qualité de négociation. Enfin, le tableau de bord Patrimoine / Stock observe les biens et les profils clients : répartition par tranche d’âge, équilibre homme-femme, biens à rénover et lots comprenant un garage.</w:t>
      </w:r>
    </w:p>
    <w:p w14:paraId="3C224ABD" w14:textId="77777777" w:rsidR="007E36A7" w:rsidRPr="00CB1127" w:rsidRDefault="00000000" w:rsidP="00CB1127">
      <w:pPr>
        <w:jc w:val="both"/>
        <w:rPr>
          <w:rFonts w:ascii="Arial" w:hAnsi="Arial" w:cs="Arial"/>
          <w:color w:val="EE0000"/>
          <w:sz w:val="22"/>
          <w:lang w:val="fr-FR"/>
        </w:rPr>
      </w:pPr>
      <w:r w:rsidRPr="00CB1127">
        <w:rPr>
          <w:rFonts w:ascii="Arial" w:hAnsi="Arial" w:cs="Arial"/>
          <w:color w:val="EE0000"/>
          <w:sz w:val="22"/>
          <w:lang w:val="fr-FR"/>
        </w:rPr>
        <w:t xml:space="preserve">Cette structuration répond directement aux consignes fonctionnelles du cas. Elle permet d’adresser simultanément le pilotage global, la performance commerciale et la lecture patrimoniale du portefeuille immobilier. Le rôle des vues SQL ou data </w:t>
      </w:r>
      <w:proofErr w:type="spellStart"/>
      <w:r w:rsidRPr="00CB1127">
        <w:rPr>
          <w:rFonts w:ascii="Arial" w:hAnsi="Arial" w:cs="Arial"/>
          <w:color w:val="EE0000"/>
          <w:sz w:val="22"/>
          <w:lang w:val="fr-FR"/>
        </w:rPr>
        <w:t>marts</w:t>
      </w:r>
      <w:proofErr w:type="spellEnd"/>
      <w:r w:rsidRPr="00CB1127">
        <w:rPr>
          <w:rFonts w:ascii="Arial" w:hAnsi="Arial" w:cs="Arial"/>
          <w:color w:val="EE0000"/>
          <w:sz w:val="22"/>
          <w:lang w:val="fr-FR"/>
        </w:rPr>
        <w:t xml:space="preserve"> logiques est ici d’exposer des jeux de données ciblés, plus simples à consommer dans Power BI, sans dupliquer physiquement l’entrepôt.</w:t>
      </w:r>
    </w:p>
    <w:p w14:paraId="31B4D39F" w14:textId="3AEDA78D" w:rsidR="00CB1127" w:rsidRDefault="00CB1127" w:rsidP="00CB1127">
      <w:pPr>
        <w:jc w:val="both"/>
        <w:rPr>
          <w:rFonts w:ascii="Arial" w:hAnsi="Arial" w:cs="Arial"/>
          <w:b/>
          <w:bCs/>
          <w:color w:val="EE0000"/>
          <w:sz w:val="22"/>
          <w:lang w:val="fr-FR"/>
        </w:rPr>
      </w:pPr>
      <w:r w:rsidRPr="00CB1127">
        <w:rPr>
          <w:rFonts w:ascii="Arial" w:hAnsi="Arial" w:cs="Arial"/>
          <w:color w:val="EE0000"/>
          <w:sz w:val="22"/>
          <w:lang w:val="fr-FR"/>
        </w:rPr>
        <w:t xml:space="preserve">(À refaire : visualisation choix des </w:t>
      </w:r>
      <w:r>
        <w:rPr>
          <w:rFonts w:ascii="Arial" w:hAnsi="Arial" w:cs="Arial"/>
          <w:color w:val="EE0000"/>
          <w:sz w:val="22"/>
          <w:lang w:val="fr-FR"/>
        </w:rPr>
        <w:t>gra</w:t>
      </w:r>
      <w:r w:rsidRPr="00CB1127">
        <w:rPr>
          <w:rFonts w:ascii="Arial" w:hAnsi="Arial" w:cs="Arial"/>
          <w:color w:val="EE0000"/>
          <w:sz w:val="22"/>
          <w:lang w:val="fr-FR"/>
        </w:rPr>
        <w:t xml:space="preserve">phiques </w:t>
      </w:r>
      <w:r>
        <w:rPr>
          <w:rFonts w:ascii="Arial" w:hAnsi="Arial" w:cs="Arial"/>
          <w:color w:val="EE0000"/>
          <w:sz w:val="22"/>
          <w:lang w:val="fr-FR"/>
        </w:rPr>
        <w:t xml:space="preserve">et </w:t>
      </w:r>
      <w:r w:rsidRPr="00CB1127">
        <w:rPr>
          <w:rFonts w:ascii="Arial" w:hAnsi="Arial" w:cs="Arial"/>
          <w:color w:val="EE0000"/>
          <w:sz w:val="22"/>
          <w:lang w:val="fr-FR"/>
        </w:rPr>
        <w:t xml:space="preserve">mise en page </w:t>
      </w:r>
      <w:r>
        <w:rPr>
          <w:rFonts w:ascii="Arial" w:hAnsi="Arial" w:cs="Arial"/>
          <w:color w:val="EE0000"/>
          <w:sz w:val="22"/>
          <w:lang w:val="fr-FR"/>
        </w:rPr>
        <w:t xml:space="preserve">et structure de la </w:t>
      </w:r>
      <w:r w:rsidRPr="00CB1127">
        <w:rPr>
          <w:rFonts w:ascii="Arial" w:hAnsi="Arial" w:cs="Arial"/>
          <w:color w:val="EE0000"/>
          <w:sz w:val="22"/>
          <w:lang w:val="fr-FR"/>
        </w:rPr>
        <w:t>présentation stratégie</w:t>
      </w:r>
      <w:r>
        <w:rPr>
          <w:rFonts w:ascii="Arial" w:hAnsi="Arial" w:cs="Arial"/>
          <w:b/>
          <w:bCs/>
          <w:color w:val="EE0000"/>
          <w:sz w:val="22"/>
          <w:lang w:val="fr-FR"/>
        </w:rPr>
        <w:t>)</w:t>
      </w:r>
      <w:r w:rsidRPr="00CB1127">
        <w:rPr>
          <w:rFonts w:ascii="Arial" w:hAnsi="Arial" w:cs="Arial"/>
          <w:b/>
          <w:bCs/>
          <w:color w:val="EE0000"/>
          <w:sz w:val="22"/>
          <w:lang w:val="fr-FR"/>
        </w:rPr>
        <w:t xml:space="preserve"> </w:t>
      </w:r>
    </w:p>
    <w:p w14:paraId="35CE6337" w14:textId="77777777" w:rsidR="003045AE" w:rsidRPr="003045AE" w:rsidRDefault="003045AE" w:rsidP="003045AE">
      <w:pPr>
        <w:pStyle w:val="Titre1"/>
        <w:rPr>
          <w:lang w:val="fr-FR"/>
        </w:rPr>
      </w:pPr>
      <w:bookmarkStart w:id="8" w:name="_Toc226036957"/>
      <w:r w:rsidRPr="003045AE">
        <w:rPr>
          <w:lang w:val="fr-FR"/>
        </w:rPr>
        <w:t>5. Gouvernance des chargements et perspectives d’évolution</w:t>
      </w:r>
      <w:bookmarkEnd w:id="8"/>
    </w:p>
    <w:p w14:paraId="49C10BAC" w14:textId="77777777" w:rsidR="003045AE" w:rsidRPr="003045AE" w:rsidRDefault="003045AE" w:rsidP="003045AE">
      <w:pPr>
        <w:pStyle w:val="Titre2"/>
        <w:ind w:firstLine="720"/>
        <w:rPr>
          <w:rFonts w:ascii="Arial" w:hAnsi="Arial" w:cs="Arial"/>
          <w:lang w:val="fr-FR"/>
        </w:rPr>
      </w:pPr>
      <w:bookmarkStart w:id="9" w:name="_Toc226036958"/>
      <w:r w:rsidRPr="003045AE">
        <w:rPr>
          <w:rFonts w:ascii="Arial" w:hAnsi="Arial" w:cs="Arial"/>
          <w:lang w:val="fr-FR"/>
        </w:rPr>
        <w:t>5.1. Relance des workflows et prévention des doublons</w:t>
      </w:r>
      <w:bookmarkEnd w:id="9"/>
    </w:p>
    <w:p w14:paraId="0DE9A565" w14:textId="77777777" w:rsidR="003045AE" w:rsidRPr="003045AE" w:rsidRDefault="003045AE" w:rsidP="003045AE">
      <w:pPr>
        <w:spacing w:before="240"/>
        <w:jc w:val="both"/>
        <w:rPr>
          <w:rFonts w:ascii="Arial" w:hAnsi="Arial" w:cs="Arial"/>
          <w:color w:val="auto"/>
          <w:sz w:val="22"/>
          <w:lang w:val="fr-FR"/>
        </w:rPr>
      </w:pPr>
      <w:r w:rsidRPr="003045AE">
        <w:rPr>
          <w:rFonts w:ascii="Arial" w:hAnsi="Arial" w:cs="Arial"/>
          <w:color w:val="auto"/>
          <w:sz w:val="22"/>
          <w:lang w:val="fr-FR"/>
        </w:rPr>
        <w:t xml:space="preserve">Au-delà de la modélisation de l’entrepôt et de la construction des pipelines, un enjeu important du projet concerne la </w:t>
      </w:r>
      <w:r w:rsidRPr="003045AE">
        <w:rPr>
          <w:rFonts w:ascii="Arial" w:hAnsi="Arial" w:cs="Arial"/>
          <w:b/>
          <w:bCs/>
          <w:color w:val="auto"/>
          <w:sz w:val="22"/>
          <w:lang w:val="fr-FR"/>
        </w:rPr>
        <w:t>fiabilité des rechargements</w:t>
      </w:r>
      <w:r w:rsidRPr="003045AE">
        <w:rPr>
          <w:rFonts w:ascii="Arial" w:hAnsi="Arial" w:cs="Arial"/>
          <w:color w:val="auto"/>
          <w:sz w:val="22"/>
          <w:lang w:val="fr-FR"/>
        </w:rPr>
        <w:t>. Lors des premiers tests, chaque relance du workflow Apache Hop avait tendance à réinjecter des données déjà présentes dans l’entrepôt, ce qui provoquait des doublons dans certaines dimensions et tables de faits. Ce problème était bloquant, car il faussait directement les indicateurs restitués dans Power BI.</w:t>
      </w:r>
    </w:p>
    <w:p w14:paraId="577ADA59" w14:textId="77777777" w:rsidR="003045AE" w:rsidRPr="003045AE" w:rsidRDefault="003045AE" w:rsidP="003045AE">
      <w:pPr>
        <w:jc w:val="both"/>
        <w:rPr>
          <w:rFonts w:ascii="Arial" w:hAnsi="Arial" w:cs="Arial"/>
          <w:color w:val="auto"/>
          <w:sz w:val="22"/>
          <w:lang w:val="fr-FR"/>
        </w:rPr>
      </w:pPr>
      <w:r w:rsidRPr="003045AE">
        <w:rPr>
          <w:rFonts w:ascii="Arial" w:hAnsi="Arial" w:cs="Arial"/>
          <w:color w:val="auto"/>
          <w:sz w:val="22"/>
          <w:lang w:val="fr-FR"/>
        </w:rPr>
        <w:t xml:space="preserve">Pour éviter cette duplication, une logique de chargement </w:t>
      </w:r>
      <w:r w:rsidRPr="003045AE">
        <w:rPr>
          <w:rFonts w:ascii="Arial" w:hAnsi="Arial" w:cs="Arial"/>
          <w:b/>
          <w:bCs/>
          <w:color w:val="auto"/>
          <w:sz w:val="22"/>
          <w:lang w:val="fr-FR"/>
        </w:rPr>
        <w:t>idempotente</w:t>
      </w:r>
      <w:r w:rsidRPr="003045AE">
        <w:rPr>
          <w:rFonts w:ascii="Arial" w:hAnsi="Arial" w:cs="Arial"/>
          <w:color w:val="auto"/>
          <w:sz w:val="22"/>
          <w:lang w:val="fr-FR"/>
        </w:rPr>
        <w:t xml:space="preserve"> a été mise en place. Le principe est de pouvoir rejouer les pipelines sans recréer plusieurs fois les mêmes données. Pour cela, les identifiants métier provenant de la source Oracle sont conservés dans l’entrepôt sous la forme d’</w:t>
      </w:r>
      <w:r w:rsidRPr="003045AE">
        <w:rPr>
          <w:rFonts w:ascii="Arial" w:hAnsi="Arial" w:cs="Arial"/>
          <w:b/>
          <w:bCs/>
          <w:color w:val="auto"/>
          <w:sz w:val="22"/>
          <w:lang w:val="fr-FR"/>
        </w:rPr>
        <w:t>identifiants source</w:t>
      </w:r>
      <w:r w:rsidRPr="003045AE">
        <w:rPr>
          <w:rFonts w:ascii="Arial" w:hAnsi="Arial" w:cs="Arial"/>
          <w:color w:val="auto"/>
          <w:sz w:val="22"/>
          <w:lang w:val="fr-FR"/>
        </w:rPr>
        <w:t xml:space="preserve"> (</w:t>
      </w:r>
      <w:proofErr w:type="spellStart"/>
      <w:r w:rsidRPr="003045AE">
        <w:rPr>
          <w:rFonts w:ascii="Arial" w:hAnsi="Arial" w:cs="Arial"/>
          <w:color w:val="auto"/>
          <w:sz w:val="22"/>
          <w:lang w:val="fr-FR"/>
        </w:rPr>
        <w:t>id_client_src</w:t>
      </w:r>
      <w:proofErr w:type="spellEnd"/>
      <w:r w:rsidRPr="003045AE">
        <w:rPr>
          <w:rFonts w:ascii="Arial" w:hAnsi="Arial" w:cs="Arial"/>
          <w:color w:val="auto"/>
          <w:sz w:val="22"/>
          <w:lang w:val="fr-FR"/>
        </w:rPr>
        <w:t xml:space="preserve">, </w:t>
      </w:r>
      <w:proofErr w:type="spellStart"/>
      <w:r w:rsidRPr="003045AE">
        <w:rPr>
          <w:rFonts w:ascii="Arial" w:hAnsi="Arial" w:cs="Arial"/>
          <w:color w:val="auto"/>
          <w:sz w:val="22"/>
          <w:lang w:val="fr-FR"/>
        </w:rPr>
        <w:t>id_bien_src</w:t>
      </w:r>
      <w:proofErr w:type="spellEnd"/>
      <w:r w:rsidRPr="003045AE">
        <w:rPr>
          <w:rFonts w:ascii="Arial" w:hAnsi="Arial" w:cs="Arial"/>
          <w:color w:val="auto"/>
          <w:sz w:val="22"/>
          <w:lang w:val="fr-FR"/>
        </w:rPr>
        <w:t xml:space="preserve">, </w:t>
      </w:r>
      <w:proofErr w:type="spellStart"/>
      <w:r w:rsidRPr="003045AE">
        <w:rPr>
          <w:rFonts w:ascii="Arial" w:hAnsi="Arial" w:cs="Arial"/>
          <w:color w:val="auto"/>
          <w:sz w:val="22"/>
          <w:lang w:val="fr-FR"/>
        </w:rPr>
        <w:t>id_agent_src</w:t>
      </w:r>
      <w:proofErr w:type="spellEnd"/>
      <w:r w:rsidRPr="003045AE">
        <w:rPr>
          <w:rFonts w:ascii="Arial" w:hAnsi="Arial" w:cs="Arial"/>
          <w:color w:val="auto"/>
          <w:sz w:val="22"/>
          <w:lang w:val="fr-FR"/>
        </w:rPr>
        <w:t>, etc.). Ces champs servent de référence stable entre la source et les tables décisionnelles.</w:t>
      </w:r>
    </w:p>
    <w:p w14:paraId="1F176D30" w14:textId="77777777" w:rsidR="003045AE" w:rsidRPr="003045AE" w:rsidRDefault="003045AE" w:rsidP="003045AE">
      <w:pPr>
        <w:jc w:val="both"/>
        <w:rPr>
          <w:rFonts w:ascii="Arial" w:hAnsi="Arial" w:cs="Arial"/>
          <w:color w:val="auto"/>
          <w:sz w:val="22"/>
          <w:lang w:val="fr-FR"/>
        </w:rPr>
      </w:pPr>
      <w:r w:rsidRPr="003045AE">
        <w:rPr>
          <w:rFonts w:ascii="Arial" w:hAnsi="Arial" w:cs="Arial"/>
          <w:color w:val="auto"/>
          <w:sz w:val="22"/>
          <w:lang w:val="fr-FR"/>
        </w:rPr>
        <w:t xml:space="preserve">Dans Apache Hop, cette logique repose sur l’utilisation des étapes </w:t>
      </w:r>
      <w:r w:rsidRPr="003045AE">
        <w:rPr>
          <w:rFonts w:ascii="Arial" w:hAnsi="Arial" w:cs="Arial"/>
          <w:b/>
          <w:bCs/>
          <w:color w:val="auto"/>
          <w:sz w:val="22"/>
          <w:lang w:val="fr-FR"/>
        </w:rPr>
        <w:t>Insert / Update</w:t>
      </w:r>
      <w:r w:rsidRPr="003045AE">
        <w:rPr>
          <w:rFonts w:ascii="Arial" w:hAnsi="Arial" w:cs="Arial"/>
          <w:color w:val="auto"/>
          <w:sz w:val="22"/>
          <w:lang w:val="fr-FR"/>
        </w:rPr>
        <w:t>. Si une ligne n’existe pas encore dans l’entrepôt, elle est insérée. Si elle existe déjà, elle est simplement mise à jour. Cette stratégie permet de relancer les traitements sans créer de doublons et de conserver la cohérence des clés techniques utilisées dans l’entrepôt.</w:t>
      </w:r>
    </w:p>
    <w:p w14:paraId="6FEDEB58" w14:textId="77777777" w:rsidR="003045AE" w:rsidRPr="003045AE" w:rsidRDefault="003045AE" w:rsidP="003045AE">
      <w:pPr>
        <w:pStyle w:val="Titre2"/>
        <w:ind w:firstLine="720"/>
        <w:rPr>
          <w:rFonts w:ascii="Arial" w:hAnsi="Arial" w:cs="Arial"/>
          <w:lang w:val="fr-FR"/>
        </w:rPr>
      </w:pPr>
      <w:bookmarkStart w:id="10" w:name="_Toc226036959"/>
      <w:r w:rsidRPr="003045AE">
        <w:rPr>
          <w:rFonts w:ascii="Arial" w:hAnsi="Arial" w:cs="Arial"/>
          <w:lang w:val="fr-FR"/>
        </w:rPr>
        <w:t>5.2. Limites de l’approche actuelle</w:t>
      </w:r>
      <w:bookmarkEnd w:id="10"/>
    </w:p>
    <w:p w14:paraId="156A9445" w14:textId="77777777" w:rsidR="003045AE" w:rsidRPr="003045AE" w:rsidRDefault="003045AE" w:rsidP="003045AE">
      <w:pPr>
        <w:spacing w:before="240"/>
        <w:jc w:val="both"/>
        <w:rPr>
          <w:rFonts w:ascii="Arial" w:hAnsi="Arial" w:cs="Arial"/>
          <w:color w:val="auto"/>
          <w:sz w:val="22"/>
          <w:lang w:val="fr-FR"/>
        </w:rPr>
      </w:pPr>
      <w:r w:rsidRPr="003045AE">
        <w:rPr>
          <w:rFonts w:ascii="Arial" w:hAnsi="Arial" w:cs="Arial"/>
          <w:color w:val="auto"/>
          <w:sz w:val="22"/>
          <w:lang w:val="fr-FR"/>
        </w:rPr>
        <w:t xml:space="preserve">Dans la version actuelle, les pipelines sont exécutés </w:t>
      </w:r>
      <w:r w:rsidRPr="003045AE">
        <w:rPr>
          <w:rFonts w:ascii="Arial" w:hAnsi="Arial" w:cs="Arial"/>
          <w:b/>
          <w:bCs/>
          <w:color w:val="auto"/>
          <w:sz w:val="22"/>
          <w:lang w:val="fr-FR"/>
        </w:rPr>
        <w:t>manuellement</w:t>
      </w:r>
      <w:r w:rsidRPr="003045AE">
        <w:rPr>
          <w:rFonts w:ascii="Arial" w:hAnsi="Arial" w:cs="Arial"/>
          <w:color w:val="auto"/>
          <w:sz w:val="22"/>
          <w:lang w:val="fr-FR"/>
        </w:rPr>
        <w:t>. Cette méthode est suffisante dans un cadre pédagogique, mais elle reste limitée dans une situation réelle. Dans une agence immobilière, les données évoluent régulièrement et il serait plus pertinent d’automatiser l’exécution des workflows, par exemple chaque nuit ou chaque semaine, afin de maintenir l’entrepôt à jour sans intervention manuelle.</w:t>
      </w:r>
    </w:p>
    <w:p w14:paraId="34C6D3F0" w14:textId="51B2A728" w:rsidR="003045AE" w:rsidRPr="003045AE" w:rsidRDefault="003045AE" w:rsidP="003045AE">
      <w:pPr>
        <w:jc w:val="both"/>
        <w:rPr>
          <w:rFonts w:ascii="Arial" w:hAnsi="Arial" w:cs="Arial"/>
          <w:color w:val="auto"/>
          <w:sz w:val="22"/>
          <w:lang w:val="fr-FR"/>
        </w:rPr>
      </w:pPr>
      <w:r w:rsidRPr="003045AE">
        <w:rPr>
          <w:rFonts w:ascii="Arial" w:hAnsi="Arial" w:cs="Arial"/>
          <w:color w:val="auto"/>
          <w:sz w:val="22"/>
          <w:lang w:val="fr-FR"/>
        </w:rPr>
        <w:t xml:space="preserve">Par ailleurs, aucune véritable </w:t>
      </w:r>
      <w:r w:rsidRPr="003045AE">
        <w:rPr>
          <w:rFonts w:ascii="Arial" w:hAnsi="Arial" w:cs="Arial"/>
          <w:b/>
          <w:bCs/>
          <w:color w:val="auto"/>
          <w:sz w:val="22"/>
          <w:lang w:val="fr-FR"/>
        </w:rPr>
        <w:t>stratégie d’historisation</w:t>
      </w:r>
      <w:r w:rsidRPr="003045AE">
        <w:rPr>
          <w:rFonts w:ascii="Arial" w:hAnsi="Arial" w:cs="Arial"/>
          <w:color w:val="auto"/>
          <w:sz w:val="22"/>
          <w:lang w:val="fr-FR"/>
        </w:rPr>
        <w:t xml:space="preserve"> n’a été mise en place. Le choix retenu a été de conserver un </w:t>
      </w:r>
      <w:r w:rsidRPr="003045AE">
        <w:rPr>
          <w:rFonts w:ascii="Arial" w:hAnsi="Arial" w:cs="Arial"/>
          <w:b/>
          <w:bCs/>
          <w:color w:val="auto"/>
          <w:sz w:val="22"/>
          <w:lang w:val="fr-FR"/>
        </w:rPr>
        <w:t>état courant cohérent</w:t>
      </w:r>
      <w:r w:rsidRPr="003045AE">
        <w:rPr>
          <w:rFonts w:ascii="Arial" w:hAnsi="Arial" w:cs="Arial"/>
          <w:color w:val="auto"/>
          <w:sz w:val="22"/>
          <w:lang w:val="fr-FR"/>
        </w:rPr>
        <w:t xml:space="preserve"> de l’entrepôt, en mettant à jour les lignes existantes plutôt </w:t>
      </w:r>
      <w:r w:rsidRPr="003045AE">
        <w:rPr>
          <w:rFonts w:ascii="Arial" w:hAnsi="Arial" w:cs="Arial"/>
          <w:color w:val="auto"/>
          <w:sz w:val="22"/>
          <w:lang w:val="fr-FR"/>
        </w:rPr>
        <w:lastRenderedPageBreak/>
        <w:t>qu’en stockant toutes leurs versions successives. Ce choix s’explique par les contraintes de temps du projet, le faible volume de données et la volonté de privilégier une chaîne décisionnelle fonctionnelle avant d’ajouter des mécanismes plus avancés.</w:t>
      </w:r>
    </w:p>
    <w:p w14:paraId="4ABD72DB" w14:textId="0A2F8607" w:rsidR="003045AE" w:rsidRPr="00772773" w:rsidRDefault="003045AE" w:rsidP="00772773">
      <w:pPr>
        <w:pStyle w:val="Titre2"/>
        <w:ind w:firstLine="720"/>
        <w:rPr>
          <w:rFonts w:ascii="Arial" w:hAnsi="Arial" w:cs="Arial"/>
          <w:lang w:val="fr-FR"/>
        </w:rPr>
      </w:pPr>
      <w:r w:rsidRPr="00772773">
        <w:rPr>
          <w:rFonts w:ascii="Arial" w:hAnsi="Arial" w:cs="Arial"/>
          <w:lang w:val="fr-FR"/>
        </w:rPr>
        <w:t>5.3. Évolutions possibles : mise à jour incrémentale et historisation</w:t>
      </w:r>
    </w:p>
    <w:p w14:paraId="60EC1F23" w14:textId="77777777" w:rsidR="003045AE" w:rsidRPr="003045AE" w:rsidRDefault="003045AE" w:rsidP="003045AE">
      <w:pPr>
        <w:jc w:val="both"/>
        <w:rPr>
          <w:rFonts w:ascii="Arial" w:hAnsi="Arial" w:cs="Arial"/>
          <w:color w:val="auto"/>
          <w:sz w:val="22"/>
          <w:lang w:val="fr-FR"/>
        </w:rPr>
      </w:pPr>
      <w:r w:rsidRPr="003045AE">
        <w:rPr>
          <w:rFonts w:ascii="Arial" w:hAnsi="Arial" w:cs="Arial"/>
          <w:color w:val="auto"/>
          <w:sz w:val="22"/>
          <w:lang w:val="fr-FR"/>
        </w:rPr>
        <w:t xml:space="preserve">Dans une version plus avancée, il serait pertinent de mettre en place une logique de </w:t>
      </w:r>
      <w:r w:rsidRPr="003045AE">
        <w:rPr>
          <w:rFonts w:ascii="Arial" w:hAnsi="Arial" w:cs="Arial"/>
          <w:b/>
          <w:bCs/>
          <w:color w:val="auto"/>
          <w:sz w:val="22"/>
          <w:lang w:val="fr-FR"/>
        </w:rPr>
        <w:t>mise à jour incrémentale</w:t>
      </w:r>
      <w:r w:rsidRPr="003045AE">
        <w:rPr>
          <w:rFonts w:ascii="Arial" w:hAnsi="Arial" w:cs="Arial"/>
          <w:color w:val="auto"/>
          <w:sz w:val="22"/>
          <w:lang w:val="fr-FR"/>
        </w:rPr>
        <w:t>. L’objectif serait de ne plus retraiter l’ensemble des données à chaque exécution, mais uniquement les lignes nouvelles ou modifiées.</w:t>
      </w:r>
    </w:p>
    <w:p w14:paraId="5D736AEA" w14:textId="77777777" w:rsidR="003045AE" w:rsidRPr="003045AE" w:rsidRDefault="003045AE" w:rsidP="003045AE">
      <w:pPr>
        <w:jc w:val="both"/>
        <w:rPr>
          <w:rFonts w:ascii="Arial" w:hAnsi="Arial" w:cs="Arial"/>
          <w:color w:val="auto"/>
          <w:sz w:val="22"/>
          <w:lang w:val="fr-FR"/>
        </w:rPr>
      </w:pPr>
      <w:r w:rsidRPr="003045AE">
        <w:rPr>
          <w:rFonts w:ascii="Arial" w:hAnsi="Arial" w:cs="Arial"/>
          <w:color w:val="auto"/>
          <w:sz w:val="22"/>
          <w:lang w:val="fr-FR"/>
        </w:rPr>
        <w:t xml:space="preserve">Techniquement, deux approches peuvent être envisagées dans Apache Hop. La première consiste à s’appuyer sur une </w:t>
      </w:r>
      <w:r w:rsidRPr="003045AE">
        <w:rPr>
          <w:rFonts w:ascii="Arial" w:hAnsi="Arial" w:cs="Arial"/>
          <w:b/>
          <w:bCs/>
          <w:color w:val="auto"/>
          <w:sz w:val="22"/>
          <w:lang w:val="fr-FR"/>
        </w:rPr>
        <w:t>date de dernière modification</w:t>
      </w:r>
      <w:r w:rsidRPr="003045AE">
        <w:rPr>
          <w:rFonts w:ascii="Arial" w:hAnsi="Arial" w:cs="Arial"/>
          <w:color w:val="auto"/>
          <w:sz w:val="22"/>
          <w:lang w:val="fr-FR"/>
        </w:rPr>
        <w:t xml:space="preserve"> dans les tables sources. Le pipeline pourrait alors filtrer uniquement les enregistrements modifiés depuis le dernier chargement. La seconde consiste à comparer les données extraites avec celles déjà présentes dans l’entrepôt, par exemple à l’aide d’un </w:t>
      </w:r>
      <w:proofErr w:type="spellStart"/>
      <w:r w:rsidRPr="003045AE">
        <w:rPr>
          <w:rFonts w:ascii="Arial" w:hAnsi="Arial" w:cs="Arial"/>
          <w:b/>
          <w:bCs/>
          <w:color w:val="auto"/>
          <w:sz w:val="22"/>
          <w:lang w:val="fr-FR"/>
        </w:rPr>
        <w:t>Database</w:t>
      </w:r>
      <w:proofErr w:type="spellEnd"/>
      <w:r w:rsidRPr="003045AE">
        <w:rPr>
          <w:rFonts w:ascii="Arial" w:hAnsi="Arial" w:cs="Arial"/>
          <w:b/>
          <w:bCs/>
          <w:color w:val="auto"/>
          <w:sz w:val="22"/>
          <w:lang w:val="fr-FR"/>
        </w:rPr>
        <w:t xml:space="preserve"> </w:t>
      </w:r>
      <w:proofErr w:type="spellStart"/>
      <w:r w:rsidRPr="003045AE">
        <w:rPr>
          <w:rFonts w:ascii="Arial" w:hAnsi="Arial" w:cs="Arial"/>
          <w:b/>
          <w:bCs/>
          <w:color w:val="auto"/>
          <w:sz w:val="22"/>
          <w:lang w:val="fr-FR"/>
        </w:rPr>
        <w:t>Lookup</w:t>
      </w:r>
      <w:proofErr w:type="spellEnd"/>
      <w:r w:rsidRPr="003045AE">
        <w:rPr>
          <w:rFonts w:ascii="Arial" w:hAnsi="Arial" w:cs="Arial"/>
          <w:color w:val="auto"/>
          <w:sz w:val="22"/>
          <w:lang w:val="fr-FR"/>
        </w:rPr>
        <w:t xml:space="preserve"> ou d’un composant de type </w:t>
      </w:r>
      <w:r w:rsidRPr="003045AE">
        <w:rPr>
          <w:rFonts w:ascii="Arial" w:hAnsi="Arial" w:cs="Arial"/>
          <w:b/>
          <w:bCs/>
          <w:color w:val="auto"/>
          <w:sz w:val="22"/>
          <w:lang w:val="fr-FR"/>
        </w:rPr>
        <w:t xml:space="preserve">Merge </w:t>
      </w:r>
      <w:proofErr w:type="spellStart"/>
      <w:r w:rsidRPr="003045AE">
        <w:rPr>
          <w:rFonts w:ascii="Arial" w:hAnsi="Arial" w:cs="Arial"/>
          <w:b/>
          <w:bCs/>
          <w:color w:val="auto"/>
          <w:sz w:val="22"/>
          <w:lang w:val="fr-FR"/>
        </w:rPr>
        <w:t>Rows</w:t>
      </w:r>
      <w:proofErr w:type="spellEnd"/>
      <w:r w:rsidRPr="003045AE">
        <w:rPr>
          <w:rFonts w:ascii="Arial" w:hAnsi="Arial" w:cs="Arial"/>
          <w:b/>
          <w:bCs/>
          <w:color w:val="auto"/>
          <w:sz w:val="22"/>
          <w:lang w:val="fr-FR"/>
        </w:rPr>
        <w:t xml:space="preserve"> (diff)</w:t>
      </w:r>
      <w:r w:rsidRPr="003045AE">
        <w:rPr>
          <w:rFonts w:ascii="Arial" w:hAnsi="Arial" w:cs="Arial"/>
          <w:color w:val="auto"/>
          <w:sz w:val="22"/>
          <w:lang w:val="fr-FR"/>
        </w:rPr>
        <w:t>. Cette comparaison permettrait de distinguer trois cas : ligne nouvelle, ligne modifiée ou ligne inchangée.</w:t>
      </w:r>
    </w:p>
    <w:p w14:paraId="2FD96DBF" w14:textId="77777777" w:rsidR="003045AE" w:rsidRPr="003045AE" w:rsidRDefault="003045AE" w:rsidP="003045AE">
      <w:pPr>
        <w:jc w:val="both"/>
        <w:rPr>
          <w:rFonts w:ascii="Arial" w:hAnsi="Arial" w:cs="Arial"/>
          <w:color w:val="auto"/>
          <w:sz w:val="22"/>
          <w:lang w:val="fr-FR"/>
        </w:rPr>
      </w:pPr>
      <w:r w:rsidRPr="003045AE">
        <w:rPr>
          <w:rFonts w:ascii="Arial" w:hAnsi="Arial" w:cs="Arial"/>
          <w:color w:val="auto"/>
          <w:sz w:val="22"/>
          <w:lang w:val="fr-FR"/>
        </w:rPr>
        <w:t>Dans ce fonctionnement, seules les lignes réellement modifiées seraient mises à jour, tandis que les lignes inchangées seraient ignorées. Cela permettrait de réduire les traitements inutiles, d’améliorer les performances et de mieux préparer une industrialisation du workflow.</w:t>
      </w:r>
    </w:p>
    <w:p w14:paraId="435410F4" w14:textId="2F59BE97" w:rsidR="003045AE" w:rsidRPr="003045AE" w:rsidRDefault="003045AE" w:rsidP="003045AE">
      <w:pPr>
        <w:jc w:val="both"/>
        <w:rPr>
          <w:rFonts w:ascii="Arial" w:hAnsi="Arial" w:cs="Arial"/>
          <w:color w:val="auto"/>
          <w:sz w:val="22"/>
          <w:lang w:val="fr-FR"/>
        </w:rPr>
      </w:pPr>
      <w:r w:rsidRPr="003045AE">
        <w:rPr>
          <w:rFonts w:ascii="Arial" w:hAnsi="Arial" w:cs="Arial"/>
          <w:color w:val="auto"/>
          <w:sz w:val="22"/>
          <w:lang w:val="fr-FR"/>
        </w:rPr>
        <w:t>Enfin, si une logique d’</w:t>
      </w:r>
      <w:r w:rsidRPr="003045AE">
        <w:rPr>
          <w:rFonts w:ascii="Arial" w:hAnsi="Arial" w:cs="Arial"/>
          <w:b/>
          <w:bCs/>
          <w:color w:val="auto"/>
          <w:sz w:val="22"/>
          <w:lang w:val="fr-FR"/>
        </w:rPr>
        <w:t>historisation</w:t>
      </w:r>
      <w:r w:rsidRPr="003045AE">
        <w:rPr>
          <w:rFonts w:ascii="Arial" w:hAnsi="Arial" w:cs="Arial"/>
          <w:color w:val="auto"/>
          <w:sz w:val="22"/>
          <w:lang w:val="fr-FR"/>
        </w:rPr>
        <w:t xml:space="preserve"> devait être ajoutée, certaines dimensions pourraient être enrichies avec des champs tels que </w:t>
      </w:r>
      <w:proofErr w:type="spellStart"/>
      <w:r w:rsidRPr="003045AE">
        <w:rPr>
          <w:rFonts w:ascii="Arial" w:hAnsi="Arial" w:cs="Arial"/>
          <w:color w:val="auto"/>
          <w:sz w:val="22"/>
          <w:lang w:val="fr-FR"/>
        </w:rPr>
        <w:t>date_debut_validite</w:t>
      </w:r>
      <w:proofErr w:type="spellEnd"/>
      <w:r w:rsidRPr="003045AE">
        <w:rPr>
          <w:rFonts w:ascii="Arial" w:hAnsi="Arial" w:cs="Arial"/>
          <w:color w:val="auto"/>
          <w:sz w:val="22"/>
          <w:lang w:val="fr-FR"/>
        </w:rPr>
        <w:t xml:space="preserve">, </w:t>
      </w:r>
      <w:proofErr w:type="spellStart"/>
      <w:r w:rsidRPr="003045AE">
        <w:rPr>
          <w:rFonts w:ascii="Arial" w:hAnsi="Arial" w:cs="Arial"/>
          <w:color w:val="auto"/>
          <w:sz w:val="22"/>
          <w:lang w:val="fr-FR"/>
        </w:rPr>
        <w:t>date_fin_validite</w:t>
      </w:r>
      <w:proofErr w:type="spellEnd"/>
      <w:r w:rsidRPr="003045AE">
        <w:rPr>
          <w:rFonts w:ascii="Arial" w:hAnsi="Arial" w:cs="Arial"/>
          <w:color w:val="auto"/>
          <w:sz w:val="22"/>
          <w:lang w:val="fr-FR"/>
        </w:rPr>
        <w:t xml:space="preserve">, </w:t>
      </w:r>
      <w:proofErr w:type="spellStart"/>
      <w:r w:rsidRPr="003045AE">
        <w:rPr>
          <w:rFonts w:ascii="Arial" w:hAnsi="Arial" w:cs="Arial"/>
          <w:color w:val="auto"/>
          <w:sz w:val="22"/>
          <w:lang w:val="fr-FR"/>
        </w:rPr>
        <w:t>is_active</w:t>
      </w:r>
      <w:proofErr w:type="spellEnd"/>
      <w:r w:rsidRPr="003045AE">
        <w:rPr>
          <w:rFonts w:ascii="Arial" w:hAnsi="Arial" w:cs="Arial"/>
          <w:color w:val="auto"/>
          <w:sz w:val="22"/>
          <w:lang w:val="fr-FR"/>
        </w:rPr>
        <w:t xml:space="preserve"> ou encore </w:t>
      </w:r>
      <w:proofErr w:type="spellStart"/>
      <w:r w:rsidRPr="003045AE">
        <w:rPr>
          <w:rFonts w:ascii="Arial" w:hAnsi="Arial" w:cs="Arial"/>
          <w:color w:val="auto"/>
          <w:sz w:val="22"/>
          <w:lang w:val="fr-FR"/>
        </w:rPr>
        <w:t>date_modification</w:t>
      </w:r>
      <w:proofErr w:type="spellEnd"/>
      <w:r w:rsidRPr="003045AE">
        <w:rPr>
          <w:rFonts w:ascii="Arial" w:hAnsi="Arial" w:cs="Arial"/>
          <w:color w:val="auto"/>
          <w:sz w:val="22"/>
          <w:lang w:val="fr-FR"/>
        </w:rPr>
        <w:t>. Cela permettrait non seulement de savoir qu’une donnée a changé, mais aussi de conserver les anciennes valeurs au lieu de les écraser. Une telle approche serait particulièrement utile pour suivre l’évolution de certaines informations sensibles dans le temps, comme l’état d’un bien, son prix affiché ou certaines caractéristiques client.</w:t>
      </w:r>
    </w:p>
    <w:p w14:paraId="67C73510" w14:textId="0FC33684" w:rsidR="00CB1127" w:rsidRDefault="00772773">
      <w:pPr>
        <w:pStyle w:val="Titre1"/>
        <w:rPr>
          <w:rFonts w:ascii="Arial" w:hAnsi="Arial" w:cs="Arial"/>
          <w:sz w:val="28"/>
          <w:lang w:val="fr-FR"/>
        </w:rPr>
      </w:pPr>
      <w:bookmarkStart w:id="11" w:name="_Toc226036960"/>
      <w:r>
        <w:rPr>
          <w:noProof/>
          <w:lang w:val="fr-FR"/>
        </w:rPr>
        <w:drawing>
          <wp:anchor distT="0" distB="0" distL="114300" distR="114300" simplePos="0" relativeHeight="251666432" behindDoc="1" locked="0" layoutInCell="1" allowOverlap="1" wp14:anchorId="1368CB57" wp14:editId="60ECDDC4">
            <wp:simplePos x="0" y="0"/>
            <wp:positionH relativeFrom="column">
              <wp:posOffset>17780</wp:posOffset>
            </wp:positionH>
            <wp:positionV relativeFrom="paragraph">
              <wp:posOffset>422910</wp:posOffset>
            </wp:positionV>
            <wp:extent cx="6240145" cy="2815590"/>
            <wp:effectExtent l="19050" t="19050" r="27305" b="22860"/>
            <wp:wrapTight wrapText="bothSides">
              <wp:wrapPolygon edited="0">
                <wp:start x="-66" y="-146"/>
                <wp:lineTo x="-66" y="21629"/>
                <wp:lineTo x="21629" y="21629"/>
                <wp:lineTo x="21629" y="-146"/>
                <wp:lineTo x="-66" y="-146"/>
              </wp:wrapPolygon>
            </wp:wrapTight>
            <wp:docPr id="4657540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0145" cy="281559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1792" behindDoc="1" locked="0" layoutInCell="1" allowOverlap="1" wp14:anchorId="05C071E4" wp14:editId="5561F218">
                <wp:simplePos x="0" y="0"/>
                <wp:positionH relativeFrom="column">
                  <wp:posOffset>-22225</wp:posOffset>
                </wp:positionH>
                <wp:positionV relativeFrom="paragraph">
                  <wp:posOffset>3366135</wp:posOffset>
                </wp:positionV>
                <wp:extent cx="6202680" cy="228600"/>
                <wp:effectExtent l="0" t="0" r="7620" b="0"/>
                <wp:wrapTight wrapText="bothSides">
                  <wp:wrapPolygon edited="0">
                    <wp:start x="0" y="0"/>
                    <wp:lineTo x="0" y="19800"/>
                    <wp:lineTo x="21560" y="19800"/>
                    <wp:lineTo x="21560" y="0"/>
                    <wp:lineTo x="0" y="0"/>
                  </wp:wrapPolygon>
                </wp:wrapTight>
                <wp:docPr id="261229534" name="Zone de texte 1"/>
                <wp:cNvGraphicFramePr/>
                <a:graphic xmlns:a="http://schemas.openxmlformats.org/drawingml/2006/main">
                  <a:graphicData uri="http://schemas.microsoft.com/office/word/2010/wordprocessingShape">
                    <wps:wsp>
                      <wps:cNvSpPr txBox="1"/>
                      <wps:spPr>
                        <a:xfrm>
                          <a:off x="0" y="0"/>
                          <a:ext cx="6202680" cy="228600"/>
                        </a:xfrm>
                        <a:prstGeom prst="rect">
                          <a:avLst/>
                        </a:prstGeom>
                        <a:solidFill>
                          <a:prstClr val="white"/>
                        </a:solidFill>
                        <a:ln>
                          <a:noFill/>
                        </a:ln>
                      </wps:spPr>
                      <wps:txbx>
                        <w:txbxContent>
                          <w:p w14:paraId="0225A71C" w14:textId="07A1A73B" w:rsidR="00772773" w:rsidRPr="00772773" w:rsidRDefault="00772773" w:rsidP="00772773">
                            <w:pPr>
                              <w:pStyle w:val="Lgende"/>
                              <w:rPr>
                                <w:rFonts w:ascii="Arial" w:hAnsi="Arial" w:cs="Arial"/>
                                <w:b w:val="0"/>
                                <w:bCs w:val="0"/>
                                <w:i/>
                                <w:iCs/>
                                <w:noProof/>
                                <w:color w:val="auto"/>
                                <w:sz w:val="22"/>
                                <w:szCs w:val="22"/>
                              </w:rPr>
                            </w:pPr>
                            <w:r w:rsidRPr="00772773">
                              <w:rPr>
                                <w:rFonts w:ascii="Arial" w:hAnsi="Arial" w:cs="Arial"/>
                                <w:i/>
                                <w:iCs/>
                                <w:color w:val="auto"/>
                                <w:sz w:val="22"/>
                                <w:szCs w:val="22"/>
                              </w:rPr>
                              <w:t xml:space="preserve">Figure </w:t>
                            </w:r>
                            <w:r w:rsidRPr="00772773">
                              <w:rPr>
                                <w:rFonts w:ascii="Arial" w:hAnsi="Arial" w:cs="Arial"/>
                                <w:i/>
                                <w:iCs/>
                                <w:color w:val="auto"/>
                                <w:sz w:val="22"/>
                                <w:szCs w:val="22"/>
                              </w:rPr>
                              <w:fldChar w:fldCharType="begin"/>
                            </w:r>
                            <w:r w:rsidRPr="00772773">
                              <w:rPr>
                                <w:rFonts w:ascii="Arial" w:hAnsi="Arial" w:cs="Arial"/>
                                <w:i/>
                                <w:iCs/>
                                <w:color w:val="auto"/>
                                <w:sz w:val="22"/>
                                <w:szCs w:val="22"/>
                              </w:rPr>
                              <w:instrText xml:space="preserve"> SEQ Figure \* ARABIC </w:instrText>
                            </w:r>
                            <w:r w:rsidRPr="00772773">
                              <w:rPr>
                                <w:rFonts w:ascii="Arial" w:hAnsi="Arial" w:cs="Arial"/>
                                <w:i/>
                                <w:iCs/>
                                <w:color w:val="auto"/>
                                <w:sz w:val="22"/>
                                <w:szCs w:val="22"/>
                              </w:rPr>
                              <w:fldChar w:fldCharType="separate"/>
                            </w:r>
                            <w:r w:rsidRPr="00772773">
                              <w:rPr>
                                <w:rFonts w:ascii="Arial" w:hAnsi="Arial" w:cs="Arial"/>
                                <w:i/>
                                <w:iCs/>
                                <w:noProof/>
                                <w:color w:val="auto"/>
                                <w:sz w:val="22"/>
                                <w:szCs w:val="22"/>
                              </w:rPr>
                              <w:t>5</w:t>
                            </w:r>
                            <w:r w:rsidRPr="00772773">
                              <w:rPr>
                                <w:rFonts w:ascii="Arial" w:hAnsi="Arial" w:cs="Arial"/>
                                <w:i/>
                                <w:iCs/>
                                <w:color w:val="auto"/>
                                <w:sz w:val="22"/>
                                <w:szCs w:val="22"/>
                              </w:rPr>
                              <w:fldChar w:fldCharType="end"/>
                            </w:r>
                            <w:r w:rsidRPr="00772773">
                              <w:rPr>
                                <w:rFonts w:ascii="Arial" w:hAnsi="Arial" w:cs="Arial"/>
                                <w:b w:val="0"/>
                                <w:bCs w:val="0"/>
                                <w:i/>
                                <w:iCs/>
                                <w:color w:val="auto"/>
                                <w:sz w:val="22"/>
                                <w:szCs w:val="22"/>
                              </w:rPr>
                              <w:t xml:space="preserve"> :Gant du project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C071E4" id="_x0000_s1027" type="#_x0000_t202" style="position:absolute;margin-left:-1.75pt;margin-top:265.05pt;width:488.4pt;height:18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xRcGwIAAEIEAAAOAAAAZHJzL2Uyb0RvYy54bWysU01v2zAMvQ/YfxB0X+z4EARBnCJLkWFA&#10;0BZIh54VWYoFyKJGKbGzXz/KjtOP7TTsItMiRfI9Pi7vusays8JgwJV8Osk5U05CZdyx5D+et1/m&#10;nIUoXCUsOFXyiwr8bvX507L1C1VADbZSyCiJC4vWl7yO0S+yLMhaNSJMwCtHTg3YiEi/eMwqFC1l&#10;b2xW5PksawErjyBVCHR7Pzj5qs+vtZLxUeugIrMlp95if2J/HtKZrZZicUThayOvbYh/6KIRxlHR&#10;W6p7EQU7ofkjVWMkQgAdJxKaDLQ2UvUYCM00/4BmXwuveixETvA3msL/Sysfznv/hCx2X6GjASZC&#10;Wh8WgS4Tnk5jk77UKSM/UXi50aa6yCRdzoq8mM3JJclXFPNZ3vOavb72GOI3BQ1LRsmRxtKzJc67&#10;EKkihY4hqVgAa6qtsTb9JMfGIjsLGmFbm6hSj/TiXZR1KdZBejW40032CiVZsTt0zFRvYB6guhB6&#10;hEEYwcutoXo7EeKTQFICoSJ1x0c6tIW25HC1OKsBf/3tPsXTgMjLWUvKKnn4eRKoOLPfHY0uyXA0&#10;cDQOo+FOzQYI6ZT2xsvepAcY7WhqhOaFRL9OVcglnKRaJY+juYmDvmlppFqv+yASmxdx5/ZeptQj&#10;r8/di0B/nUqkeT7AqDmx+DCcIXZgeX2KoE0/ucTrwOKVbhJqP57rUqVNePvfR72u/uo3AAAA//8D&#10;AFBLAwQUAAYACAAAACEAbAQldeAAAAAKAQAADwAAAGRycy9kb3ducmV2LnhtbEyPwU7DMAyG70i8&#10;Q2QkLmhLu2qFdU0n2OAGh41p56wxbUXjVE26dm+POcHR9qff359vJtuKC/a+caQgnkcgkEpnGqoU&#10;HD/fZk8gfNBkdOsIFVzRw6a4vcl1ZtxIe7wcQiU4hHymFdQhdJmUvqzRaj93HRLfvlxvdeCxr6Tp&#10;9cjhtpWLKEql1Q3xh1p3uK2x/D4MVkG664dxT9uH3fH1XX901eL0cj0pdX83Pa9BBJzCHwy/+qwO&#10;BTud3UDGi1bBLFkyqWCZRDEIBlaPSQLizJs0jUEWufxfofgBAAD//wMAUEsBAi0AFAAGAAgAAAAh&#10;ALaDOJL+AAAA4QEAABMAAAAAAAAAAAAAAAAAAAAAAFtDb250ZW50X1R5cGVzXS54bWxQSwECLQAU&#10;AAYACAAAACEAOP0h/9YAAACUAQAACwAAAAAAAAAAAAAAAAAvAQAAX3JlbHMvLnJlbHNQSwECLQAU&#10;AAYACAAAACEAKwcUXBsCAABCBAAADgAAAAAAAAAAAAAAAAAuAgAAZHJzL2Uyb0RvYy54bWxQSwEC&#10;LQAUAAYACAAAACEAbAQldeAAAAAKAQAADwAAAAAAAAAAAAAAAAB1BAAAZHJzL2Rvd25yZXYueG1s&#10;UEsFBgAAAAAEAAQA8wAAAIIFAAAAAA==&#10;" stroked="f">
                <v:textbox inset="0,0,0,0">
                  <w:txbxContent>
                    <w:p w14:paraId="0225A71C" w14:textId="07A1A73B" w:rsidR="00772773" w:rsidRPr="00772773" w:rsidRDefault="00772773" w:rsidP="00772773">
                      <w:pPr>
                        <w:pStyle w:val="Lgende"/>
                        <w:rPr>
                          <w:rFonts w:ascii="Arial" w:hAnsi="Arial" w:cs="Arial"/>
                          <w:b w:val="0"/>
                          <w:bCs w:val="0"/>
                          <w:i/>
                          <w:iCs/>
                          <w:noProof/>
                          <w:color w:val="auto"/>
                          <w:sz w:val="22"/>
                          <w:szCs w:val="22"/>
                        </w:rPr>
                      </w:pPr>
                      <w:r w:rsidRPr="00772773">
                        <w:rPr>
                          <w:rFonts w:ascii="Arial" w:hAnsi="Arial" w:cs="Arial"/>
                          <w:i/>
                          <w:iCs/>
                          <w:color w:val="auto"/>
                          <w:sz w:val="22"/>
                          <w:szCs w:val="22"/>
                        </w:rPr>
                        <w:t xml:space="preserve">Figure </w:t>
                      </w:r>
                      <w:r w:rsidRPr="00772773">
                        <w:rPr>
                          <w:rFonts w:ascii="Arial" w:hAnsi="Arial" w:cs="Arial"/>
                          <w:i/>
                          <w:iCs/>
                          <w:color w:val="auto"/>
                          <w:sz w:val="22"/>
                          <w:szCs w:val="22"/>
                        </w:rPr>
                        <w:fldChar w:fldCharType="begin"/>
                      </w:r>
                      <w:r w:rsidRPr="00772773">
                        <w:rPr>
                          <w:rFonts w:ascii="Arial" w:hAnsi="Arial" w:cs="Arial"/>
                          <w:i/>
                          <w:iCs/>
                          <w:color w:val="auto"/>
                          <w:sz w:val="22"/>
                          <w:szCs w:val="22"/>
                        </w:rPr>
                        <w:instrText xml:space="preserve"> SEQ Figure \* ARABIC </w:instrText>
                      </w:r>
                      <w:r w:rsidRPr="00772773">
                        <w:rPr>
                          <w:rFonts w:ascii="Arial" w:hAnsi="Arial" w:cs="Arial"/>
                          <w:i/>
                          <w:iCs/>
                          <w:color w:val="auto"/>
                          <w:sz w:val="22"/>
                          <w:szCs w:val="22"/>
                        </w:rPr>
                        <w:fldChar w:fldCharType="separate"/>
                      </w:r>
                      <w:r w:rsidRPr="00772773">
                        <w:rPr>
                          <w:rFonts w:ascii="Arial" w:hAnsi="Arial" w:cs="Arial"/>
                          <w:i/>
                          <w:iCs/>
                          <w:noProof/>
                          <w:color w:val="auto"/>
                          <w:sz w:val="22"/>
                          <w:szCs w:val="22"/>
                        </w:rPr>
                        <w:t>5</w:t>
                      </w:r>
                      <w:r w:rsidRPr="00772773">
                        <w:rPr>
                          <w:rFonts w:ascii="Arial" w:hAnsi="Arial" w:cs="Arial"/>
                          <w:i/>
                          <w:iCs/>
                          <w:color w:val="auto"/>
                          <w:sz w:val="22"/>
                          <w:szCs w:val="22"/>
                        </w:rPr>
                        <w:fldChar w:fldCharType="end"/>
                      </w:r>
                      <w:r w:rsidRPr="00772773">
                        <w:rPr>
                          <w:rFonts w:ascii="Arial" w:hAnsi="Arial" w:cs="Arial"/>
                          <w:b w:val="0"/>
                          <w:bCs w:val="0"/>
                          <w:i/>
                          <w:iCs/>
                          <w:color w:val="auto"/>
                          <w:sz w:val="22"/>
                          <w:szCs w:val="22"/>
                        </w:rPr>
                        <w:t xml:space="preserve"> :Gant du project</w:t>
                      </w:r>
                    </w:p>
                  </w:txbxContent>
                </v:textbox>
                <w10:wrap type="tight"/>
              </v:shape>
            </w:pict>
          </mc:Fallback>
        </mc:AlternateContent>
      </w:r>
      <w:r w:rsidRPr="00B23B98">
        <w:rPr>
          <w:rFonts w:ascii="Arial" w:hAnsi="Arial" w:cs="Arial"/>
          <w:sz w:val="28"/>
          <w:lang w:val="fr-FR"/>
        </w:rPr>
        <w:t xml:space="preserve">6. </w:t>
      </w:r>
      <w:r w:rsidR="00FD191E">
        <w:rPr>
          <w:rFonts w:ascii="Arial" w:hAnsi="Arial" w:cs="Arial"/>
          <w:sz w:val="28"/>
          <w:lang w:val="fr-FR"/>
        </w:rPr>
        <w:t>O</w:t>
      </w:r>
      <w:r w:rsidR="00CB1127" w:rsidRPr="00CB1127">
        <w:rPr>
          <w:rFonts w:ascii="Arial" w:hAnsi="Arial" w:cs="Arial"/>
          <w:sz w:val="28"/>
          <w:lang w:val="fr-FR"/>
        </w:rPr>
        <w:t>rganisation du projet</w:t>
      </w:r>
      <w:bookmarkEnd w:id="11"/>
    </w:p>
    <w:p w14:paraId="34242BC1" w14:textId="35946B8F" w:rsidR="00772773" w:rsidRPr="00772773" w:rsidRDefault="00772773" w:rsidP="00772773">
      <w:pPr>
        <w:rPr>
          <w:lang w:val="fr-FR"/>
        </w:rPr>
      </w:pPr>
    </w:p>
    <w:p w14:paraId="0BD48B0B" w14:textId="4CEED169" w:rsidR="00FD191E" w:rsidRPr="00FD191E" w:rsidRDefault="00FD191E" w:rsidP="00FD191E">
      <w:pPr>
        <w:jc w:val="both"/>
        <w:rPr>
          <w:rFonts w:ascii="Arial" w:hAnsi="Arial" w:cs="Arial"/>
          <w:sz w:val="22"/>
          <w:lang w:val="fr-FR"/>
        </w:rPr>
      </w:pPr>
      <w:r w:rsidRPr="00FD191E">
        <w:rPr>
          <w:rFonts w:ascii="Arial" w:hAnsi="Arial" w:cs="Arial"/>
          <w:sz w:val="22"/>
          <w:lang w:val="fr-FR"/>
        </w:rPr>
        <w:lastRenderedPageBreak/>
        <w:t xml:space="preserve">Le projet a débuté durant la semaine du </w:t>
      </w:r>
      <w:r w:rsidRPr="00FD191E">
        <w:rPr>
          <w:rFonts w:ascii="Arial" w:hAnsi="Arial" w:cs="Arial"/>
          <w:b/>
          <w:bCs/>
          <w:sz w:val="22"/>
          <w:lang w:val="fr-FR"/>
        </w:rPr>
        <w:t>2 au 6 mars</w:t>
      </w:r>
      <w:r w:rsidRPr="00FD191E">
        <w:rPr>
          <w:rFonts w:ascii="Arial" w:hAnsi="Arial" w:cs="Arial"/>
          <w:sz w:val="22"/>
          <w:lang w:val="fr-FR"/>
        </w:rPr>
        <w:t xml:space="preserve"> par une phase de travail en commun consacrée à la </w:t>
      </w:r>
      <w:r w:rsidRPr="00FD191E">
        <w:rPr>
          <w:rFonts w:ascii="Arial" w:hAnsi="Arial" w:cs="Arial"/>
          <w:b/>
          <w:bCs/>
          <w:sz w:val="22"/>
          <w:lang w:val="fr-FR"/>
        </w:rPr>
        <w:t>réflexion sur l’architecture décisionnelle</w:t>
      </w:r>
      <w:r w:rsidRPr="00FD191E">
        <w:rPr>
          <w:rFonts w:ascii="Arial" w:hAnsi="Arial" w:cs="Arial"/>
          <w:sz w:val="22"/>
          <w:lang w:val="fr-FR"/>
        </w:rPr>
        <w:t xml:space="preserve"> ainsi qu’au </w:t>
      </w:r>
      <w:r w:rsidRPr="00FD191E">
        <w:rPr>
          <w:rFonts w:ascii="Arial" w:hAnsi="Arial" w:cs="Arial"/>
          <w:b/>
          <w:bCs/>
          <w:sz w:val="22"/>
          <w:lang w:val="fr-FR"/>
        </w:rPr>
        <w:t>choix des outils</w:t>
      </w:r>
      <w:r w:rsidRPr="00FD191E">
        <w:rPr>
          <w:rFonts w:ascii="Arial" w:hAnsi="Arial" w:cs="Arial"/>
          <w:sz w:val="22"/>
          <w:lang w:val="fr-FR"/>
        </w:rPr>
        <w:t>. Cette étape a permis de définir la structure de l’entrepôt de données et les technologies utilisées.</w:t>
      </w:r>
    </w:p>
    <w:p w14:paraId="73E6E9A1" w14:textId="186C59F1" w:rsidR="00FD191E" w:rsidRPr="00FD191E" w:rsidRDefault="00FD191E" w:rsidP="00FD191E">
      <w:pPr>
        <w:jc w:val="both"/>
        <w:rPr>
          <w:rFonts w:ascii="Arial" w:hAnsi="Arial" w:cs="Arial"/>
          <w:sz w:val="22"/>
          <w:lang w:val="fr-FR"/>
        </w:rPr>
      </w:pPr>
      <w:r w:rsidRPr="00FD191E">
        <w:rPr>
          <w:rFonts w:ascii="Arial" w:hAnsi="Arial" w:cs="Arial"/>
          <w:sz w:val="22"/>
          <w:lang w:val="fr-FR"/>
        </w:rPr>
        <w:t xml:space="preserve">Une fois cette base définie, nous avons mis en place un </w:t>
      </w:r>
      <w:r w:rsidRPr="00FD191E">
        <w:rPr>
          <w:rFonts w:ascii="Arial" w:hAnsi="Arial" w:cs="Arial"/>
          <w:b/>
          <w:bCs/>
          <w:sz w:val="22"/>
          <w:lang w:val="fr-FR"/>
        </w:rPr>
        <w:t>environnement local commun</w:t>
      </w:r>
      <w:r w:rsidRPr="00FD191E">
        <w:rPr>
          <w:rFonts w:ascii="Arial" w:hAnsi="Arial" w:cs="Arial"/>
          <w:sz w:val="22"/>
          <w:lang w:val="fr-FR"/>
        </w:rPr>
        <w:t>, avec l’installation d’une base MySQL servant d’entrepôt vide pour les deux membres du groupe.</w:t>
      </w:r>
    </w:p>
    <w:p w14:paraId="7C9DAE03" w14:textId="75B5A868" w:rsidR="00FD191E" w:rsidRPr="00FD191E" w:rsidRDefault="00FD191E" w:rsidP="00FD191E">
      <w:pPr>
        <w:jc w:val="both"/>
        <w:rPr>
          <w:rFonts w:ascii="Arial" w:hAnsi="Arial" w:cs="Arial"/>
          <w:sz w:val="22"/>
          <w:lang w:val="fr-FR"/>
        </w:rPr>
      </w:pPr>
      <w:r w:rsidRPr="00FD191E">
        <w:rPr>
          <w:rFonts w:ascii="Arial" w:hAnsi="Arial" w:cs="Arial"/>
          <w:sz w:val="22"/>
          <w:lang w:val="fr-FR"/>
        </w:rPr>
        <w:t>À partir de la semaine suivante, les rôles se sont progressivement différenciés.</w:t>
      </w:r>
      <w:r w:rsidRPr="00FD191E">
        <w:rPr>
          <w:rFonts w:ascii="Arial" w:hAnsi="Arial" w:cs="Arial"/>
          <w:sz w:val="22"/>
          <w:lang w:val="fr-FR"/>
        </w:rPr>
        <w:br/>
      </w:r>
      <w:r w:rsidRPr="00FD191E">
        <w:rPr>
          <w:rFonts w:ascii="Arial" w:hAnsi="Arial" w:cs="Arial"/>
          <w:b/>
          <w:bCs/>
          <w:sz w:val="22"/>
          <w:lang w:val="fr-FR"/>
        </w:rPr>
        <w:t>Nicolas</w:t>
      </w:r>
      <w:r w:rsidRPr="00FD191E">
        <w:rPr>
          <w:rFonts w:ascii="Arial" w:hAnsi="Arial" w:cs="Arial"/>
          <w:sz w:val="22"/>
          <w:lang w:val="fr-FR"/>
        </w:rPr>
        <w:t xml:space="preserve"> a pris en charge la </w:t>
      </w:r>
      <w:r w:rsidRPr="00FD191E">
        <w:rPr>
          <w:rFonts w:ascii="Arial" w:hAnsi="Arial" w:cs="Arial"/>
          <w:b/>
          <w:bCs/>
          <w:sz w:val="22"/>
          <w:lang w:val="fr-FR"/>
        </w:rPr>
        <w:t>mise en place du pipeline ETL et du workflow Apache Hop</w:t>
      </w:r>
      <w:r w:rsidRPr="00FD191E">
        <w:rPr>
          <w:rFonts w:ascii="Arial" w:hAnsi="Arial" w:cs="Arial"/>
          <w:sz w:val="22"/>
          <w:lang w:val="fr-FR"/>
        </w:rPr>
        <w:t>, permettant d’extraire, transformer et charger les données dans l’entrepôt.</w:t>
      </w:r>
      <w:r>
        <w:rPr>
          <w:rFonts w:ascii="Arial" w:hAnsi="Arial" w:cs="Arial"/>
          <w:sz w:val="22"/>
          <w:lang w:val="fr-FR"/>
        </w:rPr>
        <w:t xml:space="preserve"> </w:t>
      </w:r>
      <w:r w:rsidRPr="00FD191E">
        <w:rPr>
          <w:rFonts w:ascii="Arial" w:hAnsi="Arial" w:cs="Arial"/>
          <w:sz w:val="22"/>
          <w:lang w:val="fr-FR"/>
        </w:rPr>
        <w:t xml:space="preserve">En parallèle, </w:t>
      </w:r>
      <w:r w:rsidRPr="00FD191E">
        <w:rPr>
          <w:rFonts w:ascii="Arial" w:hAnsi="Arial" w:cs="Arial"/>
          <w:b/>
          <w:bCs/>
          <w:sz w:val="22"/>
          <w:lang w:val="fr-FR"/>
        </w:rPr>
        <w:t>Rolland</w:t>
      </w:r>
      <w:r w:rsidRPr="00FD191E">
        <w:rPr>
          <w:rFonts w:ascii="Arial" w:hAnsi="Arial" w:cs="Arial"/>
          <w:sz w:val="22"/>
          <w:lang w:val="fr-FR"/>
        </w:rPr>
        <w:t xml:space="preserve"> a utilisé cet ETL pour </w:t>
      </w:r>
      <w:r w:rsidRPr="00FD191E">
        <w:rPr>
          <w:rFonts w:ascii="Arial" w:hAnsi="Arial" w:cs="Arial"/>
          <w:b/>
          <w:bCs/>
          <w:sz w:val="22"/>
          <w:lang w:val="fr-FR"/>
        </w:rPr>
        <w:t>alimenter sa base locale</w:t>
      </w:r>
      <w:r w:rsidRPr="00FD191E">
        <w:rPr>
          <w:rFonts w:ascii="Arial" w:hAnsi="Arial" w:cs="Arial"/>
          <w:sz w:val="22"/>
          <w:lang w:val="fr-FR"/>
        </w:rPr>
        <w:t xml:space="preserve"> et a commencé le développement des </w:t>
      </w:r>
      <w:r w:rsidRPr="00FD191E">
        <w:rPr>
          <w:rFonts w:ascii="Arial" w:hAnsi="Arial" w:cs="Arial"/>
          <w:b/>
          <w:bCs/>
          <w:sz w:val="22"/>
          <w:lang w:val="fr-FR"/>
        </w:rPr>
        <w:t>tableaux de bord Power BI</w:t>
      </w:r>
      <w:r w:rsidRPr="00FD191E">
        <w:rPr>
          <w:rFonts w:ascii="Arial" w:hAnsi="Arial" w:cs="Arial"/>
          <w:sz w:val="22"/>
          <w:lang w:val="fr-FR"/>
        </w:rPr>
        <w:t>.</w:t>
      </w:r>
    </w:p>
    <w:p w14:paraId="482991EA" w14:textId="77777777" w:rsidR="00FD191E" w:rsidRPr="00FD191E" w:rsidRDefault="00FD191E" w:rsidP="00FD191E">
      <w:pPr>
        <w:jc w:val="both"/>
        <w:rPr>
          <w:rFonts w:ascii="Arial" w:hAnsi="Arial" w:cs="Arial"/>
          <w:sz w:val="22"/>
          <w:lang w:val="fr-FR"/>
        </w:rPr>
      </w:pPr>
      <w:r w:rsidRPr="00FD191E">
        <w:rPr>
          <w:rFonts w:ascii="Arial" w:hAnsi="Arial" w:cs="Arial"/>
          <w:sz w:val="22"/>
          <w:lang w:val="fr-FR"/>
        </w:rPr>
        <w:t xml:space="preserve">C’est également à ce moment que </w:t>
      </w:r>
      <w:r w:rsidRPr="00FD191E">
        <w:rPr>
          <w:rFonts w:ascii="Arial" w:hAnsi="Arial" w:cs="Arial"/>
          <w:b/>
          <w:bCs/>
          <w:sz w:val="22"/>
          <w:lang w:val="fr-FR"/>
        </w:rPr>
        <w:t>la rédaction du rapport Word et la création de la présentation PowerPoint ont débuté</w:t>
      </w:r>
      <w:r w:rsidRPr="00FD191E">
        <w:rPr>
          <w:rFonts w:ascii="Arial" w:hAnsi="Arial" w:cs="Arial"/>
          <w:sz w:val="22"/>
          <w:lang w:val="fr-FR"/>
        </w:rPr>
        <w:t>, en parallèle des travaux techniques.</w:t>
      </w:r>
    </w:p>
    <w:p w14:paraId="7DCF9C57" w14:textId="77777777" w:rsidR="00FD191E" w:rsidRPr="00FD191E" w:rsidRDefault="00FD191E" w:rsidP="00FD191E">
      <w:pPr>
        <w:jc w:val="both"/>
        <w:rPr>
          <w:rFonts w:ascii="Arial" w:hAnsi="Arial" w:cs="Arial"/>
          <w:sz w:val="22"/>
          <w:lang w:val="fr-FR"/>
        </w:rPr>
      </w:pPr>
      <w:r w:rsidRPr="00FD191E">
        <w:rPr>
          <w:rFonts w:ascii="Arial" w:hAnsi="Arial" w:cs="Arial"/>
          <w:sz w:val="22"/>
          <w:lang w:val="fr-FR"/>
        </w:rPr>
        <w:t>Cette organisation a permis de travailler efficacement en parallèle :</w:t>
      </w:r>
    </w:p>
    <w:p w14:paraId="1108A319" w14:textId="77777777" w:rsidR="00FD191E" w:rsidRDefault="00FD191E" w:rsidP="00FD191E">
      <w:pPr>
        <w:numPr>
          <w:ilvl w:val="0"/>
          <w:numId w:val="18"/>
        </w:numPr>
        <w:spacing w:after="0"/>
        <w:jc w:val="both"/>
        <w:rPr>
          <w:rFonts w:ascii="Arial" w:hAnsi="Arial" w:cs="Arial"/>
          <w:sz w:val="22"/>
          <w:lang w:val="fr-FR"/>
        </w:rPr>
      </w:pPr>
      <w:r w:rsidRPr="00FD191E">
        <w:rPr>
          <w:rFonts w:ascii="Arial" w:hAnsi="Arial" w:cs="Arial"/>
          <w:sz w:val="22"/>
          <w:lang w:val="fr-FR"/>
        </w:rPr>
        <w:t xml:space="preserve">ETL et traitement des données d’un côté, </w:t>
      </w:r>
    </w:p>
    <w:p w14:paraId="2B69DD39" w14:textId="21C67144" w:rsidR="00741170" w:rsidRPr="00FD191E" w:rsidRDefault="00C56F0E" w:rsidP="00FD191E">
      <w:pPr>
        <w:numPr>
          <w:ilvl w:val="0"/>
          <w:numId w:val="18"/>
        </w:numPr>
        <w:spacing w:after="0"/>
        <w:jc w:val="both"/>
        <w:rPr>
          <w:rFonts w:ascii="Arial" w:hAnsi="Arial" w:cs="Arial"/>
          <w:sz w:val="22"/>
          <w:lang w:val="fr-FR"/>
        </w:rPr>
      </w:pPr>
      <w:r>
        <w:rPr>
          <w:rFonts w:ascii="Arial" w:hAnsi="Arial" w:cs="Arial"/>
          <w:sz w:val="22"/>
          <w:lang w:val="fr-FR"/>
        </w:rPr>
        <w:t>Visualisation</w:t>
      </w:r>
      <w:r w:rsidR="00FD191E" w:rsidRPr="00FD191E">
        <w:rPr>
          <w:rFonts w:ascii="Arial" w:hAnsi="Arial" w:cs="Arial"/>
          <w:sz w:val="22"/>
          <w:lang w:val="fr-FR"/>
        </w:rPr>
        <w:t xml:space="preserve"> et restitution de l’autre,</w:t>
      </w:r>
      <w:r w:rsidR="00FD191E">
        <w:rPr>
          <w:rFonts w:ascii="Arial" w:hAnsi="Arial" w:cs="Arial"/>
          <w:sz w:val="22"/>
          <w:lang w:val="fr-FR"/>
        </w:rPr>
        <w:t xml:space="preserve"> </w:t>
      </w:r>
      <w:r w:rsidR="00FD191E" w:rsidRPr="00FD191E">
        <w:rPr>
          <w:rFonts w:ascii="Arial" w:hAnsi="Arial" w:cs="Arial"/>
          <w:sz w:val="22"/>
          <w:lang w:val="fr-FR"/>
        </w:rPr>
        <w:t>tout en avançant simultanément sur les livrables finaux.</w:t>
      </w:r>
    </w:p>
    <w:p w14:paraId="10A3BD49" w14:textId="3E61009A" w:rsidR="007E36A7" w:rsidRPr="00B23B98" w:rsidRDefault="00CB1127">
      <w:pPr>
        <w:pStyle w:val="Titre1"/>
        <w:rPr>
          <w:rFonts w:ascii="Arial" w:hAnsi="Arial" w:cs="Arial"/>
          <w:sz w:val="28"/>
          <w:lang w:val="fr-FR"/>
        </w:rPr>
      </w:pPr>
      <w:bookmarkStart w:id="12" w:name="_Toc226036961"/>
      <w:r>
        <w:rPr>
          <w:rFonts w:ascii="Arial" w:hAnsi="Arial" w:cs="Arial"/>
          <w:sz w:val="28"/>
          <w:lang w:val="fr-FR"/>
        </w:rPr>
        <w:t xml:space="preserve">7. </w:t>
      </w:r>
      <w:r w:rsidRPr="00B23B98">
        <w:rPr>
          <w:rFonts w:ascii="Arial" w:hAnsi="Arial" w:cs="Arial"/>
          <w:sz w:val="28"/>
          <w:lang w:val="fr-FR"/>
        </w:rPr>
        <w:t>Conclusion</w:t>
      </w:r>
      <w:bookmarkEnd w:id="12"/>
    </w:p>
    <w:p w14:paraId="74A15503" w14:textId="77777777" w:rsidR="007E36A7" w:rsidRPr="00FD6E91" w:rsidRDefault="00000000">
      <w:pPr>
        <w:rPr>
          <w:rFonts w:ascii="Arial" w:hAnsi="Arial" w:cs="Arial"/>
          <w:sz w:val="22"/>
          <w:lang w:val="fr-FR"/>
        </w:rPr>
      </w:pPr>
      <w:r w:rsidRPr="00FD6E91">
        <w:rPr>
          <w:rFonts w:ascii="Arial" w:hAnsi="Arial" w:cs="Arial"/>
          <w:sz w:val="22"/>
          <w:lang w:val="fr-FR"/>
        </w:rPr>
        <w:t>La stratégie retenue est volontairement simple, propre et maintenable : une source Oracle pour l’opérationnel, un entrepôt MySQL indépendant pour le décisionnel, un ETL Apache Hop pour transformer et fiabiliser les données, puis Power BI pour la restitution. Le projet ne cherche pas à bricoler une analyse directement sur la base source ; il met en place une vraie architecture décisionnelle, avec séparation claire des rôles, logique métier centralisée et modèle pensé pour la lecture.</w:t>
      </w:r>
    </w:p>
    <w:p w14:paraId="6C4741F8" w14:textId="77777777" w:rsidR="007E36A7" w:rsidRPr="00FD6E91" w:rsidRDefault="00000000">
      <w:pPr>
        <w:rPr>
          <w:rFonts w:ascii="Arial" w:hAnsi="Arial" w:cs="Arial"/>
          <w:sz w:val="22"/>
          <w:lang w:val="fr-FR"/>
        </w:rPr>
      </w:pPr>
      <w:r w:rsidRPr="00FD6E91">
        <w:rPr>
          <w:rFonts w:ascii="Arial" w:hAnsi="Arial" w:cs="Arial"/>
          <w:sz w:val="22"/>
          <w:lang w:val="fr-FR"/>
        </w:rPr>
        <w:t>Le vrai point fort du dispositif n’est pas d’avoir beaucoup d’outils, mais d’avoir un enchaînement cohérent entre eux. Oracle sert de source, MySQL stabilise le modèle analytique, Apache Hop centralise les règles de transformation, et Power BI se concentre sur la lecture métier. Cette répartition des rôles évite les redondances et rend la solution plus robuste.</w:t>
      </w:r>
    </w:p>
    <w:p w14:paraId="04BAC2A8" w14:textId="77777777" w:rsidR="007E36A7" w:rsidRDefault="00000000">
      <w:pPr>
        <w:rPr>
          <w:rFonts w:ascii="Arial" w:hAnsi="Arial" w:cs="Arial"/>
          <w:sz w:val="22"/>
          <w:lang w:val="fr-FR"/>
        </w:rPr>
      </w:pPr>
      <w:r w:rsidRPr="00FD6E91">
        <w:rPr>
          <w:rFonts w:ascii="Arial" w:hAnsi="Arial" w:cs="Arial"/>
          <w:sz w:val="22"/>
          <w:lang w:val="fr-FR"/>
        </w:rPr>
        <w:t>En résumé, la stratégie proposée est crédible parce qu’elle est structurée, traçable et directement orientée usage. Elle répond aux indicateurs demandés sans tordre le modèle ni surcharger la couche de restitution. C’est ce qui en fait une base saine pour un projet décisionnel présenté dans un contexte professionnel.</w:t>
      </w:r>
    </w:p>
    <w:p w14:paraId="1A3047DF" w14:textId="77777777" w:rsidR="003B7E93" w:rsidRDefault="003B7E93">
      <w:pPr>
        <w:rPr>
          <w:rFonts w:ascii="Arial" w:hAnsi="Arial" w:cs="Arial"/>
          <w:sz w:val="22"/>
          <w:lang w:val="fr-FR"/>
        </w:rPr>
      </w:pPr>
    </w:p>
    <w:p w14:paraId="05197EDF" w14:textId="77777777" w:rsidR="003B7E93" w:rsidRDefault="003B7E93">
      <w:pPr>
        <w:rPr>
          <w:rFonts w:ascii="Arial" w:hAnsi="Arial" w:cs="Arial"/>
          <w:sz w:val="22"/>
          <w:lang w:val="fr-FR"/>
        </w:rPr>
      </w:pPr>
    </w:p>
    <w:p w14:paraId="3F185A4E" w14:textId="77777777" w:rsidR="003B7E93" w:rsidRDefault="003B7E93">
      <w:pPr>
        <w:rPr>
          <w:rFonts w:ascii="Arial" w:hAnsi="Arial" w:cs="Arial"/>
          <w:sz w:val="22"/>
          <w:lang w:val="fr-FR"/>
        </w:rPr>
      </w:pPr>
    </w:p>
    <w:p w14:paraId="43188FDD" w14:textId="77777777" w:rsidR="003B7E93" w:rsidRDefault="003B7E93">
      <w:pPr>
        <w:rPr>
          <w:rFonts w:ascii="Arial" w:hAnsi="Arial" w:cs="Arial"/>
          <w:sz w:val="22"/>
          <w:lang w:val="fr-FR"/>
        </w:rPr>
      </w:pPr>
    </w:p>
    <w:p w14:paraId="4DCF038A" w14:textId="77777777" w:rsidR="003B7E93" w:rsidRDefault="003B7E93">
      <w:pPr>
        <w:rPr>
          <w:rFonts w:ascii="Arial" w:hAnsi="Arial" w:cs="Arial"/>
          <w:sz w:val="22"/>
          <w:lang w:val="fr-FR"/>
        </w:rPr>
      </w:pPr>
    </w:p>
    <w:p w14:paraId="2AF38357" w14:textId="77777777" w:rsidR="003B7E93" w:rsidRDefault="003B7E93">
      <w:pPr>
        <w:rPr>
          <w:rFonts w:ascii="Arial" w:hAnsi="Arial" w:cs="Arial"/>
          <w:sz w:val="22"/>
          <w:lang w:val="fr-FR"/>
        </w:rPr>
      </w:pPr>
    </w:p>
    <w:p w14:paraId="5F2E1051" w14:textId="77777777" w:rsidR="003045AE" w:rsidRDefault="003045AE">
      <w:pPr>
        <w:rPr>
          <w:rFonts w:ascii="Arial" w:hAnsi="Arial" w:cs="Arial"/>
          <w:sz w:val="22"/>
          <w:lang w:val="fr-FR"/>
        </w:rPr>
      </w:pPr>
    </w:p>
    <w:p w14:paraId="55F5C0AB" w14:textId="77777777" w:rsidR="003B7E93" w:rsidRDefault="003B7E93">
      <w:pPr>
        <w:rPr>
          <w:rFonts w:ascii="Arial" w:hAnsi="Arial" w:cs="Arial"/>
          <w:sz w:val="22"/>
          <w:lang w:val="fr-FR"/>
        </w:rPr>
      </w:pPr>
    </w:p>
    <w:p w14:paraId="0F80F1E7" w14:textId="4460D73C" w:rsidR="009561FE" w:rsidRPr="009561FE" w:rsidRDefault="00CB1127" w:rsidP="009561FE">
      <w:pPr>
        <w:pStyle w:val="Titre1"/>
        <w:rPr>
          <w:rFonts w:ascii="Arial" w:hAnsi="Arial" w:cs="Arial"/>
          <w:lang w:val="fr-FR"/>
        </w:rPr>
      </w:pPr>
      <w:bookmarkStart w:id="13" w:name="_Toc226036962"/>
      <w:r>
        <w:rPr>
          <w:rFonts w:ascii="Arial" w:hAnsi="Arial" w:cs="Arial"/>
          <w:lang w:val="fr-FR"/>
        </w:rPr>
        <w:lastRenderedPageBreak/>
        <w:t>8</w:t>
      </w:r>
      <w:r w:rsidR="009561FE" w:rsidRPr="009561FE">
        <w:rPr>
          <w:rFonts w:ascii="Arial" w:hAnsi="Arial" w:cs="Arial"/>
          <w:lang w:val="fr-FR"/>
        </w:rPr>
        <w:t>. Annexes</w:t>
      </w:r>
      <w:bookmarkEnd w:id="13"/>
    </w:p>
    <w:p w14:paraId="7A26999C" w14:textId="77777777" w:rsidR="003B7E93" w:rsidRPr="009561FE" w:rsidRDefault="003B7E93" w:rsidP="009561FE">
      <w:pPr>
        <w:pStyle w:val="Titre2"/>
        <w:ind w:firstLine="720"/>
        <w:rPr>
          <w:rFonts w:ascii="Arial" w:hAnsi="Arial" w:cs="Arial"/>
          <w:lang w:val="fr-FR"/>
        </w:rPr>
      </w:pPr>
      <w:bookmarkStart w:id="14" w:name="_Toc226036963"/>
      <w:r w:rsidRPr="009561FE">
        <w:rPr>
          <w:rFonts w:ascii="Arial" w:hAnsi="Arial" w:cs="Arial"/>
          <w:lang w:val="fr-FR"/>
        </w:rPr>
        <w:t>Annexe 1 – Synthèse des dimensions et faits</w:t>
      </w:r>
      <w:bookmarkEnd w:id="14"/>
    </w:p>
    <w:p w14:paraId="5A9819E6" w14:textId="77777777" w:rsidR="009561FE" w:rsidRPr="009561FE" w:rsidRDefault="009561FE" w:rsidP="009561FE">
      <w:pPr>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2"/>
        <w:gridCol w:w="1275"/>
        <w:gridCol w:w="5103"/>
      </w:tblGrid>
      <w:tr w:rsidR="009561FE" w:rsidRPr="003B7E93" w14:paraId="3A448FFE" w14:textId="77777777" w:rsidTr="00D921B6">
        <w:trPr>
          <w:tblHeader/>
          <w:tblCellSpacing w:w="15" w:type="dxa"/>
          <w:jc w:val="center"/>
        </w:trPr>
        <w:tc>
          <w:tcPr>
            <w:tcW w:w="2137" w:type="dxa"/>
            <w:shd w:val="clear" w:color="auto" w:fill="DBE5F1" w:themeFill="accent1" w:themeFillTint="33"/>
            <w:vAlign w:val="center"/>
            <w:hideMark/>
          </w:tcPr>
          <w:p w14:paraId="35DFE8FD" w14:textId="77777777" w:rsidR="003B7E93" w:rsidRPr="003B7E93" w:rsidRDefault="003B7E93" w:rsidP="009561FE">
            <w:pPr>
              <w:jc w:val="center"/>
              <w:rPr>
                <w:rFonts w:ascii="Arial" w:hAnsi="Arial" w:cs="Arial"/>
                <w:b/>
                <w:bCs/>
                <w:sz w:val="22"/>
                <w:lang w:val="fr-FR"/>
              </w:rPr>
            </w:pPr>
            <w:r w:rsidRPr="003B7E93">
              <w:rPr>
                <w:rFonts w:ascii="Arial" w:hAnsi="Arial" w:cs="Arial"/>
                <w:b/>
                <w:bCs/>
                <w:sz w:val="22"/>
                <w:lang w:val="fr-FR"/>
              </w:rPr>
              <w:t>Objet</w:t>
            </w:r>
          </w:p>
        </w:tc>
        <w:tc>
          <w:tcPr>
            <w:tcW w:w="1245" w:type="dxa"/>
            <w:shd w:val="clear" w:color="auto" w:fill="DBE5F1" w:themeFill="accent1" w:themeFillTint="33"/>
            <w:vAlign w:val="center"/>
            <w:hideMark/>
          </w:tcPr>
          <w:p w14:paraId="69F9FA5D" w14:textId="77777777" w:rsidR="003B7E93" w:rsidRPr="003B7E93" w:rsidRDefault="003B7E93" w:rsidP="009561FE">
            <w:pPr>
              <w:jc w:val="center"/>
              <w:rPr>
                <w:rFonts w:ascii="Arial" w:hAnsi="Arial" w:cs="Arial"/>
                <w:b/>
                <w:bCs/>
                <w:sz w:val="22"/>
                <w:lang w:val="fr-FR"/>
              </w:rPr>
            </w:pPr>
            <w:r w:rsidRPr="003B7E93">
              <w:rPr>
                <w:rFonts w:ascii="Arial" w:hAnsi="Arial" w:cs="Arial"/>
                <w:b/>
                <w:bCs/>
                <w:sz w:val="22"/>
                <w:lang w:val="fr-FR"/>
              </w:rPr>
              <w:t>Type</w:t>
            </w:r>
          </w:p>
        </w:tc>
        <w:tc>
          <w:tcPr>
            <w:tcW w:w="5058" w:type="dxa"/>
            <w:shd w:val="clear" w:color="auto" w:fill="DBE5F1" w:themeFill="accent1" w:themeFillTint="33"/>
            <w:vAlign w:val="center"/>
            <w:hideMark/>
          </w:tcPr>
          <w:p w14:paraId="3606B46D" w14:textId="77777777" w:rsidR="003B7E93" w:rsidRPr="003B7E93" w:rsidRDefault="003B7E93" w:rsidP="009561FE">
            <w:pPr>
              <w:jc w:val="center"/>
              <w:rPr>
                <w:rFonts w:ascii="Arial" w:hAnsi="Arial" w:cs="Arial"/>
                <w:b/>
                <w:bCs/>
                <w:sz w:val="22"/>
                <w:lang w:val="fr-FR"/>
              </w:rPr>
            </w:pPr>
            <w:r w:rsidRPr="003B7E93">
              <w:rPr>
                <w:rFonts w:ascii="Arial" w:hAnsi="Arial" w:cs="Arial"/>
                <w:b/>
                <w:bCs/>
                <w:sz w:val="22"/>
                <w:lang w:val="fr-FR"/>
              </w:rPr>
              <w:t>Rôle principal</w:t>
            </w:r>
          </w:p>
        </w:tc>
      </w:tr>
      <w:tr w:rsidR="00D921B6" w:rsidRPr="00F9372B" w14:paraId="3EBEEA08" w14:textId="77777777" w:rsidTr="00D921B6">
        <w:trPr>
          <w:tblCellSpacing w:w="15" w:type="dxa"/>
          <w:jc w:val="center"/>
        </w:trPr>
        <w:tc>
          <w:tcPr>
            <w:tcW w:w="2137" w:type="dxa"/>
            <w:vAlign w:val="center"/>
            <w:hideMark/>
          </w:tcPr>
          <w:p w14:paraId="7354C74E"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D_DATE</w:t>
            </w:r>
          </w:p>
        </w:tc>
        <w:tc>
          <w:tcPr>
            <w:tcW w:w="1245" w:type="dxa"/>
            <w:vAlign w:val="center"/>
            <w:hideMark/>
          </w:tcPr>
          <w:p w14:paraId="166EF8D8"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Dimension</w:t>
            </w:r>
          </w:p>
        </w:tc>
        <w:tc>
          <w:tcPr>
            <w:tcW w:w="5058" w:type="dxa"/>
            <w:vAlign w:val="center"/>
            <w:hideMark/>
          </w:tcPr>
          <w:p w14:paraId="3A4D3389"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Analyse temporelle et gestion des rôles de date</w:t>
            </w:r>
          </w:p>
        </w:tc>
      </w:tr>
      <w:tr w:rsidR="00D921B6" w:rsidRPr="00F9372B" w14:paraId="2936F612" w14:textId="77777777" w:rsidTr="00D921B6">
        <w:trPr>
          <w:tblCellSpacing w:w="15" w:type="dxa"/>
          <w:jc w:val="center"/>
        </w:trPr>
        <w:tc>
          <w:tcPr>
            <w:tcW w:w="2137" w:type="dxa"/>
            <w:vAlign w:val="center"/>
            <w:hideMark/>
          </w:tcPr>
          <w:p w14:paraId="3D2517E3"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D_CLIENT</w:t>
            </w:r>
          </w:p>
        </w:tc>
        <w:tc>
          <w:tcPr>
            <w:tcW w:w="1245" w:type="dxa"/>
            <w:vAlign w:val="center"/>
            <w:hideMark/>
          </w:tcPr>
          <w:p w14:paraId="53123748"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Dimension</w:t>
            </w:r>
          </w:p>
        </w:tc>
        <w:tc>
          <w:tcPr>
            <w:tcW w:w="5058" w:type="dxa"/>
            <w:vAlign w:val="center"/>
            <w:hideMark/>
          </w:tcPr>
          <w:p w14:paraId="7CDF9A7F"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Profil démographique et localisation du client</w:t>
            </w:r>
          </w:p>
        </w:tc>
      </w:tr>
      <w:tr w:rsidR="00D921B6" w:rsidRPr="00F9372B" w14:paraId="10185D1A" w14:textId="77777777" w:rsidTr="00D921B6">
        <w:trPr>
          <w:tblCellSpacing w:w="15" w:type="dxa"/>
          <w:jc w:val="center"/>
        </w:trPr>
        <w:tc>
          <w:tcPr>
            <w:tcW w:w="2137" w:type="dxa"/>
            <w:vAlign w:val="center"/>
            <w:hideMark/>
          </w:tcPr>
          <w:p w14:paraId="3C8AD4CD"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D_AGENT</w:t>
            </w:r>
          </w:p>
        </w:tc>
        <w:tc>
          <w:tcPr>
            <w:tcW w:w="1245" w:type="dxa"/>
            <w:vAlign w:val="center"/>
            <w:hideMark/>
          </w:tcPr>
          <w:p w14:paraId="35128228"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Dimension</w:t>
            </w:r>
          </w:p>
        </w:tc>
        <w:tc>
          <w:tcPr>
            <w:tcW w:w="5058" w:type="dxa"/>
            <w:vAlign w:val="center"/>
            <w:hideMark/>
          </w:tcPr>
          <w:p w14:paraId="22180F86"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Analyse de la performance des agents</w:t>
            </w:r>
          </w:p>
        </w:tc>
      </w:tr>
      <w:tr w:rsidR="00D921B6" w:rsidRPr="00F9372B" w14:paraId="7786CC82" w14:textId="77777777" w:rsidTr="00D921B6">
        <w:trPr>
          <w:tblCellSpacing w:w="15" w:type="dxa"/>
          <w:jc w:val="center"/>
        </w:trPr>
        <w:tc>
          <w:tcPr>
            <w:tcW w:w="2137" w:type="dxa"/>
            <w:vAlign w:val="center"/>
            <w:hideMark/>
          </w:tcPr>
          <w:p w14:paraId="11B8649F"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D_BIEN</w:t>
            </w:r>
          </w:p>
        </w:tc>
        <w:tc>
          <w:tcPr>
            <w:tcW w:w="1245" w:type="dxa"/>
            <w:vAlign w:val="center"/>
            <w:hideMark/>
          </w:tcPr>
          <w:p w14:paraId="69F8E7C0"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Dimension</w:t>
            </w:r>
          </w:p>
        </w:tc>
        <w:tc>
          <w:tcPr>
            <w:tcW w:w="5058" w:type="dxa"/>
            <w:vAlign w:val="center"/>
            <w:hideMark/>
          </w:tcPr>
          <w:p w14:paraId="0CDF8F3D"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Caractéristiques du bien, état, type, lot, localisation</w:t>
            </w:r>
          </w:p>
        </w:tc>
      </w:tr>
      <w:tr w:rsidR="00D921B6" w:rsidRPr="00F9372B" w14:paraId="72C2C4E3" w14:textId="77777777" w:rsidTr="00D921B6">
        <w:trPr>
          <w:tblCellSpacing w:w="15" w:type="dxa"/>
          <w:jc w:val="center"/>
        </w:trPr>
        <w:tc>
          <w:tcPr>
            <w:tcW w:w="2137" w:type="dxa"/>
            <w:vAlign w:val="center"/>
            <w:hideMark/>
          </w:tcPr>
          <w:p w14:paraId="09607DA8"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D_LOCALISATION</w:t>
            </w:r>
          </w:p>
        </w:tc>
        <w:tc>
          <w:tcPr>
            <w:tcW w:w="1245" w:type="dxa"/>
            <w:vAlign w:val="center"/>
            <w:hideMark/>
          </w:tcPr>
          <w:p w14:paraId="55C15532"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Dimension</w:t>
            </w:r>
          </w:p>
        </w:tc>
        <w:tc>
          <w:tcPr>
            <w:tcW w:w="5058" w:type="dxa"/>
            <w:vAlign w:val="center"/>
            <w:hideMark/>
          </w:tcPr>
          <w:p w14:paraId="74EE3DB8"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Ville, département, région pour l’analyse géographique</w:t>
            </w:r>
          </w:p>
        </w:tc>
      </w:tr>
      <w:tr w:rsidR="00D921B6" w:rsidRPr="00F9372B" w14:paraId="522EA821" w14:textId="77777777" w:rsidTr="00D921B6">
        <w:trPr>
          <w:tblCellSpacing w:w="15" w:type="dxa"/>
          <w:jc w:val="center"/>
        </w:trPr>
        <w:tc>
          <w:tcPr>
            <w:tcW w:w="2137" w:type="dxa"/>
            <w:vAlign w:val="center"/>
            <w:hideMark/>
          </w:tcPr>
          <w:p w14:paraId="35081AD9"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F_ACHAT</w:t>
            </w:r>
          </w:p>
        </w:tc>
        <w:tc>
          <w:tcPr>
            <w:tcW w:w="1245" w:type="dxa"/>
            <w:vAlign w:val="center"/>
            <w:hideMark/>
          </w:tcPr>
          <w:p w14:paraId="12FABD58"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Fait</w:t>
            </w:r>
          </w:p>
        </w:tc>
        <w:tc>
          <w:tcPr>
            <w:tcW w:w="5058" w:type="dxa"/>
            <w:vAlign w:val="center"/>
            <w:hideMark/>
          </w:tcPr>
          <w:p w14:paraId="383E8986"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Mesures liées aux ventes immobilières</w:t>
            </w:r>
          </w:p>
        </w:tc>
      </w:tr>
      <w:tr w:rsidR="00D921B6" w:rsidRPr="00F9372B" w14:paraId="3E4F8131" w14:textId="77777777" w:rsidTr="00D921B6">
        <w:trPr>
          <w:tblCellSpacing w:w="15" w:type="dxa"/>
          <w:jc w:val="center"/>
        </w:trPr>
        <w:tc>
          <w:tcPr>
            <w:tcW w:w="2137" w:type="dxa"/>
            <w:vAlign w:val="center"/>
            <w:hideMark/>
          </w:tcPr>
          <w:p w14:paraId="62F4DAA5"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F_LOCATION</w:t>
            </w:r>
          </w:p>
        </w:tc>
        <w:tc>
          <w:tcPr>
            <w:tcW w:w="1245" w:type="dxa"/>
            <w:vAlign w:val="center"/>
            <w:hideMark/>
          </w:tcPr>
          <w:p w14:paraId="6674D1EB" w14:textId="77777777" w:rsidR="003B7E93" w:rsidRPr="003B7E93" w:rsidRDefault="003B7E93" w:rsidP="009561FE">
            <w:pPr>
              <w:jc w:val="center"/>
              <w:rPr>
                <w:rFonts w:ascii="Arial" w:hAnsi="Arial" w:cs="Arial"/>
                <w:sz w:val="20"/>
                <w:szCs w:val="20"/>
                <w:lang w:val="fr-FR"/>
              </w:rPr>
            </w:pPr>
            <w:r w:rsidRPr="003B7E93">
              <w:rPr>
                <w:rFonts w:ascii="Arial" w:hAnsi="Arial" w:cs="Arial"/>
                <w:sz w:val="20"/>
                <w:szCs w:val="20"/>
                <w:lang w:val="fr-FR"/>
              </w:rPr>
              <w:t>Fait</w:t>
            </w:r>
          </w:p>
        </w:tc>
        <w:tc>
          <w:tcPr>
            <w:tcW w:w="5058" w:type="dxa"/>
            <w:vAlign w:val="center"/>
            <w:hideMark/>
          </w:tcPr>
          <w:p w14:paraId="2AA60661" w14:textId="77777777" w:rsidR="003B7E93" w:rsidRPr="003B7E93" w:rsidRDefault="003B7E93" w:rsidP="009561FE">
            <w:pPr>
              <w:rPr>
                <w:rFonts w:ascii="Arial" w:hAnsi="Arial" w:cs="Arial"/>
                <w:sz w:val="20"/>
                <w:szCs w:val="20"/>
                <w:lang w:val="fr-FR"/>
              </w:rPr>
            </w:pPr>
            <w:r w:rsidRPr="003B7E93">
              <w:rPr>
                <w:rFonts w:ascii="Arial" w:hAnsi="Arial" w:cs="Arial"/>
                <w:sz w:val="20"/>
                <w:szCs w:val="20"/>
                <w:lang w:val="fr-FR"/>
              </w:rPr>
              <w:t>Mesures liées aux locations immobilières</w:t>
            </w:r>
          </w:p>
        </w:tc>
      </w:tr>
    </w:tbl>
    <w:p w14:paraId="500588C1" w14:textId="77777777" w:rsidR="003B7E93" w:rsidRPr="00D921B6" w:rsidRDefault="003B7E93" w:rsidP="009561FE">
      <w:pPr>
        <w:pStyle w:val="Titre2"/>
        <w:ind w:firstLine="720"/>
        <w:rPr>
          <w:rFonts w:ascii="Arial" w:hAnsi="Arial" w:cs="Arial"/>
          <w:lang w:val="fr-FR"/>
        </w:rPr>
      </w:pPr>
      <w:bookmarkStart w:id="15" w:name="_Toc226036964"/>
      <w:r w:rsidRPr="00D921B6">
        <w:rPr>
          <w:rFonts w:ascii="Arial" w:hAnsi="Arial" w:cs="Arial"/>
          <w:lang w:val="fr-FR"/>
        </w:rPr>
        <w:t>Annexe 2 – Organisation du workflow ETL</w:t>
      </w:r>
      <w:bookmarkEnd w:id="15"/>
    </w:p>
    <w:p w14:paraId="16BCA523" w14:textId="77777777" w:rsidR="009561FE" w:rsidRPr="009561FE" w:rsidRDefault="009561FE" w:rsidP="000C59D2">
      <w:pPr>
        <w:spacing w:after="0"/>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6"/>
        <w:gridCol w:w="2410"/>
        <w:gridCol w:w="6105"/>
      </w:tblGrid>
      <w:tr w:rsidR="003B7E93" w:rsidRPr="003B7E93" w14:paraId="49B03253" w14:textId="77777777" w:rsidTr="00D921B6">
        <w:trPr>
          <w:tblHeader/>
          <w:tblCellSpacing w:w="15" w:type="dxa"/>
          <w:jc w:val="center"/>
        </w:trPr>
        <w:tc>
          <w:tcPr>
            <w:tcW w:w="851" w:type="dxa"/>
            <w:shd w:val="clear" w:color="auto" w:fill="DBE5F1" w:themeFill="accent1" w:themeFillTint="33"/>
            <w:vAlign w:val="center"/>
            <w:hideMark/>
          </w:tcPr>
          <w:p w14:paraId="7F5C4600" w14:textId="77777777" w:rsidR="003B7E93" w:rsidRPr="003B7E93" w:rsidRDefault="003B7E93" w:rsidP="009561FE">
            <w:pPr>
              <w:jc w:val="center"/>
              <w:rPr>
                <w:rFonts w:ascii="Arial" w:hAnsi="Arial" w:cs="Arial"/>
                <w:b/>
                <w:bCs/>
                <w:sz w:val="22"/>
                <w:lang w:val="fr-FR"/>
              </w:rPr>
            </w:pPr>
            <w:r w:rsidRPr="003B7E93">
              <w:rPr>
                <w:rFonts w:ascii="Arial" w:hAnsi="Arial" w:cs="Arial"/>
                <w:b/>
                <w:bCs/>
                <w:sz w:val="22"/>
                <w:lang w:val="fr-FR"/>
              </w:rPr>
              <w:t>Ordre</w:t>
            </w:r>
          </w:p>
        </w:tc>
        <w:tc>
          <w:tcPr>
            <w:tcW w:w="2380" w:type="dxa"/>
            <w:shd w:val="clear" w:color="auto" w:fill="DBE5F1" w:themeFill="accent1" w:themeFillTint="33"/>
            <w:vAlign w:val="center"/>
            <w:hideMark/>
          </w:tcPr>
          <w:p w14:paraId="11F671CD" w14:textId="77777777" w:rsidR="003B7E93" w:rsidRPr="003B7E93" w:rsidRDefault="003B7E93" w:rsidP="009561FE">
            <w:pPr>
              <w:jc w:val="center"/>
              <w:rPr>
                <w:rFonts w:ascii="Arial" w:hAnsi="Arial" w:cs="Arial"/>
                <w:b/>
                <w:bCs/>
                <w:sz w:val="22"/>
                <w:lang w:val="fr-FR"/>
              </w:rPr>
            </w:pPr>
            <w:r w:rsidRPr="003B7E93">
              <w:rPr>
                <w:rFonts w:ascii="Arial" w:hAnsi="Arial" w:cs="Arial"/>
                <w:b/>
                <w:bCs/>
                <w:sz w:val="22"/>
                <w:lang w:val="fr-FR"/>
              </w:rPr>
              <w:t>Pipeline</w:t>
            </w:r>
          </w:p>
        </w:tc>
        <w:tc>
          <w:tcPr>
            <w:tcW w:w="6060" w:type="dxa"/>
            <w:shd w:val="clear" w:color="auto" w:fill="DBE5F1" w:themeFill="accent1" w:themeFillTint="33"/>
            <w:vAlign w:val="center"/>
            <w:hideMark/>
          </w:tcPr>
          <w:p w14:paraId="36788C6E" w14:textId="77777777" w:rsidR="003B7E93" w:rsidRPr="003B7E93" w:rsidRDefault="003B7E93" w:rsidP="009561FE">
            <w:pPr>
              <w:jc w:val="center"/>
              <w:rPr>
                <w:rFonts w:ascii="Arial" w:hAnsi="Arial" w:cs="Arial"/>
                <w:b/>
                <w:bCs/>
                <w:sz w:val="22"/>
                <w:lang w:val="fr-FR"/>
              </w:rPr>
            </w:pPr>
            <w:r w:rsidRPr="003B7E93">
              <w:rPr>
                <w:rFonts w:ascii="Arial" w:hAnsi="Arial" w:cs="Arial"/>
                <w:b/>
                <w:bCs/>
                <w:sz w:val="22"/>
                <w:lang w:val="fr-FR"/>
              </w:rPr>
              <w:t>Contenu</w:t>
            </w:r>
          </w:p>
        </w:tc>
      </w:tr>
      <w:tr w:rsidR="003B7E93" w:rsidRPr="00F9372B" w14:paraId="33BC55B8" w14:textId="77777777" w:rsidTr="00D921B6">
        <w:trPr>
          <w:tblCellSpacing w:w="15" w:type="dxa"/>
          <w:jc w:val="center"/>
        </w:trPr>
        <w:tc>
          <w:tcPr>
            <w:tcW w:w="851" w:type="dxa"/>
            <w:vAlign w:val="center"/>
            <w:hideMark/>
          </w:tcPr>
          <w:p w14:paraId="0787763E"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1</w:t>
            </w:r>
          </w:p>
        </w:tc>
        <w:tc>
          <w:tcPr>
            <w:tcW w:w="2380" w:type="dxa"/>
            <w:vAlign w:val="center"/>
            <w:hideMark/>
          </w:tcPr>
          <w:p w14:paraId="72CFE510"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P_D_DATE</w:t>
            </w:r>
          </w:p>
        </w:tc>
        <w:tc>
          <w:tcPr>
            <w:tcW w:w="6060" w:type="dxa"/>
            <w:vAlign w:val="center"/>
            <w:hideMark/>
          </w:tcPr>
          <w:p w14:paraId="2C938E0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Construction de la dimension temporelle</w:t>
            </w:r>
          </w:p>
        </w:tc>
      </w:tr>
      <w:tr w:rsidR="003B7E93" w:rsidRPr="00F9372B" w14:paraId="444F2E4E" w14:textId="77777777" w:rsidTr="00D921B6">
        <w:trPr>
          <w:tblCellSpacing w:w="15" w:type="dxa"/>
          <w:jc w:val="center"/>
        </w:trPr>
        <w:tc>
          <w:tcPr>
            <w:tcW w:w="851" w:type="dxa"/>
            <w:vAlign w:val="center"/>
            <w:hideMark/>
          </w:tcPr>
          <w:p w14:paraId="5B315001"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2</w:t>
            </w:r>
          </w:p>
        </w:tc>
        <w:tc>
          <w:tcPr>
            <w:tcW w:w="2380" w:type="dxa"/>
            <w:vAlign w:val="center"/>
            <w:hideMark/>
          </w:tcPr>
          <w:p w14:paraId="0DD7203E"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P_D_LOCALISATION</w:t>
            </w:r>
          </w:p>
        </w:tc>
        <w:tc>
          <w:tcPr>
            <w:tcW w:w="6060" w:type="dxa"/>
            <w:vAlign w:val="center"/>
            <w:hideMark/>
          </w:tcPr>
          <w:p w14:paraId="10FC90E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Ville, département, région via mapping</w:t>
            </w:r>
          </w:p>
        </w:tc>
      </w:tr>
      <w:tr w:rsidR="003B7E93" w:rsidRPr="00F9372B" w14:paraId="015A7E62" w14:textId="77777777" w:rsidTr="00D921B6">
        <w:trPr>
          <w:tblCellSpacing w:w="15" w:type="dxa"/>
          <w:jc w:val="center"/>
        </w:trPr>
        <w:tc>
          <w:tcPr>
            <w:tcW w:w="851" w:type="dxa"/>
            <w:vAlign w:val="center"/>
            <w:hideMark/>
          </w:tcPr>
          <w:p w14:paraId="2CB03802"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3</w:t>
            </w:r>
          </w:p>
        </w:tc>
        <w:tc>
          <w:tcPr>
            <w:tcW w:w="2380" w:type="dxa"/>
            <w:vAlign w:val="center"/>
            <w:hideMark/>
          </w:tcPr>
          <w:p w14:paraId="7F617E1D"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P_D_CLIENT</w:t>
            </w:r>
          </w:p>
        </w:tc>
        <w:tc>
          <w:tcPr>
            <w:tcW w:w="6060" w:type="dxa"/>
            <w:vAlign w:val="center"/>
            <w:hideMark/>
          </w:tcPr>
          <w:p w14:paraId="5A30131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Clients, âge, tranche d’âge, sexe, localisation</w:t>
            </w:r>
          </w:p>
        </w:tc>
      </w:tr>
      <w:tr w:rsidR="003B7E93" w:rsidRPr="003B7E93" w14:paraId="3FBFEF97" w14:textId="77777777" w:rsidTr="00D921B6">
        <w:trPr>
          <w:tblCellSpacing w:w="15" w:type="dxa"/>
          <w:jc w:val="center"/>
        </w:trPr>
        <w:tc>
          <w:tcPr>
            <w:tcW w:w="851" w:type="dxa"/>
            <w:vAlign w:val="center"/>
            <w:hideMark/>
          </w:tcPr>
          <w:p w14:paraId="07AF1B38"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4</w:t>
            </w:r>
          </w:p>
        </w:tc>
        <w:tc>
          <w:tcPr>
            <w:tcW w:w="2380" w:type="dxa"/>
            <w:vAlign w:val="center"/>
            <w:hideMark/>
          </w:tcPr>
          <w:p w14:paraId="63B3EDDD"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P_D_AGENT</w:t>
            </w:r>
          </w:p>
        </w:tc>
        <w:tc>
          <w:tcPr>
            <w:tcW w:w="6060" w:type="dxa"/>
            <w:vAlign w:val="center"/>
            <w:hideMark/>
          </w:tcPr>
          <w:p w14:paraId="08B9174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Chargement des agents immobiliers</w:t>
            </w:r>
          </w:p>
        </w:tc>
      </w:tr>
      <w:tr w:rsidR="003B7E93" w:rsidRPr="00F9372B" w14:paraId="6EA873B9" w14:textId="77777777" w:rsidTr="00D921B6">
        <w:trPr>
          <w:tblCellSpacing w:w="15" w:type="dxa"/>
          <w:jc w:val="center"/>
        </w:trPr>
        <w:tc>
          <w:tcPr>
            <w:tcW w:w="851" w:type="dxa"/>
            <w:vAlign w:val="center"/>
            <w:hideMark/>
          </w:tcPr>
          <w:p w14:paraId="41574F0B"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5</w:t>
            </w:r>
          </w:p>
        </w:tc>
        <w:tc>
          <w:tcPr>
            <w:tcW w:w="2380" w:type="dxa"/>
            <w:vAlign w:val="center"/>
            <w:hideMark/>
          </w:tcPr>
          <w:p w14:paraId="4D803502"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P_D_BIEN</w:t>
            </w:r>
          </w:p>
        </w:tc>
        <w:tc>
          <w:tcPr>
            <w:tcW w:w="6060" w:type="dxa"/>
            <w:vAlign w:val="center"/>
            <w:hideMark/>
          </w:tcPr>
          <w:p w14:paraId="4A7E69AA"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Biens, type, état, localisation, indicateurs</w:t>
            </w:r>
          </w:p>
        </w:tc>
      </w:tr>
      <w:tr w:rsidR="003B7E93" w:rsidRPr="00F9372B" w14:paraId="37740D84" w14:textId="77777777" w:rsidTr="00D921B6">
        <w:trPr>
          <w:tblCellSpacing w:w="15" w:type="dxa"/>
          <w:jc w:val="center"/>
        </w:trPr>
        <w:tc>
          <w:tcPr>
            <w:tcW w:w="851" w:type="dxa"/>
            <w:vAlign w:val="center"/>
            <w:hideMark/>
          </w:tcPr>
          <w:p w14:paraId="4F6C7FA9"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6</w:t>
            </w:r>
          </w:p>
        </w:tc>
        <w:tc>
          <w:tcPr>
            <w:tcW w:w="2380" w:type="dxa"/>
            <w:vAlign w:val="center"/>
            <w:hideMark/>
          </w:tcPr>
          <w:p w14:paraId="106A4F30"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P_D_BIEN_LOT</w:t>
            </w:r>
          </w:p>
        </w:tc>
        <w:tc>
          <w:tcPr>
            <w:tcW w:w="6060" w:type="dxa"/>
            <w:vAlign w:val="center"/>
            <w:hideMark/>
          </w:tcPr>
          <w:p w14:paraId="596CA14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Rattachement parent-enfant et détection garage</w:t>
            </w:r>
          </w:p>
        </w:tc>
      </w:tr>
      <w:tr w:rsidR="003B7E93" w:rsidRPr="00F9372B" w14:paraId="6B71FBD0" w14:textId="77777777" w:rsidTr="00D921B6">
        <w:trPr>
          <w:tblCellSpacing w:w="15" w:type="dxa"/>
          <w:jc w:val="center"/>
        </w:trPr>
        <w:tc>
          <w:tcPr>
            <w:tcW w:w="851" w:type="dxa"/>
            <w:vAlign w:val="center"/>
            <w:hideMark/>
          </w:tcPr>
          <w:p w14:paraId="7A3749EE"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7</w:t>
            </w:r>
          </w:p>
        </w:tc>
        <w:tc>
          <w:tcPr>
            <w:tcW w:w="2380" w:type="dxa"/>
            <w:vAlign w:val="center"/>
            <w:hideMark/>
          </w:tcPr>
          <w:p w14:paraId="361C2C84"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P_F_ACHAT</w:t>
            </w:r>
          </w:p>
        </w:tc>
        <w:tc>
          <w:tcPr>
            <w:tcW w:w="6060" w:type="dxa"/>
            <w:vAlign w:val="center"/>
            <w:hideMark/>
          </w:tcPr>
          <w:p w14:paraId="71E4A3E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Alimentation des ventes et calcul des indicateurs achat</w:t>
            </w:r>
          </w:p>
        </w:tc>
      </w:tr>
      <w:tr w:rsidR="003B7E93" w:rsidRPr="00F9372B" w14:paraId="1BE4F629" w14:textId="77777777" w:rsidTr="00D921B6">
        <w:trPr>
          <w:tblCellSpacing w:w="15" w:type="dxa"/>
          <w:jc w:val="center"/>
        </w:trPr>
        <w:tc>
          <w:tcPr>
            <w:tcW w:w="851" w:type="dxa"/>
            <w:vAlign w:val="center"/>
            <w:hideMark/>
          </w:tcPr>
          <w:p w14:paraId="0ED63B4C" w14:textId="77777777" w:rsidR="003B7E93" w:rsidRPr="003B7E93" w:rsidRDefault="003B7E93" w:rsidP="009561FE">
            <w:pPr>
              <w:jc w:val="center"/>
              <w:rPr>
                <w:rFonts w:ascii="Arial" w:hAnsi="Arial" w:cs="Arial"/>
                <w:sz w:val="22"/>
                <w:lang w:val="fr-FR"/>
              </w:rPr>
            </w:pPr>
            <w:r w:rsidRPr="003B7E93">
              <w:rPr>
                <w:rFonts w:ascii="Arial" w:hAnsi="Arial" w:cs="Arial"/>
                <w:b/>
                <w:bCs/>
                <w:sz w:val="22"/>
                <w:lang w:val="fr-FR"/>
              </w:rPr>
              <w:t>8</w:t>
            </w:r>
          </w:p>
        </w:tc>
        <w:tc>
          <w:tcPr>
            <w:tcW w:w="2380" w:type="dxa"/>
            <w:vAlign w:val="center"/>
            <w:hideMark/>
          </w:tcPr>
          <w:p w14:paraId="4BAD9944" w14:textId="77777777" w:rsidR="003B7E93" w:rsidRPr="003B7E93" w:rsidRDefault="003B7E93" w:rsidP="009561FE">
            <w:pPr>
              <w:jc w:val="center"/>
              <w:rPr>
                <w:rFonts w:ascii="Arial" w:hAnsi="Arial" w:cs="Arial"/>
                <w:sz w:val="20"/>
                <w:szCs w:val="20"/>
                <w:lang w:val="fr-FR"/>
              </w:rPr>
            </w:pPr>
            <w:r w:rsidRPr="003B7E93">
              <w:rPr>
                <w:rFonts w:ascii="Arial" w:hAnsi="Arial" w:cs="Arial"/>
                <w:b/>
                <w:bCs/>
                <w:sz w:val="20"/>
                <w:szCs w:val="20"/>
                <w:lang w:val="fr-FR"/>
              </w:rPr>
              <w:t>P_F_LOCATION</w:t>
            </w:r>
          </w:p>
        </w:tc>
        <w:tc>
          <w:tcPr>
            <w:tcW w:w="6060" w:type="dxa"/>
            <w:vAlign w:val="center"/>
            <w:hideMark/>
          </w:tcPr>
          <w:p w14:paraId="5DDDAA8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Alimentation des locations et calcul des indicateurs location</w:t>
            </w:r>
          </w:p>
        </w:tc>
      </w:tr>
    </w:tbl>
    <w:p w14:paraId="56A32227" w14:textId="7A0E20CD" w:rsidR="00142ABC" w:rsidRDefault="003B7E93" w:rsidP="00142ABC">
      <w:pPr>
        <w:pStyle w:val="Titre2"/>
        <w:ind w:firstLine="720"/>
        <w:rPr>
          <w:rFonts w:ascii="Arial" w:hAnsi="Arial" w:cs="Arial"/>
          <w:lang w:val="fr-FR"/>
        </w:rPr>
      </w:pPr>
      <w:bookmarkStart w:id="16" w:name="_Toc226036965"/>
      <w:r w:rsidRPr="00142ABC">
        <w:rPr>
          <w:rFonts w:ascii="Arial" w:hAnsi="Arial" w:cs="Arial"/>
          <w:lang w:val="fr-FR"/>
        </w:rPr>
        <w:t>Annexe 3 – Structure de la dimension D_DATE</w:t>
      </w:r>
      <w:bookmarkEnd w:id="16"/>
    </w:p>
    <w:p w14:paraId="1D7C9654" w14:textId="77777777" w:rsidR="0037041E" w:rsidRPr="0037041E" w:rsidRDefault="0037041E" w:rsidP="000C59D2">
      <w:pPr>
        <w:spacing w:after="0"/>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2348"/>
        <w:gridCol w:w="4400"/>
      </w:tblGrid>
      <w:tr w:rsidR="003B7E93" w:rsidRPr="003B7E93" w14:paraId="13DD5461" w14:textId="77777777" w:rsidTr="0037041E">
        <w:trPr>
          <w:tblHeader/>
          <w:tblCellSpacing w:w="15" w:type="dxa"/>
          <w:jc w:val="center"/>
        </w:trPr>
        <w:tc>
          <w:tcPr>
            <w:tcW w:w="0" w:type="auto"/>
            <w:shd w:val="clear" w:color="auto" w:fill="DBE5F1" w:themeFill="accent1" w:themeFillTint="33"/>
            <w:vAlign w:val="center"/>
            <w:hideMark/>
          </w:tcPr>
          <w:p w14:paraId="7AB0276B" w14:textId="77777777" w:rsidR="003B7E93" w:rsidRPr="003B7E93" w:rsidRDefault="003B7E93" w:rsidP="00142ABC">
            <w:pPr>
              <w:jc w:val="center"/>
              <w:rPr>
                <w:rFonts w:ascii="Arial" w:hAnsi="Arial" w:cs="Arial"/>
                <w:b/>
                <w:bCs/>
                <w:sz w:val="22"/>
                <w:lang w:val="fr-FR"/>
              </w:rPr>
            </w:pPr>
            <w:r w:rsidRPr="003B7E93">
              <w:rPr>
                <w:rFonts w:ascii="Arial" w:hAnsi="Arial" w:cs="Arial"/>
                <w:b/>
                <w:bCs/>
                <w:sz w:val="22"/>
                <w:lang w:val="fr-FR"/>
              </w:rPr>
              <w:t>Colonne</w:t>
            </w:r>
          </w:p>
        </w:tc>
        <w:tc>
          <w:tcPr>
            <w:tcW w:w="0" w:type="auto"/>
            <w:shd w:val="clear" w:color="auto" w:fill="DBE5F1" w:themeFill="accent1" w:themeFillTint="33"/>
            <w:vAlign w:val="center"/>
            <w:hideMark/>
          </w:tcPr>
          <w:p w14:paraId="52E527EF" w14:textId="77777777" w:rsidR="003B7E93" w:rsidRPr="003B7E93" w:rsidRDefault="003B7E93" w:rsidP="00142ABC">
            <w:pPr>
              <w:jc w:val="center"/>
              <w:rPr>
                <w:rFonts w:ascii="Arial" w:hAnsi="Arial" w:cs="Arial"/>
                <w:b/>
                <w:bCs/>
                <w:sz w:val="22"/>
                <w:lang w:val="fr-FR"/>
              </w:rPr>
            </w:pPr>
            <w:r w:rsidRPr="003B7E93">
              <w:rPr>
                <w:rFonts w:ascii="Arial" w:hAnsi="Arial" w:cs="Arial"/>
                <w:b/>
                <w:bCs/>
                <w:sz w:val="22"/>
                <w:lang w:val="fr-FR"/>
              </w:rPr>
              <w:t>Description</w:t>
            </w:r>
          </w:p>
        </w:tc>
        <w:tc>
          <w:tcPr>
            <w:tcW w:w="4355" w:type="dxa"/>
            <w:shd w:val="clear" w:color="auto" w:fill="DBE5F1" w:themeFill="accent1" w:themeFillTint="33"/>
            <w:vAlign w:val="center"/>
            <w:hideMark/>
          </w:tcPr>
          <w:p w14:paraId="3C39E39A" w14:textId="77777777" w:rsidR="003B7E93" w:rsidRPr="003B7E93" w:rsidRDefault="003B7E93" w:rsidP="00142ABC">
            <w:pPr>
              <w:jc w:val="center"/>
              <w:rPr>
                <w:rFonts w:ascii="Arial" w:hAnsi="Arial" w:cs="Arial"/>
                <w:b/>
                <w:bCs/>
                <w:sz w:val="22"/>
                <w:lang w:val="fr-FR"/>
              </w:rPr>
            </w:pPr>
            <w:r w:rsidRPr="003B7E93">
              <w:rPr>
                <w:rFonts w:ascii="Arial" w:hAnsi="Arial" w:cs="Arial"/>
                <w:b/>
                <w:bCs/>
                <w:sz w:val="22"/>
                <w:lang w:val="fr-FR"/>
              </w:rPr>
              <w:t>Origine / Calcul</w:t>
            </w:r>
          </w:p>
        </w:tc>
      </w:tr>
      <w:tr w:rsidR="003B7E93" w:rsidRPr="00F9372B" w14:paraId="15A837FD" w14:textId="77777777" w:rsidTr="0037041E">
        <w:trPr>
          <w:tblCellSpacing w:w="15" w:type="dxa"/>
          <w:jc w:val="center"/>
        </w:trPr>
        <w:tc>
          <w:tcPr>
            <w:tcW w:w="0" w:type="auto"/>
            <w:vAlign w:val="center"/>
            <w:hideMark/>
          </w:tcPr>
          <w:p w14:paraId="2CFAC104" w14:textId="77777777" w:rsidR="003B7E93" w:rsidRPr="003B7E93" w:rsidRDefault="003B7E93" w:rsidP="00142ABC">
            <w:pPr>
              <w:jc w:val="center"/>
              <w:rPr>
                <w:rFonts w:ascii="Arial" w:hAnsi="Arial" w:cs="Arial"/>
                <w:sz w:val="22"/>
                <w:lang w:val="fr-FR"/>
              </w:rPr>
            </w:pPr>
            <w:proofErr w:type="spellStart"/>
            <w:proofErr w:type="gramStart"/>
            <w:r w:rsidRPr="003B7E93">
              <w:rPr>
                <w:rFonts w:ascii="Arial" w:hAnsi="Arial" w:cs="Arial"/>
                <w:b/>
                <w:bCs/>
                <w:sz w:val="22"/>
                <w:lang w:val="fr-FR"/>
              </w:rPr>
              <w:t>date</w:t>
            </w:r>
            <w:proofErr w:type="gramEnd"/>
            <w:r w:rsidRPr="003B7E93">
              <w:rPr>
                <w:rFonts w:ascii="Arial" w:hAnsi="Arial" w:cs="Arial"/>
                <w:b/>
                <w:bCs/>
                <w:sz w:val="22"/>
                <w:lang w:val="fr-FR"/>
              </w:rPr>
              <w:t>_jour</w:t>
            </w:r>
            <w:proofErr w:type="spellEnd"/>
          </w:p>
        </w:tc>
        <w:tc>
          <w:tcPr>
            <w:tcW w:w="0" w:type="auto"/>
            <w:vAlign w:val="center"/>
            <w:hideMark/>
          </w:tcPr>
          <w:p w14:paraId="2ACB7DA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Date calendaire</w:t>
            </w:r>
          </w:p>
        </w:tc>
        <w:tc>
          <w:tcPr>
            <w:tcW w:w="4355" w:type="dxa"/>
            <w:vAlign w:val="center"/>
            <w:hideMark/>
          </w:tcPr>
          <w:p w14:paraId="5B9F9F1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Extraite des tables ACHAT et LOCATION</w:t>
            </w:r>
          </w:p>
        </w:tc>
      </w:tr>
      <w:tr w:rsidR="003B7E93" w:rsidRPr="003B7E93" w14:paraId="42BEE8DA" w14:textId="77777777" w:rsidTr="0037041E">
        <w:trPr>
          <w:tblCellSpacing w:w="15" w:type="dxa"/>
          <w:jc w:val="center"/>
        </w:trPr>
        <w:tc>
          <w:tcPr>
            <w:tcW w:w="0" w:type="auto"/>
            <w:vAlign w:val="center"/>
            <w:hideMark/>
          </w:tcPr>
          <w:p w14:paraId="7178A293" w14:textId="77777777" w:rsidR="003B7E93" w:rsidRPr="003B7E93" w:rsidRDefault="003B7E93" w:rsidP="00142ABC">
            <w:pPr>
              <w:jc w:val="center"/>
              <w:rPr>
                <w:rFonts w:ascii="Arial" w:hAnsi="Arial" w:cs="Arial"/>
                <w:sz w:val="22"/>
                <w:lang w:val="fr-FR"/>
              </w:rPr>
            </w:pPr>
            <w:proofErr w:type="gramStart"/>
            <w:r w:rsidRPr="003B7E93">
              <w:rPr>
                <w:rFonts w:ascii="Arial" w:hAnsi="Arial" w:cs="Arial"/>
                <w:b/>
                <w:bCs/>
                <w:sz w:val="22"/>
                <w:lang w:val="fr-FR"/>
              </w:rPr>
              <w:t>jour</w:t>
            </w:r>
            <w:proofErr w:type="gramEnd"/>
          </w:p>
        </w:tc>
        <w:tc>
          <w:tcPr>
            <w:tcW w:w="0" w:type="auto"/>
            <w:vAlign w:val="center"/>
            <w:hideMark/>
          </w:tcPr>
          <w:p w14:paraId="3C01CE0D"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Jour du mois (1–31)</w:t>
            </w:r>
          </w:p>
        </w:tc>
        <w:tc>
          <w:tcPr>
            <w:tcW w:w="4355" w:type="dxa"/>
            <w:vAlign w:val="center"/>
            <w:hideMark/>
          </w:tcPr>
          <w:p w14:paraId="2C4A8AE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5D7B9DE1" w14:textId="77777777" w:rsidTr="0037041E">
        <w:trPr>
          <w:tblCellSpacing w:w="15" w:type="dxa"/>
          <w:jc w:val="center"/>
        </w:trPr>
        <w:tc>
          <w:tcPr>
            <w:tcW w:w="0" w:type="auto"/>
            <w:vAlign w:val="center"/>
            <w:hideMark/>
          </w:tcPr>
          <w:p w14:paraId="30F7CA7D" w14:textId="77777777" w:rsidR="003B7E93" w:rsidRPr="003B7E93" w:rsidRDefault="003B7E93" w:rsidP="00142ABC">
            <w:pPr>
              <w:jc w:val="center"/>
              <w:rPr>
                <w:rFonts w:ascii="Arial" w:hAnsi="Arial" w:cs="Arial"/>
                <w:sz w:val="22"/>
                <w:lang w:val="fr-FR"/>
              </w:rPr>
            </w:pPr>
            <w:proofErr w:type="gramStart"/>
            <w:r w:rsidRPr="003B7E93">
              <w:rPr>
                <w:rFonts w:ascii="Arial" w:hAnsi="Arial" w:cs="Arial"/>
                <w:b/>
                <w:bCs/>
                <w:sz w:val="22"/>
                <w:lang w:val="fr-FR"/>
              </w:rPr>
              <w:t>mois</w:t>
            </w:r>
            <w:proofErr w:type="gramEnd"/>
          </w:p>
        </w:tc>
        <w:tc>
          <w:tcPr>
            <w:tcW w:w="0" w:type="auto"/>
            <w:vAlign w:val="center"/>
            <w:hideMark/>
          </w:tcPr>
          <w:p w14:paraId="2D1FE85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Numéro du mois (1–12)</w:t>
            </w:r>
          </w:p>
        </w:tc>
        <w:tc>
          <w:tcPr>
            <w:tcW w:w="4355" w:type="dxa"/>
            <w:vAlign w:val="center"/>
            <w:hideMark/>
          </w:tcPr>
          <w:p w14:paraId="3C211DA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53F4CEC2" w14:textId="77777777" w:rsidTr="0037041E">
        <w:trPr>
          <w:tblCellSpacing w:w="15" w:type="dxa"/>
          <w:jc w:val="center"/>
        </w:trPr>
        <w:tc>
          <w:tcPr>
            <w:tcW w:w="0" w:type="auto"/>
            <w:vAlign w:val="center"/>
            <w:hideMark/>
          </w:tcPr>
          <w:p w14:paraId="6A64B77F" w14:textId="77777777" w:rsidR="003B7E93" w:rsidRPr="003B7E93" w:rsidRDefault="003B7E93" w:rsidP="00142ABC">
            <w:pPr>
              <w:jc w:val="center"/>
              <w:rPr>
                <w:rFonts w:ascii="Arial" w:hAnsi="Arial" w:cs="Arial"/>
                <w:sz w:val="22"/>
                <w:lang w:val="fr-FR"/>
              </w:rPr>
            </w:pPr>
            <w:proofErr w:type="gramStart"/>
            <w:r w:rsidRPr="003B7E93">
              <w:rPr>
                <w:rFonts w:ascii="Arial" w:hAnsi="Arial" w:cs="Arial"/>
                <w:b/>
                <w:bCs/>
                <w:sz w:val="22"/>
                <w:lang w:val="fr-FR"/>
              </w:rPr>
              <w:lastRenderedPageBreak/>
              <w:t>trimestre</w:t>
            </w:r>
            <w:proofErr w:type="gramEnd"/>
          </w:p>
        </w:tc>
        <w:tc>
          <w:tcPr>
            <w:tcW w:w="0" w:type="auto"/>
            <w:vAlign w:val="center"/>
            <w:hideMark/>
          </w:tcPr>
          <w:p w14:paraId="34E07F8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Trimestre (1–4)</w:t>
            </w:r>
          </w:p>
        </w:tc>
        <w:tc>
          <w:tcPr>
            <w:tcW w:w="4355" w:type="dxa"/>
            <w:vAlign w:val="center"/>
            <w:hideMark/>
          </w:tcPr>
          <w:p w14:paraId="2388D8E0"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4B8743DD" w14:textId="77777777" w:rsidTr="0037041E">
        <w:trPr>
          <w:tblCellSpacing w:w="15" w:type="dxa"/>
          <w:jc w:val="center"/>
        </w:trPr>
        <w:tc>
          <w:tcPr>
            <w:tcW w:w="0" w:type="auto"/>
            <w:vAlign w:val="center"/>
            <w:hideMark/>
          </w:tcPr>
          <w:p w14:paraId="71ACC9F5" w14:textId="77777777" w:rsidR="003B7E93" w:rsidRPr="003B7E93" w:rsidRDefault="003B7E93" w:rsidP="00142ABC">
            <w:pPr>
              <w:jc w:val="center"/>
              <w:rPr>
                <w:rFonts w:ascii="Arial" w:hAnsi="Arial" w:cs="Arial"/>
                <w:sz w:val="22"/>
                <w:lang w:val="fr-FR"/>
              </w:rPr>
            </w:pPr>
            <w:proofErr w:type="spellStart"/>
            <w:proofErr w:type="gramStart"/>
            <w:r w:rsidRPr="003B7E93">
              <w:rPr>
                <w:rFonts w:ascii="Arial" w:hAnsi="Arial" w:cs="Arial"/>
                <w:b/>
                <w:bCs/>
                <w:sz w:val="22"/>
                <w:lang w:val="fr-FR"/>
              </w:rPr>
              <w:t>annee</w:t>
            </w:r>
            <w:proofErr w:type="spellEnd"/>
            <w:proofErr w:type="gramEnd"/>
          </w:p>
        </w:tc>
        <w:tc>
          <w:tcPr>
            <w:tcW w:w="0" w:type="auto"/>
            <w:vAlign w:val="center"/>
            <w:hideMark/>
          </w:tcPr>
          <w:p w14:paraId="0CCCA1E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Année</w:t>
            </w:r>
          </w:p>
        </w:tc>
        <w:tc>
          <w:tcPr>
            <w:tcW w:w="4355" w:type="dxa"/>
            <w:vAlign w:val="center"/>
            <w:hideMark/>
          </w:tcPr>
          <w:p w14:paraId="216C1C5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06D20349" w14:textId="77777777" w:rsidTr="0037041E">
        <w:trPr>
          <w:tblCellSpacing w:w="15" w:type="dxa"/>
          <w:jc w:val="center"/>
        </w:trPr>
        <w:tc>
          <w:tcPr>
            <w:tcW w:w="0" w:type="auto"/>
            <w:vAlign w:val="center"/>
            <w:hideMark/>
          </w:tcPr>
          <w:p w14:paraId="1F435977" w14:textId="77777777" w:rsidR="003B7E93" w:rsidRPr="003B7E93" w:rsidRDefault="003B7E93" w:rsidP="00142ABC">
            <w:pPr>
              <w:jc w:val="center"/>
              <w:rPr>
                <w:rFonts w:ascii="Arial" w:hAnsi="Arial" w:cs="Arial"/>
                <w:sz w:val="22"/>
                <w:lang w:val="fr-FR"/>
              </w:rPr>
            </w:pPr>
            <w:proofErr w:type="spellStart"/>
            <w:proofErr w:type="gramStart"/>
            <w:r w:rsidRPr="003B7E93">
              <w:rPr>
                <w:rFonts w:ascii="Arial" w:hAnsi="Arial" w:cs="Arial"/>
                <w:b/>
                <w:bCs/>
                <w:sz w:val="22"/>
                <w:lang w:val="fr-FR"/>
              </w:rPr>
              <w:t>semaine</w:t>
            </w:r>
            <w:proofErr w:type="gramEnd"/>
            <w:r w:rsidRPr="003B7E93">
              <w:rPr>
                <w:rFonts w:ascii="Arial" w:hAnsi="Arial" w:cs="Arial"/>
                <w:b/>
                <w:bCs/>
                <w:sz w:val="22"/>
                <w:lang w:val="fr-FR"/>
              </w:rPr>
              <w:t>_annee</w:t>
            </w:r>
            <w:proofErr w:type="spellEnd"/>
          </w:p>
        </w:tc>
        <w:tc>
          <w:tcPr>
            <w:tcW w:w="0" w:type="auto"/>
            <w:vAlign w:val="center"/>
            <w:hideMark/>
          </w:tcPr>
          <w:p w14:paraId="75CBFE7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Semaine ISO</w:t>
            </w:r>
          </w:p>
        </w:tc>
        <w:tc>
          <w:tcPr>
            <w:tcW w:w="4355" w:type="dxa"/>
            <w:vAlign w:val="center"/>
            <w:hideMark/>
          </w:tcPr>
          <w:p w14:paraId="2DED61E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5CF499C9" w14:textId="77777777" w:rsidTr="0037041E">
        <w:trPr>
          <w:tblCellSpacing w:w="15" w:type="dxa"/>
          <w:jc w:val="center"/>
        </w:trPr>
        <w:tc>
          <w:tcPr>
            <w:tcW w:w="0" w:type="auto"/>
            <w:vAlign w:val="center"/>
            <w:hideMark/>
          </w:tcPr>
          <w:p w14:paraId="41D4C09D" w14:textId="77777777" w:rsidR="003B7E93" w:rsidRPr="003B7E93" w:rsidRDefault="003B7E93" w:rsidP="00142ABC">
            <w:pPr>
              <w:jc w:val="center"/>
              <w:rPr>
                <w:rFonts w:ascii="Arial" w:hAnsi="Arial" w:cs="Arial"/>
                <w:sz w:val="22"/>
                <w:lang w:val="fr-FR"/>
              </w:rPr>
            </w:pPr>
            <w:proofErr w:type="spellStart"/>
            <w:proofErr w:type="gramStart"/>
            <w:r w:rsidRPr="003B7E93">
              <w:rPr>
                <w:rFonts w:ascii="Arial" w:hAnsi="Arial" w:cs="Arial"/>
                <w:b/>
                <w:bCs/>
                <w:sz w:val="22"/>
                <w:lang w:val="fr-FR"/>
              </w:rPr>
              <w:t>jour</w:t>
            </w:r>
            <w:proofErr w:type="gramEnd"/>
            <w:r w:rsidRPr="003B7E93">
              <w:rPr>
                <w:rFonts w:ascii="Arial" w:hAnsi="Arial" w:cs="Arial"/>
                <w:b/>
                <w:bCs/>
                <w:sz w:val="22"/>
                <w:lang w:val="fr-FR"/>
              </w:rPr>
              <w:t>_semaine</w:t>
            </w:r>
            <w:proofErr w:type="spellEnd"/>
          </w:p>
        </w:tc>
        <w:tc>
          <w:tcPr>
            <w:tcW w:w="0" w:type="auto"/>
            <w:vAlign w:val="center"/>
            <w:hideMark/>
          </w:tcPr>
          <w:p w14:paraId="19EE309D"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Jour de la semaine</w:t>
            </w:r>
          </w:p>
        </w:tc>
        <w:tc>
          <w:tcPr>
            <w:tcW w:w="4355" w:type="dxa"/>
            <w:vAlign w:val="center"/>
            <w:hideMark/>
          </w:tcPr>
          <w:p w14:paraId="61CBA7E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3A2FDE8F" w14:textId="77777777" w:rsidTr="0037041E">
        <w:trPr>
          <w:tblCellSpacing w:w="15" w:type="dxa"/>
          <w:jc w:val="center"/>
        </w:trPr>
        <w:tc>
          <w:tcPr>
            <w:tcW w:w="0" w:type="auto"/>
            <w:vAlign w:val="center"/>
            <w:hideMark/>
          </w:tcPr>
          <w:p w14:paraId="2EBCAA8F" w14:textId="77777777" w:rsidR="003B7E93" w:rsidRPr="003B7E93" w:rsidRDefault="003B7E93" w:rsidP="00142ABC">
            <w:pPr>
              <w:jc w:val="center"/>
              <w:rPr>
                <w:rFonts w:ascii="Arial" w:hAnsi="Arial" w:cs="Arial"/>
                <w:sz w:val="22"/>
                <w:lang w:val="fr-FR"/>
              </w:rPr>
            </w:pPr>
            <w:proofErr w:type="spellStart"/>
            <w:proofErr w:type="gramStart"/>
            <w:r w:rsidRPr="003B7E93">
              <w:rPr>
                <w:rFonts w:ascii="Arial" w:hAnsi="Arial" w:cs="Arial"/>
                <w:b/>
                <w:bCs/>
                <w:sz w:val="22"/>
                <w:lang w:val="fr-FR"/>
              </w:rPr>
              <w:t>is</w:t>
            </w:r>
            <w:proofErr w:type="gramEnd"/>
            <w:r w:rsidRPr="003B7E93">
              <w:rPr>
                <w:rFonts w:ascii="Arial" w:hAnsi="Arial" w:cs="Arial"/>
                <w:b/>
                <w:bCs/>
                <w:sz w:val="22"/>
                <w:lang w:val="fr-FR"/>
              </w:rPr>
              <w:t>_weekend</w:t>
            </w:r>
            <w:proofErr w:type="spellEnd"/>
          </w:p>
        </w:tc>
        <w:tc>
          <w:tcPr>
            <w:tcW w:w="0" w:type="auto"/>
            <w:vAlign w:val="center"/>
            <w:hideMark/>
          </w:tcPr>
          <w:p w14:paraId="16E7F111"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Indicateur week-end (0/1)</w:t>
            </w:r>
          </w:p>
        </w:tc>
        <w:tc>
          <w:tcPr>
            <w:tcW w:w="4355" w:type="dxa"/>
            <w:vAlign w:val="center"/>
            <w:hideMark/>
          </w:tcPr>
          <w:p w14:paraId="5B17C6B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bl>
    <w:p w14:paraId="5979D9A2" w14:textId="70A6B2E0" w:rsidR="003B7E93" w:rsidRPr="003B7E93" w:rsidRDefault="003B7E93" w:rsidP="000C59D2">
      <w:pPr>
        <w:spacing w:after="0"/>
        <w:rPr>
          <w:rFonts w:ascii="Arial" w:hAnsi="Arial" w:cs="Arial"/>
          <w:sz w:val="22"/>
          <w:lang w:val="fr-FR"/>
        </w:rPr>
      </w:pPr>
    </w:p>
    <w:p w14:paraId="329EF2D8" w14:textId="77777777" w:rsidR="003B7E93" w:rsidRDefault="003B7E93" w:rsidP="0037041E">
      <w:pPr>
        <w:pStyle w:val="Titre2"/>
        <w:ind w:firstLine="720"/>
        <w:rPr>
          <w:rFonts w:ascii="Arial" w:hAnsi="Arial" w:cs="Arial"/>
          <w:lang w:val="fr-FR"/>
        </w:rPr>
      </w:pPr>
      <w:bookmarkStart w:id="17" w:name="_Toc226036966"/>
      <w:r w:rsidRPr="0037041E">
        <w:rPr>
          <w:rFonts w:ascii="Arial" w:hAnsi="Arial" w:cs="Arial"/>
          <w:lang w:val="fr-FR"/>
        </w:rPr>
        <w:t>Annexe 4 – Structure de la dimension D_LOCALISATION</w:t>
      </w:r>
      <w:bookmarkEnd w:id="17"/>
    </w:p>
    <w:p w14:paraId="6F1DC9C7" w14:textId="77777777" w:rsidR="00BE058C" w:rsidRPr="00BE058C" w:rsidRDefault="00BE058C" w:rsidP="00BE058C">
      <w:pPr>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2976"/>
        <w:gridCol w:w="4536"/>
      </w:tblGrid>
      <w:tr w:rsidR="003B7E93" w:rsidRPr="003B7E93" w14:paraId="13B5232F" w14:textId="77777777" w:rsidTr="0037041E">
        <w:trPr>
          <w:tblHeader/>
          <w:tblCellSpacing w:w="15" w:type="dxa"/>
          <w:jc w:val="center"/>
        </w:trPr>
        <w:tc>
          <w:tcPr>
            <w:tcW w:w="1802" w:type="dxa"/>
            <w:shd w:val="clear" w:color="auto" w:fill="DBE5F1" w:themeFill="accent1" w:themeFillTint="33"/>
            <w:vAlign w:val="center"/>
            <w:hideMark/>
          </w:tcPr>
          <w:p w14:paraId="16D71DE4"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Colonne</w:t>
            </w:r>
          </w:p>
        </w:tc>
        <w:tc>
          <w:tcPr>
            <w:tcW w:w="2946" w:type="dxa"/>
            <w:shd w:val="clear" w:color="auto" w:fill="DBE5F1" w:themeFill="accent1" w:themeFillTint="33"/>
            <w:vAlign w:val="center"/>
            <w:hideMark/>
          </w:tcPr>
          <w:p w14:paraId="55A26A00"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Description</w:t>
            </w:r>
          </w:p>
        </w:tc>
        <w:tc>
          <w:tcPr>
            <w:tcW w:w="4491" w:type="dxa"/>
            <w:shd w:val="clear" w:color="auto" w:fill="DBE5F1" w:themeFill="accent1" w:themeFillTint="33"/>
            <w:vAlign w:val="center"/>
            <w:hideMark/>
          </w:tcPr>
          <w:p w14:paraId="52C9685A"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Origine / Calcul</w:t>
            </w:r>
          </w:p>
        </w:tc>
      </w:tr>
      <w:tr w:rsidR="003B7E93" w:rsidRPr="003B7E93" w14:paraId="1F0F846D" w14:textId="77777777" w:rsidTr="0037041E">
        <w:trPr>
          <w:tblCellSpacing w:w="15" w:type="dxa"/>
          <w:jc w:val="center"/>
        </w:trPr>
        <w:tc>
          <w:tcPr>
            <w:tcW w:w="1802" w:type="dxa"/>
            <w:vAlign w:val="center"/>
            <w:hideMark/>
          </w:tcPr>
          <w:p w14:paraId="2713776D"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_localisation</w:t>
            </w:r>
            <w:proofErr w:type="spellEnd"/>
          </w:p>
        </w:tc>
        <w:tc>
          <w:tcPr>
            <w:tcW w:w="2946" w:type="dxa"/>
            <w:vAlign w:val="center"/>
            <w:hideMark/>
          </w:tcPr>
          <w:p w14:paraId="30D950AA"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localisation</w:t>
            </w:r>
          </w:p>
        </w:tc>
        <w:tc>
          <w:tcPr>
            <w:tcW w:w="4491" w:type="dxa"/>
            <w:vAlign w:val="center"/>
            <w:hideMark/>
          </w:tcPr>
          <w:p w14:paraId="1BF848DA"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Générée automatiquement (MySQL)</w:t>
            </w:r>
          </w:p>
        </w:tc>
      </w:tr>
      <w:tr w:rsidR="003B7E93" w:rsidRPr="003B7E93" w14:paraId="3FD7380D" w14:textId="77777777" w:rsidTr="0037041E">
        <w:trPr>
          <w:tblCellSpacing w:w="15" w:type="dxa"/>
          <w:jc w:val="center"/>
        </w:trPr>
        <w:tc>
          <w:tcPr>
            <w:tcW w:w="1802" w:type="dxa"/>
            <w:vAlign w:val="center"/>
            <w:hideMark/>
          </w:tcPr>
          <w:p w14:paraId="31580A0A"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_ville_src</w:t>
            </w:r>
            <w:proofErr w:type="spellEnd"/>
          </w:p>
        </w:tc>
        <w:tc>
          <w:tcPr>
            <w:tcW w:w="2946" w:type="dxa"/>
            <w:vAlign w:val="center"/>
            <w:hideMark/>
          </w:tcPr>
          <w:p w14:paraId="1985DD3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de la ville source</w:t>
            </w:r>
          </w:p>
        </w:tc>
        <w:tc>
          <w:tcPr>
            <w:tcW w:w="4491" w:type="dxa"/>
            <w:vAlign w:val="center"/>
            <w:hideMark/>
          </w:tcPr>
          <w:p w14:paraId="3F83D6E0"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VILLE (Oracle)</w:t>
            </w:r>
          </w:p>
        </w:tc>
      </w:tr>
      <w:tr w:rsidR="003B7E93" w:rsidRPr="003B7E93" w14:paraId="5B58A8CF" w14:textId="77777777" w:rsidTr="0037041E">
        <w:trPr>
          <w:tblCellSpacing w:w="15" w:type="dxa"/>
          <w:jc w:val="center"/>
        </w:trPr>
        <w:tc>
          <w:tcPr>
            <w:tcW w:w="1802" w:type="dxa"/>
            <w:vAlign w:val="center"/>
            <w:hideMark/>
          </w:tcPr>
          <w:p w14:paraId="3E8E1B0C"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ville</w:t>
            </w:r>
            <w:proofErr w:type="gramEnd"/>
            <w:r w:rsidRPr="003B7E93">
              <w:rPr>
                <w:rFonts w:ascii="Arial" w:hAnsi="Arial" w:cs="Arial"/>
                <w:b/>
                <w:bCs/>
                <w:sz w:val="22"/>
                <w:lang w:val="fr-FR"/>
              </w:rPr>
              <w:t>_nom</w:t>
            </w:r>
            <w:proofErr w:type="spellEnd"/>
          </w:p>
        </w:tc>
        <w:tc>
          <w:tcPr>
            <w:tcW w:w="2946" w:type="dxa"/>
            <w:vAlign w:val="center"/>
            <w:hideMark/>
          </w:tcPr>
          <w:p w14:paraId="6CB06A6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Nom de la ville</w:t>
            </w:r>
          </w:p>
        </w:tc>
        <w:tc>
          <w:tcPr>
            <w:tcW w:w="4491" w:type="dxa"/>
            <w:vAlign w:val="center"/>
            <w:hideMark/>
          </w:tcPr>
          <w:p w14:paraId="46EF09D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VILLE (Oracle)</w:t>
            </w:r>
          </w:p>
        </w:tc>
      </w:tr>
      <w:tr w:rsidR="003B7E93" w:rsidRPr="003B7E93" w14:paraId="015F6299" w14:textId="77777777" w:rsidTr="0037041E">
        <w:trPr>
          <w:tblCellSpacing w:w="15" w:type="dxa"/>
          <w:jc w:val="center"/>
        </w:trPr>
        <w:tc>
          <w:tcPr>
            <w:tcW w:w="1802" w:type="dxa"/>
            <w:vAlign w:val="center"/>
            <w:hideMark/>
          </w:tcPr>
          <w:p w14:paraId="73510023"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_dpt_src</w:t>
            </w:r>
            <w:proofErr w:type="spellEnd"/>
          </w:p>
        </w:tc>
        <w:tc>
          <w:tcPr>
            <w:tcW w:w="2946" w:type="dxa"/>
            <w:vAlign w:val="center"/>
            <w:hideMark/>
          </w:tcPr>
          <w:p w14:paraId="057F30F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du département source</w:t>
            </w:r>
          </w:p>
        </w:tc>
        <w:tc>
          <w:tcPr>
            <w:tcW w:w="4491" w:type="dxa"/>
            <w:vAlign w:val="center"/>
            <w:hideMark/>
          </w:tcPr>
          <w:p w14:paraId="7B86E72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DEPARTEMENT (Oracle)</w:t>
            </w:r>
          </w:p>
        </w:tc>
      </w:tr>
      <w:tr w:rsidR="003B7E93" w:rsidRPr="003B7E93" w14:paraId="69808F95" w14:textId="77777777" w:rsidTr="0037041E">
        <w:trPr>
          <w:tblCellSpacing w:w="15" w:type="dxa"/>
          <w:jc w:val="center"/>
        </w:trPr>
        <w:tc>
          <w:tcPr>
            <w:tcW w:w="1802" w:type="dxa"/>
            <w:vAlign w:val="center"/>
            <w:hideMark/>
          </w:tcPr>
          <w:p w14:paraId="4356325E"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dpt</w:t>
            </w:r>
            <w:proofErr w:type="gramEnd"/>
            <w:r w:rsidRPr="003B7E93">
              <w:rPr>
                <w:rFonts w:ascii="Arial" w:hAnsi="Arial" w:cs="Arial"/>
                <w:b/>
                <w:bCs/>
                <w:sz w:val="22"/>
                <w:lang w:val="fr-FR"/>
              </w:rPr>
              <w:t>_nom</w:t>
            </w:r>
            <w:proofErr w:type="spellEnd"/>
          </w:p>
        </w:tc>
        <w:tc>
          <w:tcPr>
            <w:tcW w:w="2946" w:type="dxa"/>
            <w:vAlign w:val="center"/>
            <w:hideMark/>
          </w:tcPr>
          <w:p w14:paraId="5CD70F1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Nom du département</w:t>
            </w:r>
          </w:p>
        </w:tc>
        <w:tc>
          <w:tcPr>
            <w:tcW w:w="4491" w:type="dxa"/>
            <w:vAlign w:val="center"/>
            <w:hideMark/>
          </w:tcPr>
          <w:p w14:paraId="416C0EC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DEPARTEMENT (Oracle)</w:t>
            </w:r>
          </w:p>
        </w:tc>
      </w:tr>
      <w:tr w:rsidR="003B7E93" w:rsidRPr="003B7E93" w14:paraId="2CC0483E" w14:textId="77777777" w:rsidTr="0037041E">
        <w:trPr>
          <w:tblCellSpacing w:w="15" w:type="dxa"/>
          <w:jc w:val="center"/>
        </w:trPr>
        <w:tc>
          <w:tcPr>
            <w:tcW w:w="1802" w:type="dxa"/>
            <w:vAlign w:val="center"/>
            <w:hideMark/>
          </w:tcPr>
          <w:p w14:paraId="0411416A"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region</w:t>
            </w:r>
            <w:proofErr w:type="gramEnd"/>
            <w:r w:rsidRPr="003B7E93">
              <w:rPr>
                <w:rFonts w:ascii="Arial" w:hAnsi="Arial" w:cs="Arial"/>
                <w:b/>
                <w:bCs/>
                <w:sz w:val="22"/>
                <w:lang w:val="fr-FR"/>
              </w:rPr>
              <w:t>_nom</w:t>
            </w:r>
            <w:proofErr w:type="spellEnd"/>
          </w:p>
        </w:tc>
        <w:tc>
          <w:tcPr>
            <w:tcW w:w="2946" w:type="dxa"/>
            <w:vAlign w:val="center"/>
            <w:hideMark/>
          </w:tcPr>
          <w:p w14:paraId="250743C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Nom de la région</w:t>
            </w:r>
          </w:p>
        </w:tc>
        <w:tc>
          <w:tcPr>
            <w:tcW w:w="4491" w:type="dxa"/>
            <w:vAlign w:val="center"/>
            <w:hideMark/>
          </w:tcPr>
          <w:p w14:paraId="22BFA240" w14:textId="77777777" w:rsidR="003B7E93" w:rsidRPr="003B7E93" w:rsidRDefault="003B7E93" w:rsidP="003B7E93">
            <w:pPr>
              <w:rPr>
                <w:rFonts w:ascii="Arial" w:hAnsi="Arial" w:cs="Arial"/>
                <w:sz w:val="20"/>
                <w:szCs w:val="20"/>
                <w:lang w:val="en-GB"/>
              </w:rPr>
            </w:pPr>
            <w:r w:rsidRPr="003B7E93">
              <w:rPr>
                <w:rFonts w:ascii="Arial" w:hAnsi="Arial" w:cs="Arial"/>
                <w:sz w:val="20"/>
                <w:szCs w:val="20"/>
                <w:lang w:val="en-GB"/>
              </w:rPr>
              <w:t>Table de mapping MAP_DPT_REGION (MySQL)</w:t>
            </w:r>
          </w:p>
        </w:tc>
      </w:tr>
    </w:tbl>
    <w:p w14:paraId="67A047F1" w14:textId="29A2BAD0" w:rsidR="003B7E93" w:rsidRPr="00CB1127" w:rsidRDefault="003B7E93" w:rsidP="003B7E93">
      <w:pPr>
        <w:rPr>
          <w:rFonts w:ascii="Arial" w:hAnsi="Arial" w:cs="Arial"/>
          <w:sz w:val="22"/>
          <w:lang w:val="en-GB"/>
        </w:rPr>
      </w:pPr>
    </w:p>
    <w:p w14:paraId="0AF4C517" w14:textId="77777777" w:rsidR="003B7E93" w:rsidRDefault="003B7E93" w:rsidP="0037041E">
      <w:pPr>
        <w:pStyle w:val="Titre2"/>
        <w:ind w:firstLine="720"/>
        <w:rPr>
          <w:rFonts w:ascii="Arial" w:hAnsi="Arial" w:cs="Arial"/>
          <w:lang w:val="fr-FR"/>
        </w:rPr>
      </w:pPr>
      <w:bookmarkStart w:id="18" w:name="_Toc226036967"/>
      <w:r w:rsidRPr="0037041E">
        <w:rPr>
          <w:rFonts w:ascii="Arial" w:hAnsi="Arial" w:cs="Arial"/>
          <w:lang w:val="fr-FR"/>
        </w:rPr>
        <w:t>Annexe 5 – Structure de la dimension D_CLIENT</w:t>
      </w:r>
      <w:bookmarkEnd w:id="18"/>
    </w:p>
    <w:p w14:paraId="061546BC" w14:textId="77777777" w:rsidR="00BE058C" w:rsidRPr="00BE058C" w:rsidRDefault="00BE058C" w:rsidP="000C59D2">
      <w:pPr>
        <w:spacing w:after="0"/>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3686"/>
        <w:gridCol w:w="3402"/>
      </w:tblGrid>
      <w:tr w:rsidR="003B7E93" w:rsidRPr="003B7E93" w14:paraId="597E677E" w14:textId="77777777" w:rsidTr="0037041E">
        <w:trPr>
          <w:tblHeader/>
          <w:tblCellSpacing w:w="15" w:type="dxa"/>
          <w:jc w:val="center"/>
        </w:trPr>
        <w:tc>
          <w:tcPr>
            <w:tcW w:w="1853" w:type="dxa"/>
            <w:shd w:val="clear" w:color="auto" w:fill="DBE5F1" w:themeFill="accent1" w:themeFillTint="33"/>
            <w:vAlign w:val="center"/>
            <w:hideMark/>
          </w:tcPr>
          <w:p w14:paraId="6B39C358"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Colonne</w:t>
            </w:r>
          </w:p>
        </w:tc>
        <w:tc>
          <w:tcPr>
            <w:tcW w:w="3656" w:type="dxa"/>
            <w:shd w:val="clear" w:color="auto" w:fill="DBE5F1" w:themeFill="accent1" w:themeFillTint="33"/>
            <w:vAlign w:val="center"/>
            <w:hideMark/>
          </w:tcPr>
          <w:p w14:paraId="2207E575"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Description</w:t>
            </w:r>
          </w:p>
        </w:tc>
        <w:tc>
          <w:tcPr>
            <w:tcW w:w="3357" w:type="dxa"/>
            <w:shd w:val="clear" w:color="auto" w:fill="DBE5F1" w:themeFill="accent1" w:themeFillTint="33"/>
            <w:vAlign w:val="center"/>
            <w:hideMark/>
          </w:tcPr>
          <w:p w14:paraId="23FA6EEE"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Origine / Calcul</w:t>
            </w:r>
          </w:p>
        </w:tc>
      </w:tr>
      <w:tr w:rsidR="003B7E93" w:rsidRPr="003B7E93" w14:paraId="3C37F8F2" w14:textId="77777777" w:rsidTr="0037041E">
        <w:trPr>
          <w:tblCellSpacing w:w="15" w:type="dxa"/>
          <w:jc w:val="center"/>
        </w:trPr>
        <w:tc>
          <w:tcPr>
            <w:tcW w:w="1853" w:type="dxa"/>
            <w:vAlign w:val="center"/>
            <w:hideMark/>
          </w:tcPr>
          <w:p w14:paraId="61552E1B"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_client</w:t>
            </w:r>
            <w:proofErr w:type="spellEnd"/>
          </w:p>
        </w:tc>
        <w:tc>
          <w:tcPr>
            <w:tcW w:w="3656" w:type="dxa"/>
            <w:vAlign w:val="center"/>
            <w:hideMark/>
          </w:tcPr>
          <w:p w14:paraId="1BD699C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client</w:t>
            </w:r>
          </w:p>
        </w:tc>
        <w:tc>
          <w:tcPr>
            <w:tcW w:w="3357" w:type="dxa"/>
            <w:vAlign w:val="center"/>
            <w:hideMark/>
          </w:tcPr>
          <w:p w14:paraId="12D6243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Générée automatiquement (MySQL)</w:t>
            </w:r>
          </w:p>
        </w:tc>
      </w:tr>
      <w:tr w:rsidR="003B7E93" w:rsidRPr="003B7E93" w14:paraId="62765798" w14:textId="77777777" w:rsidTr="0037041E">
        <w:trPr>
          <w:tblCellSpacing w:w="15" w:type="dxa"/>
          <w:jc w:val="center"/>
        </w:trPr>
        <w:tc>
          <w:tcPr>
            <w:tcW w:w="1853" w:type="dxa"/>
            <w:vAlign w:val="center"/>
            <w:hideMark/>
          </w:tcPr>
          <w:p w14:paraId="4A5620C6"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_client_src</w:t>
            </w:r>
            <w:proofErr w:type="spellEnd"/>
          </w:p>
        </w:tc>
        <w:tc>
          <w:tcPr>
            <w:tcW w:w="3656" w:type="dxa"/>
            <w:vAlign w:val="center"/>
            <w:hideMark/>
          </w:tcPr>
          <w:p w14:paraId="653422F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du client source</w:t>
            </w:r>
          </w:p>
        </w:tc>
        <w:tc>
          <w:tcPr>
            <w:tcW w:w="3357" w:type="dxa"/>
            <w:vAlign w:val="center"/>
            <w:hideMark/>
          </w:tcPr>
          <w:p w14:paraId="1C2F6D0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CLIENT (Oracle)</w:t>
            </w:r>
          </w:p>
        </w:tc>
      </w:tr>
      <w:tr w:rsidR="003B7E93" w:rsidRPr="003B7E93" w14:paraId="3DF9C283" w14:textId="77777777" w:rsidTr="0037041E">
        <w:trPr>
          <w:tblCellSpacing w:w="15" w:type="dxa"/>
          <w:jc w:val="center"/>
        </w:trPr>
        <w:tc>
          <w:tcPr>
            <w:tcW w:w="1853" w:type="dxa"/>
            <w:vAlign w:val="center"/>
            <w:hideMark/>
          </w:tcPr>
          <w:p w14:paraId="710B48F1" w14:textId="77777777" w:rsidR="003B7E93" w:rsidRPr="003B7E93" w:rsidRDefault="003B7E93" w:rsidP="0037041E">
            <w:pPr>
              <w:jc w:val="center"/>
              <w:rPr>
                <w:rFonts w:ascii="Arial" w:hAnsi="Arial" w:cs="Arial"/>
                <w:sz w:val="22"/>
                <w:lang w:val="fr-FR"/>
              </w:rPr>
            </w:pPr>
            <w:proofErr w:type="gramStart"/>
            <w:r w:rsidRPr="003B7E93">
              <w:rPr>
                <w:rFonts w:ascii="Arial" w:hAnsi="Arial" w:cs="Arial"/>
                <w:b/>
                <w:bCs/>
                <w:sz w:val="22"/>
                <w:lang w:val="fr-FR"/>
              </w:rPr>
              <w:t>nom</w:t>
            </w:r>
            <w:proofErr w:type="gramEnd"/>
          </w:p>
        </w:tc>
        <w:tc>
          <w:tcPr>
            <w:tcW w:w="3656" w:type="dxa"/>
            <w:vAlign w:val="center"/>
            <w:hideMark/>
          </w:tcPr>
          <w:p w14:paraId="58FA46E0"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Nom du client</w:t>
            </w:r>
          </w:p>
        </w:tc>
        <w:tc>
          <w:tcPr>
            <w:tcW w:w="3357" w:type="dxa"/>
            <w:vAlign w:val="center"/>
            <w:hideMark/>
          </w:tcPr>
          <w:p w14:paraId="147DED00"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CLIENT (Oracle)</w:t>
            </w:r>
          </w:p>
        </w:tc>
      </w:tr>
      <w:tr w:rsidR="003B7E93" w:rsidRPr="003B7E93" w14:paraId="0539703A" w14:textId="77777777" w:rsidTr="0037041E">
        <w:trPr>
          <w:tblCellSpacing w:w="15" w:type="dxa"/>
          <w:jc w:val="center"/>
        </w:trPr>
        <w:tc>
          <w:tcPr>
            <w:tcW w:w="1853" w:type="dxa"/>
            <w:vAlign w:val="center"/>
            <w:hideMark/>
          </w:tcPr>
          <w:p w14:paraId="31A7E732"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prenom</w:t>
            </w:r>
            <w:proofErr w:type="spellEnd"/>
            <w:proofErr w:type="gramEnd"/>
          </w:p>
        </w:tc>
        <w:tc>
          <w:tcPr>
            <w:tcW w:w="3656" w:type="dxa"/>
            <w:vAlign w:val="center"/>
            <w:hideMark/>
          </w:tcPr>
          <w:p w14:paraId="115D273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Prénom du client</w:t>
            </w:r>
          </w:p>
        </w:tc>
        <w:tc>
          <w:tcPr>
            <w:tcW w:w="3357" w:type="dxa"/>
            <w:vAlign w:val="center"/>
            <w:hideMark/>
          </w:tcPr>
          <w:p w14:paraId="3DB5DF0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CLIENT (Oracle)</w:t>
            </w:r>
          </w:p>
        </w:tc>
      </w:tr>
      <w:tr w:rsidR="003B7E93" w:rsidRPr="003B7E93" w14:paraId="60D1EA0A" w14:textId="77777777" w:rsidTr="0037041E">
        <w:trPr>
          <w:tblCellSpacing w:w="15" w:type="dxa"/>
          <w:jc w:val="center"/>
        </w:trPr>
        <w:tc>
          <w:tcPr>
            <w:tcW w:w="1853" w:type="dxa"/>
            <w:vAlign w:val="center"/>
            <w:hideMark/>
          </w:tcPr>
          <w:p w14:paraId="07931766"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date</w:t>
            </w:r>
            <w:proofErr w:type="gramEnd"/>
            <w:r w:rsidRPr="003B7E93">
              <w:rPr>
                <w:rFonts w:ascii="Arial" w:hAnsi="Arial" w:cs="Arial"/>
                <w:b/>
                <w:bCs/>
                <w:sz w:val="22"/>
                <w:lang w:val="fr-FR"/>
              </w:rPr>
              <w:t>_naissance</w:t>
            </w:r>
            <w:proofErr w:type="spellEnd"/>
          </w:p>
        </w:tc>
        <w:tc>
          <w:tcPr>
            <w:tcW w:w="3656" w:type="dxa"/>
            <w:vAlign w:val="center"/>
            <w:hideMark/>
          </w:tcPr>
          <w:p w14:paraId="30F54B9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Date de naissance</w:t>
            </w:r>
          </w:p>
        </w:tc>
        <w:tc>
          <w:tcPr>
            <w:tcW w:w="3357" w:type="dxa"/>
            <w:vAlign w:val="center"/>
            <w:hideMark/>
          </w:tcPr>
          <w:p w14:paraId="4D62C2A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CLIENT (Oracle)</w:t>
            </w:r>
          </w:p>
        </w:tc>
      </w:tr>
      <w:tr w:rsidR="003B7E93" w:rsidRPr="003B7E93" w14:paraId="32ABBBF8" w14:textId="77777777" w:rsidTr="0037041E">
        <w:trPr>
          <w:tblCellSpacing w:w="15" w:type="dxa"/>
          <w:jc w:val="center"/>
        </w:trPr>
        <w:tc>
          <w:tcPr>
            <w:tcW w:w="1853" w:type="dxa"/>
            <w:vAlign w:val="center"/>
            <w:hideMark/>
          </w:tcPr>
          <w:p w14:paraId="700C6104"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age</w:t>
            </w:r>
            <w:proofErr w:type="spellEnd"/>
            <w:proofErr w:type="gramEnd"/>
          </w:p>
        </w:tc>
        <w:tc>
          <w:tcPr>
            <w:tcW w:w="3656" w:type="dxa"/>
            <w:vAlign w:val="center"/>
            <w:hideMark/>
          </w:tcPr>
          <w:p w14:paraId="25F2B910"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Âge du client</w:t>
            </w:r>
          </w:p>
        </w:tc>
        <w:tc>
          <w:tcPr>
            <w:tcW w:w="3357" w:type="dxa"/>
            <w:vAlign w:val="center"/>
            <w:hideMark/>
          </w:tcPr>
          <w:p w14:paraId="6BB24FC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31CEADA9" w14:textId="77777777" w:rsidTr="0037041E">
        <w:trPr>
          <w:tblCellSpacing w:w="15" w:type="dxa"/>
          <w:jc w:val="center"/>
        </w:trPr>
        <w:tc>
          <w:tcPr>
            <w:tcW w:w="1853" w:type="dxa"/>
            <w:vAlign w:val="center"/>
            <w:hideMark/>
          </w:tcPr>
          <w:p w14:paraId="0156ECF1"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tranche</w:t>
            </w:r>
            <w:proofErr w:type="gramEnd"/>
            <w:r w:rsidRPr="003B7E93">
              <w:rPr>
                <w:rFonts w:ascii="Arial" w:hAnsi="Arial" w:cs="Arial"/>
                <w:b/>
                <w:bCs/>
                <w:sz w:val="22"/>
                <w:lang w:val="fr-FR"/>
              </w:rPr>
              <w:t>_age</w:t>
            </w:r>
            <w:proofErr w:type="spellEnd"/>
          </w:p>
        </w:tc>
        <w:tc>
          <w:tcPr>
            <w:tcW w:w="3656" w:type="dxa"/>
            <w:vAlign w:val="center"/>
            <w:hideMark/>
          </w:tcPr>
          <w:p w14:paraId="7ECC96D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Tranche d’âge</w:t>
            </w:r>
          </w:p>
        </w:tc>
        <w:tc>
          <w:tcPr>
            <w:tcW w:w="3357" w:type="dxa"/>
            <w:vAlign w:val="center"/>
            <w:hideMark/>
          </w:tcPr>
          <w:p w14:paraId="09C3A64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1806385C" w14:textId="77777777" w:rsidTr="0037041E">
        <w:trPr>
          <w:tblCellSpacing w:w="15" w:type="dxa"/>
          <w:jc w:val="center"/>
        </w:trPr>
        <w:tc>
          <w:tcPr>
            <w:tcW w:w="1853" w:type="dxa"/>
            <w:vAlign w:val="center"/>
            <w:hideMark/>
          </w:tcPr>
          <w:p w14:paraId="60E90B41"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civilite</w:t>
            </w:r>
            <w:proofErr w:type="gramEnd"/>
            <w:r w:rsidRPr="003B7E93">
              <w:rPr>
                <w:rFonts w:ascii="Arial" w:hAnsi="Arial" w:cs="Arial"/>
                <w:b/>
                <w:bCs/>
                <w:sz w:val="22"/>
                <w:lang w:val="fr-FR"/>
              </w:rPr>
              <w:t>_id_src</w:t>
            </w:r>
            <w:proofErr w:type="spellEnd"/>
          </w:p>
        </w:tc>
        <w:tc>
          <w:tcPr>
            <w:tcW w:w="3656" w:type="dxa"/>
            <w:vAlign w:val="center"/>
            <w:hideMark/>
          </w:tcPr>
          <w:p w14:paraId="676194CD"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de civilité source</w:t>
            </w:r>
          </w:p>
        </w:tc>
        <w:tc>
          <w:tcPr>
            <w:tcW w:w="3357" w:type="dxa"/>
            <w:vAlign w:val="center"/>
            <w:hideMark/>
          </w:tcPr>
          <w:p w14:paraId="259674A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CLIENT (Oracle)</w:t>
            </w:r>
          </w:p>
        </w:tc>
      </w:tr>
      <w:tr w:rsidR="003B7E93" w:rsidRPr="003B7E93" w14:paraId="1514762E" w14:textId="77777777" w:rsidTr="0037041E">
        <w:trPr>
          <w:tblCellSpacing w:w="15" w:type="dxa"/>
          <w:jc w:val="center"/>
        </w:trPr>
        <w:tc>
          <w:tcPr>
            <w:tcW w:w="1853" w:type="dxa"/>
            <w:vAlign w:val="center"/>
            <w:hideMark/>
          </w:tcPr>
          <w:p w14:paraId="41ACE768"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lastRenderedPageBreak/>
              <w:t>civilite</w:t>
            </w:r>
            <w:proofErr w:type="gramEnd"/>
            <w:r w:rsidRPr="003B7E93">
              <w:rPr>
                <w:rFonts w:ascii="Arial" w:hAnsi="Arial" w:cs="Arial"/>
                <w:b/>
                <w:bCs/>
                <w:sz w:val="22"/>
                <w:lang w:val="fr-FR"/>
              </w:rPr>
              <w:t>_nom</w:t>
            </w:r>
            <w:proofErr w:type="spellEnd"/>
          </w:p>
        </w:tc>
        <w:tc>
          <w:tcPr>
            <w:tcW w:w="3656" w:type="dxa"/>
            <w:vAlign w:val="center"/>
            <w:hideMark/>
          </w:tcPr>
          <w:p w14:paraId="21364D4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Libellé de la civilité</w:t>
            </w:r>
          </w:p>
        </w:tc>
        <w:tc>
          <w:tcPr>
            <w:tcW w:w="3357" w:type="dxa"/>
            <w:vAlign w:val="center"/>
            <w:hideMark/>
          </w:tcPr>
          <w:p w14:paraId="3B3FAE7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Déduction ETL</w:t>
            </w:r>
          </w:p>
        </w:tc>
      </w:tr>
      <w:tr w:rsidR="003B7E93" w:rsidRPr="003B7E93" w14:paraId="47F07648" w14:textId="77777777" w:rsidTr="0037041E">
        <w:trPr>
          <w:tblCellSpacing w:w="15" w:type="dxa"/>
          <w:jc w:val="center"/>
        </w:trPr>
        <w:tc>
          <w:tcPr>
            <w:tcW w:w="1853" w:type="dxa"/>
            <w:vAlign w:val="center"/>
            <w:hideMark/>
          </w:tcPr>
          <w:p w14:paraId="4D06749D" w14:textId="77777777" w:rsidR="003B7E93" w:rsidRPr="003B7E93" w:rsidRDefault="003B7E93" w:rsidP="0037041E">
            <w:pPr>
              <w:jc w:val="center"/>
              <w:rPr>
                <w:rFonts w:ascii="Arial" w:hAnsi="Arial" w:cs="Arial"/>
                <w:sz w:val="22"/>
                <w:lang w:val="fr-FR"/>
              </w:rPr>
            </w:pPr>
            <w:proofErr w:type="gramStart"/>
            <w:r w:rsidRPr="003B7E93">
              <w:rPr>
                <w:rFonts w:ascii="Arial" w:hAnsi="Arial" w:cs="Arial"/>
                <w:b/>
                <w:bCs/>
                <w:sz w:val="22"/>
                <w:lang w:val="fr-FR"/>
              </w:rPr>
              <w:t>sexe</w:t>
            </w:r>
            <w:proofErr w:type="gramEnd"/>
          </w:p>
        </w:tc>
        <w:tc>
          <w:tcPr>
            <w:tcW w:w="3656" w:type="dxa"/>
            <w:vAlign w:val="center"/>
            <w:hideMark/>
          </w:tcPr>
          <w:p w14:paraId="0BB483D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Sexe du client</w:t>
            </w:r>
          </w:p>
        </w:tc>
        <w:tc>
          <w:tcPr>
            <w:tcW w:w="3357" w:type="dxa"/>
            <w:vAlign w:val="center"/>
            <w:hideMark/>
          </w:tcPr>
          <w:p w14:paraId="273218D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Déduction ETL</w:t>
            </w:r>
          </w:p>
        </w:tc>
      </w:tr>
      <w:tr w:rsidR="003B7E93" w:rsidRPr="003B7E93" w14:paraId="49AA5FE7" w14:textId="77777777" w:rsidTr="0037041E">
        <w:trPr>
          <w:tblCellSpacing w:w="15" w:type="dxa"/>
          <w:jc w:val="center"/>
        </w:trPr>
        <w:tc>
          <w:tcPr>
            <w:tcW w:w="1853" w:type="dxa"/>
            <w:vAlign w:val="center"/>
            <w:hideMark/>
          </w:tcPr>
          <w:p w14:paraId="6EF67122"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_localisation</w:t>
            </w:r>
            <w:proofErr w:type="spellEnd"/>
          </w:p>
        </w:tc>
        <w:tc>
          <w:tcPr>
            <w:tcW w:w="3656" w:type="dxa"/>
            <w:vAlign w:val="center"/>
            <w:hideMark/>
          </w:tcPr>
          <w:p w14:paraId="7F5F226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localisation du client</w:t>
            </w:r>
          </w:p>
        </w:tc>
        <w:tc>
          <w:tcPr>
            <w:tcW w:w="3357" w:type="dxa"/>
            <w:vAlign w:val="center"/>
            <w:hideMark/>
          </w:tcPr>
          <w:p w14:paraId="7FB7CFC3"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D_LOCALISATION</w:t>
            </w:r>
          </w:p>
        </w:tc>
      </w:tr>
    </w:tbl>
    <w:p w14:paraId="282E08B2" w14:textId="79060586" w:rsidR="003B7E93" w:rsidRPr="003B7E93" w:rsidRDefault="003B7E93" w:rsidP="003B7E93">
      <w:pPr>
        <w:rPr>
          <w:rFonts w:ascii="Arial" w:hAnsi="Arial" w:cs="Arial"/>
          <w:sz w:val="22"/>
          <w:lang w:val="fr-FR"/>
        </w:rPr>
      </w:pPr>
    </w:p>
    <w:p w14:paraId="09105E19" w14:textId="77777777" w:rsidR="003B7E93" w:rsidRDefault="003B7E93" w:rsidP="0037041E">
      <w:pPr>
        <w:pStyle w:val="Titre2"/>
        <w:ind w:firstLine="720"/>
        <w:rPr>
          <w:rFonts w:ascii="Arial" w:hAnsi="Arial" w:cs="Arial"/>
          <w:lang w:val="fr-FR"/>
        </w:rPr>
      </w:pPr>
      <w:bookmarkStart w:id="19" w:name="_Toc226036968"/>
      <w:r w:rsidRPr="0037041E">
        <w:rPr>
          <w:rFonts w:ascii="Arial" w:hAnsi="Arial" w:cs="Arial"/>
          <w:lang w:val="fr-FR"/>
        </w:rPr>
        <w:t>Annexe 6 – Structure de la dimension D_AGENT</w:t>
      </w:r>
      <w:bookmarkEnd w:id="19"/>
    </w:p>
    <w:p w14:paraId="3F76D6FD" w14:textId="77777777" w:rsidR="00BE058C" w:rsidRPr="00BE058C" w:rsidRDefault="00BE058C" w:rsidP="000C59D2">
      <w:pPr>
        <w:spacing w:after="0"/>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4"/>
        <w:gridCol w:w="2581"/>
        <w:gridCol w:w="3494"/>
      </w:tblGrid>
      <w:tr w:rsidR="003B7E93" w:rsidRPr="003B7E93" w14:paraId="203C2F35" w14:textId="77777777" w:rsidTr="0037041E">
        <w:trPr>
          <w:tblHeader/>
          <w:tblCellSpacing w:w="15" w:type="dxa"/>
          <w:jc w:val="center"/>
        </w:trPr>
        <w:tc>
          <w:tcPr>
            <w:tcW w:w="1549" w:type="dxa"/>
            <w:shd w:val="clear" w:color="auto" w:fill="DBE5F1" w:themeFill="accent1" w:themeFillTint="33"/>
            <w:vAlign w:val="center"/>
            <w:hideMark/>
          </w:tcPr>
          <w:p w14:paraId="53F698DB"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Colonne</w:t>
            </w:r>
          </w:p>
        </w:tc>
        <w:tc>
          <w:tcPr>
            <w:tcW w:w="2551" w:type="dxa"/>
            <w:shd w:val="clear" w:color="auto" w:fill="DBE5F1" w:themeFill="accent1" w:themeFillTint="33"/>
            <w:vAlign w:val="center"/>
            <w:hideMark/>
          </w:tcPr>
          <w:p w14:paraId="3652F71B"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Description</w:t>
            </w:r>
          </w:p>
        </w:tc>
        <w:tc>
          <w:tcPr>
            <w:tcW w:w="3449" w:type="dxa"/>
            <w:shd w:val="clear" w:color="auto" w:fill="DBE5F1" w:themeFill="accent1" w:themeFillTint="33"/>
            <w:vAlign w:val="center"/>
            <w:hideMark/>
          </w:tcPr>
          <w:p w14:paraId="27DE8FB7"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Origine / Calcul</w:t>
            </w:r>
          </w:p>
        </w:tc>
      </w:tr>
      <w:tr w:rsidR="003B7E93" w:rsidRPr="003B7E93" w14:paraId="30FD85D4" w14:textId="77777777" w:rsidTr="0037041E">
        <w:trPr>
          <w:tblCellSpacing w:w="15" w:type="dxa"/>
          <w:jc w:val="center"/>
        </w:trPr>
        <w:tc>
          <w:tcPr>
            <w:tcW w:w="1549" w:type="dxa"/>
            <w:vAlign w:val="center"/>
            <w:hideMark/>
          </w:tcPr>
          <w:p w14:paraId="3FEBC1EC"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_agent</w:t>
            </w:r>
            <w:proofErr w:type="spellEnd"/>
          </w:p>
        </w:tc>
        <w:tc>
          <w:tcPr>
            <w:tcW w:w="2551" w:type="dxa"/>
            <w:vAlign w:val="center"/>
            <w:hideMark/>
          </w:tcPr>
          <w:p w14:paraId="527B410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l’agent</w:t>
            </w:r>
          </w:p>
        </w:tc>
        <w:tc>
          <w:tcPr>
            <w:tcW w:w="3449" w:type="dxa"/>
            <w:vAlign w:val="center"/>
            <w:hideMark/>
          </w:tcPr>
          <w:p w14:paraId="5D7A1ED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Générée automatiquement (MySQL)</w:t>
            </w:r>
          </w:p>
        </w:tc>
      </w:tr>
      <w:tr w:rsidR="003B7E93" w:rsidRPr="003B7E93" w14:paraId="06CCD25E" w14:textId="77777777" w:rsidTr="0037041E">
        <w:trPr>
          <w:tblCellSpacing w:w="15" w:type="dxa"/>
          <w:jc w:val="center"/>
        </w:trPr>
        <w:tc>
          <w:tcPr>
            <w:tcW w:w="1549" w:type="dxa"/>
            <w:vAlign w:val="center"/>
            <w:hideMark/>
          </w:tcPr>
          <w:p w14:paraId="0903F58E"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_agent_src</w:t>
            </w:r>
            <w:proofErr w:type="spellEnd"/>
          </w:p>
        </w:tc>
        <w:tc>
          <w:tcPr>
            <w:tcW w:w="2551" w:type="dxa"/>
            <w:vAlign w:val="center"/>
            <w:hideMark/>
          </w:tcPr>
          <w:p w14:paraId="77EFEC6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métier de l’agent</w:t>
            </w:r>
          </w:p>
        </w:tc>
        <w:tc>
          <w:tcPr>
            <w:tcW w:w="3449" w:type="dxa"/>
            <w:vAlign w:val="center"/>
            <w:hideMark/>
          </w:tcPr>
          <w:p w14:paraId="4A4CFE8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AGENT (Oracle)</w:t>
            </w:r>
          </w:p>
        </w:tc>
      </w:tr>
      <w:tr w:rsidR="003B7E93" w:rsidRPr="003B7E93" w14:paraId="1E127CC5" w14:textId="77777777" w:rsidTr="0037041E">
        <w:trPr>
          <w:tblCellSpacing w:w="15" w:type="dxa"/>
          <w:jc w:val="center"/>
        </w:trPr>
        <w:tc>
          <w:tcPr>
            <w:tcW w:w="1549" w:type="dxa"/>
            <w:vAlign w:val="center"/>
            <w:hideMark/>
          </w:tcPr>
          <w:p w14:paraId="7AAF0D67" w14:textId="77777777" w:rsidR="003B7E93" w:rsidRPr="003B7E93" w:rsidRDefault="003B7E93" w:rsidP="0037041E">
            <w:pPr>
              <w:jc w:val="center"/>
              <w:rPr>
                <w:rFonts w:ascii="Arial" w:hAnsi="Arial" w:cs="Arial"/>
                <w:sz w:val="22"/>
                <w:lang w:val="fr-FR"/>
              </w:rPr>
            </w:pPr>
            <w:proofErr w:type="gramStart"/>
            <w:r w:rsidRPr="003B7E93">
              <w:rPr>
                <w:rFonts w:ascii="Arial" w:hAnsi="Arial" w:cs="Arial"/>
                <w:b/>
                <w:bCs/>
                <w:sz w:val="22"/>
                <w:lang w:val="fr-FR"/>
              </w:rPr>
              <w:t>nom</w:t>
            </w:r>
            <w:proofErr w:type="gramEnd"/>
          </w:p>
        </w:tc>
        <w:tc>
          <w:tcPr>
            <w:tcW w:w="2551" w:type="dxa"/>
            <w:vAlign w:val="center"/>
            <w:hideMark/>
          </w:tcPr>
          <w:p w14:paraId="28A21D8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Nom de l’agent</w:t>
            </w:r>
          </w:p>
        </w:tc>
        <w:tc>
          <w:tcPr>
            <w:tcW w:w="3449" w:type="dxa"/>
            <w:vAlign w:val="center"/>
            <w:hideMark/>
          </w:tcPr>
          <w:p w14:paraId="6E53C0A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AGENT (Oracle)</w:t>
            </w:r>
          </w:p>
        </w:tc>
      </w:tr>
      <w:tr w:rsidR="003B7E93" w:rsidRPr="003B7E93" w14:paraId="5A44FC39" w14:textId="77777777" w:rsidTr="0037041E">
        <w:trPr>
          <w:tblCellSpacing w:w="15" w:type="dxa"/>
          <w:jc w:val="center"/>
        </w:trPr>
        <w:tc>
          <w:tcPr>
            <w:tcW w:w="1549" w:type="dxa"/>
            <w:vAlign w:val="center"/>
            <w:hideMark/>
          </w:tcPr>
          <w:p w14:paraId="46494ABD"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prenom</w:t>
            </w:r>
            <w:proofErr w:type="spellEnd"/>
            <w:proofErr w:type="gramEnd"/>
          </w:p>
        </w:tc>
        <w:tc>
          <w:tcPr>
            <w:tcW w:w="2551" w:type="dxa"/>
            <w:vAlign w:val="center"/>
            <w:hideMark/>
          </w:tcPr>
          <w:p w14:paraId="04C4FED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Prénom de l’agent</w:t>
            </w:r>
          </w:p>
        </w:tc>
        <w:tc>
          <w:tcPr>
            <w:tcW w:w="3449" w:type="dxa"/>
            <w:vAlign w:val="center"/>
            <w:hideMark/>
          </w:tcPr>
          <w:p w14:paraId="1471513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AGENT (Oracle)</w:t>
            </w:r>
          </w:p>
        </w:tc>
      </w:tr>
    </w:tbl>
    <w:p w14:paraId="238D09B9" w14:textId="35B6EAB9" w:rsidR="003B7E93" w:rsidRPr="003B7E93" w:rsidRDefault="003B7E93" w:rsidP="003B7E93">
      <w:pPr>
        <w:rPr>
          <w:rFonts w:ascii="Arial" w:hAnsi="Arial" w:cs="Arial"/>
          <w:sz w:val="22"/>
          <w:lang w:val="fr-FR"/>
        </w:rPr>
      </w:pPr>
    </w:p>
    <w:p w14:paraId="74BAD113" w14:textId="77777777" w:rsidR="003B7E93" w:rsidRDefault="003B7E93" w:rsidP="0037041E">
      <w:pPr>
        <w:pStyle w:val="Titre2"/>
        <w:ind w:firstLine="720"/>
        <w:rPr>
          <w:rFonts w:ascii="Arial" w:hAnsi="Arial" w:cs="Arial"/>
          <w:lang w:val="fr-FR"/>
        </w:rPr>
      </w:pPr>
      <w:bookmarkStart w:id="20" w:name="_Toc226036969"/>
      <w:r w:rsidRPr="0037041E">
        <w:rPr>
          <w:rFonts w:ascii="Arial" w:hAnsi="Arial" w:cs="Arial"/>
          <w:lang w:val="fr-FR"/>
        </w:rPr>
        <w:t>Annexe 7 – Structure de la dimension D_BIEN</w:t>
      </w:r>
      <w:bookmarkEnd w:id="20"/>
    </w:p>
    <w:p w14:paraId="1547CA26" w14:textId="77777777" w:rsidR="0037041E" w:rsidRPr="0037041E" w:rsidRDefault="0037041E" w:rsidP="000C59D2">
      <w:pPr>
        <w:spacing w:after="0"/>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3550"/>
        <w:gridCol w:w="3475"/>
      </w:tblGrid>
      <w:tr w:rsidR="003B7E93" w:rsidRPr="003B7E93" w14:paraId="4723B112" w14:textId="77777777" w:rsidTr="0037041E">
        <w:trPr>
          <w:tblHeader/>
          <w:tblCellSpacing w:w="15" w:type="dxa"/>
          <w:jc w:val="center"/>
        </w:trPr>
        <w:tc>
          <w:tcPr>
            <w:tcW w:w="0" w:type="auto"/>
            <w:shd w:val="clear" w:color="auto" w:fill="DBE5F1" w:themeFill="accent1" w:themeFillTint="33"/>
            <w:vAlign w:val="center"/>
            <w:hideMark/>
          </w:tcPr>
          <w:p w14:paraId="3DF3C20F"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Colonne</w:t>
            </w:r>
          </w:p>
        </w:tc>
        <w:tc>
          <w:tcPr>
            <w:tcW w:w="0" w:type="auto"/>
            <w:shd w:val="clear" w:color="auto" w:fill="DBE5F1" w:themeFill="accent1" w:themeFillTint="33"/>
            <w:vAlign w:val="center"/>
            <w:hideMark/>
          </w:tcPr>
          <w:p w14:paraId="4B68928A"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Description</w:t>
            </w:r>
          </w:p>
        </w:tc>
        <w:tc>
          <w:tcPr>
            <w:tcW w:w="3430" w:type="dxa"/>
            <w:shd w:val="clear" w:color="auto" w:fill="DBE5F1" w:themeFill="accent1" w:themeFillTint="33"/>
            <w:vAlign w:val="center"/>
            <w:hideMark/>
          </w:tcPr>
          <w:p w14:paraId="05CA90DA"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Origine / Calcul</w:t>
            </w:r>
          </w:p>
        </w:tc>
      </w:tr>
      <w:tr w:rsidR="003B7E93" w:rsidRPr="003B7E93" w14:paraId="2F5808EE" w14:textId="77777777" w:rsidTr="0037041E">
        <w:trPr>
          <w:tblCellSpacing w:w="15" w:type="dxa"/>
          <w:jc w:val="center"/>
        </w:trPr>
        <w:tc>
          <w:tcPr>
            <w:tcW w:w="0" w:type="auto"/>
            <w:vAlign w:val="center"/>
            <w:hideMark/>
          </w:tcPr>
          <w:p w14:paraId="3F4CCA05"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_bien</w:t>
            </w:r>
            <w:proofErr w:type="spellEnd"/>
          </w:p>
        </w:tc>
        <w:tc>
          <w:tcPr>
            <w:tcW w:w="0" w:type="auto"/>
            <w:vAlign w:val="center"/>
            <w:hideMark/>
          </w:tcPr>
          <w:p w14:paraId="7FEEEA6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bien</w:t>
            </w:r>
          </w:p>
        </w:tc>
        <w:tc>
          <w:tcPr>
            <w:tcW w:w="3430" w:type="dxa"/>
            <w:vAlign w:val="center"/>
            <w:hideMark/>
          </w:tcPr>
          <w:p w14:paraId="0BA40B74"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Générée automatiquement (MySQL)</w:t>
            </w:r>
          </w:p>
        </w:tc>
      </w:tr>
      <w:tr w:rsidR="003B7E93" w:rsidRPr="003B7E93" w14:paraId="60457820" w14:textId="77777777" w:rsidTr="0037041E">
        <w:trPr>
          <w:tblCellSpacing w:w="15" w:type="dxa"/>
          <w:jc w:val="center"/>
        </w:trPr>
        <w:tc>
          <w:tcPr>
            <w:tcW w:w="0" w:type="auto"/>
            <w:vAlign w:val="center"/>
            <w:hideMark/>
          </w:tcPr>
          <w:p w14:paraId="5F5B573E"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_bien_src</w:t>
            </w:r>
            <w:proofErr w:type="spellEnd"/>
          </w:p>
        </w:tc>
        <w:tc>
          <w:tcPr>
            <w:tcW w:w="0" w:type="auto"/>
            <w:vAlign w:val="center"/>
            <w:hideMark/>
          </w:tcPr>
          <w:p w14:paraId="4E2EDBF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du bien source</w:t>
            </w:r>
          </w:p>
        </w:tc>
        <w:tc>
          <w:tcPr>
            <w:tcW w:w="3430" w:type="dxa"/>
            <w:vAlign w:val="center"/>
            <w:hideMark/>
          </w:tcPr>
          <w:p w14:paraId="76BA330D"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3B7E93" w14:paraId="7D73539B" w14:textId="77777777" w:rsidTr="0037041E">
        <w:trPr>
          <w:tblCellSpacing w:w="15" w:type="dxa"/>
          <w:jc w:val="center"/>
        </w:trPr>
        <w:tc>
          <w:tcPr>
            <w:tcW w:w="0" w:type="auto"/>
            <w:vAlign w:val="center"/>
            <w:hideMark/>
          </w:tcPr>
          <w:p w14:paraId="641E4DF2" w14:textId="77777777" w:rsidR="003B7E93" w:rsidRPr="003B7E93" w:rsidRDefault="003B7E93" w:rsidP="0037041E">
            <w:pPr>
              <w:jc w:val="center"/>
              <w:rPr>
                <w:rFonts w:ascii="Arial" w:hAnsi="Arial" w:cs="Arial"/>
                <w:sz w:val="22"/>
                <w:lang w:val="fr-FR"/>
              </w:rPr>
            </w:pPr>
            <w:proofErr w:type="gramStart"/>
            <w:r w:rsidRPr="003B7E93">
              <w:rPr>
                <w:rFonts w:ascii="Arial" w:hAnsi="Arial" w:cs="Arial"/>
                <w:b/>
                <w:bCs/>
                <w:sz w:val="22"/>
                <w:lang w:val="fr-FR"/>
              </w:rPr>
              <w:t>adresse</w:t>
            </w:r>
            <w:proofErr w:type="gramEnd"/>
          </w:p>
        </w:tc>
        <w:tc>
          <w:tcPr>
            <w:tcW w:w="0" w:type="auto"/>
            <w:vAlign w:val="center"/>
            <w:hideMark/>
          </w:tcPr>
          <w:p w14:paraId="79A1337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Adresse du bien</w:t>
            </w:r>
          </w:p>
        </w:tc>
        <w:tc>
          <w:tcPr>
            <w:tcW w:w="3430" w:type="dxa"/>
            <w:vAlign w:val="center"/>
            <w:hideMark/>
          </w:tcPr>
          <w:p w14:paraId="383FAA41"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3B7E93" w14:paraId="37FC639F" w14:textId="77777777" w:rsidTr="0037041E">
        <w:trPr>
          <w:tblCellSpacing w:w="15" w:type="dxa"/>
          <w:jc w:val="center"/>
        </w:trPr>
        <w:tc>
          <w:tcPr>
            <w:tcW w:w="0" w:type="auto"/>
            <w:vAlign w:val="center"/>
            <w:hideMark/>
          </w:tcPr>
          <w:p w14:paraId="4C5B52E6"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code</w:t>
            </w:r>
            <w:proofErr w:type="gramEnd"/>
            <w:r w:rsidRPr="003B7E93">
              <w:rPr>
                <w:rFonts w:ascii="Arial" w:hAnsi="Arial" w:cs="Arial"/>
                <w:b/>
                <w:bCs/>
                <w:sz w:val="22"/>
                <w:lang w:val="fr-FR"/>
              </w:rPr>
              <w:t>_postal</w:t>
            </w:r>
            <w:proofErr w:type="spellEnd"/>
          </w:p>
        </w:tc>
        <w:tc>
          <w:tcPr>
            <w:tcW w:w="0" w:type="auto"/>
            <w:vAlign w:val="center"/>
            <w:hideMark/>
          </w:tcPr>
          <w:p w14:paraId="6688297A"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Code postal du bien</w:t>
            </w:r>
          </w:p>
        </w:tc>
        <w:tc>
          <w:tcPr>
            <w:tcW w:w="3430" w:type="dxa"/>
            <w:vAlign w:val="center"/>
            <w:hideMark/>
          </w:tcPr>
          <w:p w14:paraId="10AC2B0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3B7E93" w14:paraId="6015E225" w14:textId="77777777" w:rsidTr="0037041E">
        <w:trPr>
          <w:tblCellSpacing w:w="15" w:type="dxa"/>
          <w:jc w:val="center"/>
        </w:trPr>
        <w:tc>
          <w:tcPr>
            <w:tcW w:w="0" w:type="auto"/>
            <w:vAlign w:val="center"/>
            <w:hideMark/>
          </w:tcPr>
          <w:p w14:paraId="688692B1"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nb</w:t>
            </w:r>
            <w:proofErr w:type="gramEnd"/>
            <w:r w:rsidRPr="003B7E93">
              <w:rPr>
                <w:rFonts w:ascii="Arial" w:hAnsi="Arial" w:cs="Arial"/>
                <w:b/>
                <w:bCs/>
                <w:sz w:val="22"/>
                <w:lang w:val="fr-FR"/>
              </w:rPr>
              <w:t>_piece</w:t>
            </w:r>
            <w:proofErr w:type="spellEnd"/>
          </w:p>
        </w:tc>
        <w:tc>
          <w:tcPr>
            <w:tcW w:w="0" w:type="auto"/>
            <w:vAlign w:val="center"/>
            <w:hideMark/>
          </w:tcPr>
          <w:p w14:paraId="0DB6788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Nombre de pièces</w:t>
            </w:r>
          </w:p>
        </w:tc>
        <w:tc>
          <w:tcPr>
            <w:tcW w:w="3430" w:type="dxa"/>
            <w:vAlign w:val="center"/>
            <w:hideMark/>
          </w:tcPr>
          <w:p w14:paraId="2C3A9FE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3B7E93" w14:paraId="5D24C36A" w14:textId="77777777" w:rsidTr="0037041E">
        <w:trPr>
          <w:tblCellSpacing w:w="15" w:type="dxa"/>
          <w:jc w:val="center"/>
        </w:trPr>
        <w:tc>
          <w:tcPr>
            <w:tcW w:w="0" w:type="auto"/>
            <w:vAlign w:val="center"/>
            <w:hideMark/>
          </w:tcPr>
          <w:p w14:paraId="4291953C" w14:textId="77777777" w:rsidR="003B7E93" w:rsidRPr="003B7E93" w:rsidRDefault="003B7E93" w:rsidP="0037041E">
            <w:pPr>
              <w:jc w:val="center"/>
              <w:rPr>
                <w:rFonts w:ascii="Arial" w:hAnsi="Arial" w:cs="Arial"/>
                <w:sz w:val="22"/>
                <w:lang w:val="fr-FR"/>
              </w:rPr>
            </w:pPr>
            <w:proofErr w:type="gramStart"/>
            <w:r w:rsidRPr="003B7E93">
              <w:rPr>
                <w:rFonts w:ascii="Arial" w:hAnsi="Arial" w:cs="Arial"/>
                <w:b/>
                <w:bCs/>
                <w:sz w:val="22"/>
                <w:lang w:val="fr-FR"/>
              </w:rPr>
              <w:t>surface</w:t>
            </w:r>
            <w:proofErr w:type="gramEnd"/>
            <w:r w:rsidRPr="003B7E93">
              <w:rPr>
                <w:rFonts w:ascii="Arial" w:hAnsi="Arial" w:cs="Arial"/>
                <w:b/>
                <w:bCs/>
                <w:sz w:val="22"/>
                <w:lang w:val="fr-FR"/>
              </w:rPr>
              <w:t>_m2</w:t>
            </w:r>
          </w:p>
        </w:tc>
        <w:tc>
          <w:tcPr>
            <w:tcW w:w="0" w:type="auto"/>
            <w:vAlign w:val="center"/>
            <w:hideMark/>
          </w:tcPr>
          <w:p w14:paraId="6616F8E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Surface du bien</w:t>
            </w:r>
          </w:p>
        </w:tc>
        <w:tc>
          <w:tcPr>
            <w:tcW w:w="3430" w:type="dxa"/>
            <w:vAlign w:val="center"/>
            <w:hideMark/>
          </w:tcPr>
          <w:p w14:paraId="1A58D65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3B7E93" w14:paraId="4B17C0EE" w14:textId="77777777" w:rsidTr="0037041E">
        <w:trPr>
          <w:tblCellSpacing w:w="15" w:type="dxa"/>
          <w:jc w:val="center"/>
        </w:trPr>
        <w:tc>
          <w:tcPr>
            <w:tcW w:w="0" w:type="auto"/>
            <w:vAlign w:val="center"/>
            <w:hideMark/>
          </w:tcPr>
          <w:p w14:paraId="6669AF98"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prix</w:t>
            </w:r>
            <w:proofErr w:type="gramEnd"/>
            <w:r w:rsidRPr="003B7E93">
              <w:rPr>
                <w:rFonts w:ascii="Arial" w:hAnsi="Arial" w:cs="Arial"/>
                <w:b/>
                <w:bCs/>
                <w:sz w:val="22"/>
                <w:lang w:val="fr-FR"/>
              </w:rPr>
              <w:t>_affiche</w:t>
            </w:r>
            <w:proofErr w:type="spellEnd"/>
          </w:p>
        </w:tc>
        <w:tc>
          <w:tcPr>
            <w:tcW w:w="0" w:type="auto"/>
            <w:vAlign w:val="center"/>
            <w:hideMark/>
          </w:tcPr>
          <w:p w14:paraId="7F823E3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Prix affiché</w:t>
            </w:r>
          </w:p>
        </w:tc>
        <w:tc>
          <w:tcPr>
            <w:tcW w:w="3430" w:type="dxa"/>
            <w:vAlign w:val="center"/>
            <w:hideMark/>
          </w:tcPr>
          <w:p w14:paraId="429AE38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3B7E93" w14:paraId="59E91174" w14:textId="77777777" w:rsidTr="0037041E">
        <w:trPr>
          <w:tblCellSpacing w:w="15" w:type="dxa"/>
          <w:jc w:val="center"/>
        </w:trPr>
        <w:tc>
          <w:tcPr>
            <w:tcW w:w="0" w:type="auto"/>
            <w:vAlign w:val="center"/>
            <w:hideMark/>
          </w:tcPr>
          <w:p w14:paraId="69515335"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type</w:t>
            </w:r>
            <w:proofErr w:type="gramEnd"/>
            <w:r w:rsidRPr="003B7E93">
              <w:rPr>
                <w:rFonts w:ascii="Arial" w:hAnsi="Arial" w:cs="Arial"/>
                <w:b/>
                <w:bCs/>
                <w:sz w:val="22"/>
                <w:lang w:val="fr-FR"/>
              </w:rPr>
              <w:t>_id_src</w:t>
            </w:r>
            <w:proofErr w:type="spellEnd"/>
          </w:p>
        </w:tc>
        <w:tc>
          <w:tcPr>
            <w:tcW w:w="0" w:type="auto"/>
            <w:vAlign w:val="center"/>
            <w:hideMark/>
          </w:tcPr>
          <w:p w14:paraId="6FF215E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de type source</w:t>
            </w:r>
          </w:p>
        </w:tc>
        <w:tc>
          <w:tcPr>
            <w:tcW w:w="3430" w:type="dxa"/>
            <w:vAlign w:val="center"/>
            <w:hideMark/>
          </w:tcPr>
          <w:p w14:paraId="353F569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TYPE_BIEN (Oracle)</w:t>
            </w:r>
          </w:p>
        </w:tc>
      </w:tr>
      <w:tr w:rsidR="003B7E93" w:rsidRPr="003B7E93" w14:paraId="665DF66B" w14:textId="77777777" w:rsidTr="0037041E">
        <w:trPr>
          <w:tblCellSpacing w:w="15" w:type="dxa"/>
          <w:jc w:val="center"/>
        </w:trPr>
        <w:tc>
          <w:tcPr>
            <w:tcW w:w="0" w:type="auto"/>
            <w:vAlign w:val="center"/>
            <w:hideMark/>
          </w:tcPr>
          <w:p w14:paraId="5D4F76FD"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type</w:t>
            </w:r>
            <w:proofErr w:type="gramEnd"/>
            <w:r w:rsidRPr="003B7E93">
              <w:rPr>
                <w:rFonts w:ascii="Arial" w:hAnsi="Arial" w:cs="Arial"/>
                <w:b/>
                <w:bCs/>
                <w:sz w:val="22"/>
                <w:lang w:val="fr-FR"/>
              </w:rPr>
              <w:t>_nom</w:t>
            </w:r>
            <w:proofErr w:type="spellEnd"/>
          </w:p>
        </w:tc>
        <w:tc>
          <w:tcPr>
            <w:tcW w:w="0" w:type="auto"/>
            <w:vAlign w:val="center"/>
            <w:hideMark/>
          </w:tcPr>
          <w:p w14:paraId="4C94BEA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Libellé du type de bien</w:t>
            </w:r>
          </w:p>
        </w:tc>
        <w:tc>
          <w:tcPr>
            <w:tcW w:w="3430" w:type="dxa"/>
            <w:vAlign w:val="center"/>
            <w:hideMark/>
          </w:tcPr>
          <w:p w14:paraId="0163A28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TYPE_BIEN (Oracle)</w:t>
            </w:r>
          </w:p>
        </w:tc>
      </w:tr>
      <w:tr w:rsidR="003B7E93" w:rsidRPr="003B7E93" w14:paraId="6FE1D8E3" w14:textId="77777777" w:rsidTr="0037041E">
        <w:trPr>
          <w:tblCellSpacing w:w="15" w:type="dxa"/>
          <w:jc w:val="center"/>
        </w:trPr>
        <w:tc>
          <w:tcPr>
            <w:tcW w:w="0" w:type="auto"/>
            <w:vAlign w:val="center"/>
            <w:hideMark/>
          </w:tcPr>
          <w:p w14:paraId="3DC3529F"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etat</w:t>
            </w:r>
            <w:proofErr w:type="gramEnd"/>
            <w:r w:rsidRPr="003B7E93">
              <w:rPr>
                <w:rFonts w:ascii="Arial" w:hAnsi="Arial" w:cs="Arial"/>
                <w:b/>
                <w:bCs/>
                <w:sz w:val="22"/>
                <w:lang w:val="fr-FR"/>
              </w:rPr>
              <w:t>_id_src</w:t>
            </w:r>
            <w:proofErr w:type="spellEnd"/>
          </w:p>
        </w:tc>
        <w:tc>
          <w:tcPr>
            <w:tcW w:w="0" w:type="auto"/>
            <w:vAlign w:val="center"/>
            <w:hideMark/>
          </w:tcPr>
          <w:p w14:paraId="0945645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d’état source</w:t>
            </w:r>
          </w:p>
        </w:tc>
        <w:tc>
          <w:tcPr>
            <w:tcW w:w="3430" w:type="dxa"/>
            <w:vAlign w:val="center"/>
            <w:hideMark/>
          </w:tcPr>
          <w:p w14:paraId="462761D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ETAT_BIEN (Oracle)</w:t>
            </w:r>
          </w:p>
        </w:tc>
      </w:tr>
      <w:tr w:rsidR="003B7E93" w:rsidRPr="003B7E93" w14:paraId="3E3C587B" w14:textId="77777777" w:rsidTr="0037041E">
        <w:trPr>
          <w:tblCellSpacing w:w="15" w:type="dxa"/>
          <w:jc w:val="center"/>
        </w:trPr>
        <w:tc>
          <w:tcPr>
            <w:tcW w:w="0" w:type="auto"/>
            <w:vAlign w:val="center"/>
            <w:hideMark/>
          </w:tcPr>
          <w:p w14:paraId="464A5D7F"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etat</w:t>
            </w:r>
            <w:proofErr w:type="gramEnd"/>
            <w:r w:rsidRPr="003B7E93">
              <w:rPr>
                <w:rFonts w:ascii="Arial" w:hAnsi="Arial" w:cs="Arial"/>
                <w:b/>
                <w:bCs/>
                <w:sz w:val="22"/>
                <w:lang w:val="fr-FR"/>
              </w:rPr>
              <w:t>_nom</w:t>
            </w:r>
            <w:proofErr w:type="spellEnd"/>
          </w:p>
        </w:tc>
        <w:tc>
          <w:tcPr>
            <w:tcW w:w="0" w:type="auto"/>
            <w:vAlign w:val="center"/>
            <w:hideMark/>
          </w:tcPr>
          <w:p w14:paraId="2DF1B3A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Libellé de l’état du bien</w:t>
            </w:r>
          </w:p>
        </w:tc>
        <w:tc>
          <w:tcPr>
            <w:tcW w:w="3430" w:type="dxa"/>
            <w:vAlign w:val="center"/>
            <w:hideMark/>
          </w:tcPr>
          <w:p w14:paraId="2C867B7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ETAT_BIEN (Oracle)</w:t>
            </w:r>
          </w:p>
        </w:tc>
      </w:tr>
      <w:tr w:rsidR="003B7E93" w:rsidRPr="003B7E93" w14:paraId="54A0EC93" w14:textId="77777777" w:rsidTr="0037041E">
        <w:trPr>
          <w:tblCellSpacing w:w="15" w:type="dxa"/>
          <w:jc w:val="center"/>
        </w:trPr>
        <w:tc>
          <w:tcPr>
            <w:tcW w:w="0" w:type="auto"/>
            <w:vAlign w:val="center"/>
            <w:hideMark/>
          </w:tcPr>
          <w:p w14:paraId="2C1B3A01"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est</w:t>
            </w:r>
            <w:proofErr w:type="gramEnd"/>
            <w:r w:rsidRPr="003B7E93">
              <w:rPr>
                <w:rFonts w:ascii="Arial" w:hAnsi="Arial" w:cs="Arial"/>
                <w:b/>
                <w:bCs/>
                <w:sz w:val="22"/>
                <w:lang w:val="fr-FR"/>
              </w:rPr>
              <w:t>_a_renover</w:t>
            </w:r>
            <w:proofErr w:type="spellEnd"/>
          </w:p>
        </w:tc>
        <w:tc>
          <w:tcPr>
            <w:tcW w:w="0" w:type="auto"/>
            <w:vAlign w:val="center"/>
            <w:hideMark/>
          </w:tcPr>
          <w:p w14:paraId="2B8D119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Indicateur bien à rénover (0/1)</w:t>
            </w:r>
          </w:p>
        </w:tc>
        <w:tc>
          <w:tcPr>
            <w:tcW w:w="3430" w:type="dxa"/>
            <w:vAlign w:val="center"/>
            <w:hideMark/>
          </w:tcPr>
          <w:p w14:paraId="5DE9279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17C20E3E" w14:textId="77777777" w:rsidTr="0037041E">
        <w:trPr>
          <w:tblCellSpacing w:w="15" w:type="dxa"/>
          <w:jc w:val="center"/>
        </w:trPr>
        <w:tc>
          <w:tcPr>
            <w:tcW w:w="0" w:type="auto"/>
            <w:vAlign w:val="center"/>
            <w:hideMark/>
          </w:tcPr>
          <w:p w14:paraId="3CA0B4FF"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lastRenderedPageBreak/>
              <w:t>est</w:t>
            </w:r>
            <w:proofErr w:type="gramEnd"/>
            <w:r w:rsidRPr="003B7E93">
              <w:rPr>
                <w:rFonts w:ascii="Arial" w:hAnsi="Arial" w:cs="Arial"/>
                <w:b/>
                <w:bCs/>
                <w:sz w:val="22"/>
                <w:lang w:val="fr-FR"/>
              </w:rPr>
              <w:t>_garage</w:t>
            </w:r>
            <w:proofErr w:type="spellEnd"/>
          </w:p>
        </w:tc>
        <w:tc>
          <w:tcPr>
            <w:tcW w:w="0" w:type="auto"/>
            <w:vAlign w:val="center"/>
            <w:hideMark/>
          </w:tcPr>
          <w:p w14:paraId="7C4C5C3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Indicateur bien de type garage (0/1)</w:t>
            </w:r>
          </w:p>
        </w:tc>
        <w:tc>
          <w:tcPr>
            <w:tcW w:w="3430" w:type="dxa"/>
            <w:vAlign w:val="center"/>
            <w:hideMark/>
          </w:tcPr>
          <w:p w14:paraId="1879E7E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704E04DA" w14:textId="77777777" w:rsidTr="0037041E">
        <w:trPr>
          <w:tblCellSpacing w:w="15" w:type="dxa"/>
          <w:jc w:val="center"/>
        </w:trPr>
        <w:tc>
          <w:tcPr>
            <w:tcW w:w="0" w:type="auto"/>
            <w:vAlign w:val="center"/>
            <w:hideMark/>
          </w:tcPr>
          <w:p w14:paraId="0AA91008"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_lot_src</w:t>
            </w:r>
            <w:proofErr w:type="spellEnd"/>
          </w:p>
        </w:tc>
        <w:tc>
          <w:tcPr>
            <w:tcW w:w="0" w:type="auto"/>
            <w:vAlign w:val="center"/>
            <w:hideMark/>
          </w:tcPr>
          <w:p w14:paraId="12D8BC87"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Identifiant du lot source</w:t>
            </w:r>
          </w:p>
        </w:tc>
        <w:tc>
          <w:tcPr>
            <w:tcW w:w="3430" w:type="dxa"/>
            <w:vAlign w:val="center"/>
            <w:hideMark/>
          </w:tcPr>
          <w:p w14:paraId="1FC554A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BIEN (Oracle)</w:t>
            </w:r>
          </w:p>
        </w:tc>
      </w:tr>
      <w:tr w:rsidR="003B7E93" w:rsidRPr="00F9372B" w14:paraId="394BB823" w14:textId="77777777" w:rsidTr="0037041E">
        <w:trPr>
          <w:tblCellSpacing w:w="15" w:type="dxa"/>
          <w:jc w:val="center"/>
        </w:trPr>
        <w:tc>
          <w:tcPr>
            <w:tcW w:w="0" w:type="auto"/>
            <w:vAlign w:val="center"/>
            <w:hideMark/>
          </w:tcPr>
          <w:p w14:paraId="7C1D0C23"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lot</w:t>
            </w:r>
            <w:proofErr w:type="gramEnd"/>
            <w:r w:rsidRPr="003B7E93">
              <w:rPr>
                <w:rFonts w:ascii="Arial" w:hAnsi="Arial" w:cs="Arial"/>
                <w:b/>
                <w:bCs/>
                <w:sz w:val="22"/>
                <w:lang w:val="fr-FR"/>
              </w:rPr>
              <w:t>_parent_sk_bien</w:t>
            </w:r>
            <w:proofErr w:type="spellEnd"/>
          </w:p>
        </w:tc>
        <w:tc>
          <w:tcPr>
            <w:tcW w:w="0" w:type="auto"/>
            <w:vAlign w:val="center"/>
            <w:hideMark/>
          </w:tcPr>
          <w:p w14:paraId="01679F1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bien parent</w:t>
            </w:r>
          </w:p>
        </w:tc>
        <w:tc>
          <w:tcPr>
            <w:tcW w:w="3430" w:type="dxa"/>
            <w:vAlign w:val="center"/>
            <w:hideMark/>
          </w:tcPr>
          <w:p w14:paraId="7F4FF3D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Alimentée par P_D_BIEN_LOT</w:t>
            </w:r>
          </w:p>
        </w:tc>
      </w:tr>
      <w:tr w:rsidR="003B7E93" w:rsidRPr="003B7E93" w14:paraId="6DBFA3F9" w14:textId="77777777" w:rsidTr="0037041E">
        <w:trPr>
          <w:tblCellSpacing w:w="15" w:type="dxa"/>
          <w:jc w:val="center"/>
        </w:trPr>
        <w:tc>
          <w:tcPr>
            <w:tcW w:w="0" w:type="auto"/>
            <w:vAlign w:val="center"/>
            <w:hideMark/>
          </w:tcPr>
          <w:p w14:paraId="28E3DAFA"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lot</w:t>
            </w:r>
            <w:proofErr w:type="gramEnd"/>
            <w:r w:rsidRPr="003B7E93">
              <w:rPr>
                <w:rFonts w:ascii="Arial" w:hAnsi="Arial" w:cs="Arial"/>
                <w:b/>
                <w:bCs/>
                <w:sz w:val="22"/>
                <w:lang w:val="fr-FR"/>
              </w:rPr>
              <w:t>_avec_garage</w:t>
            </w:r>
            <w:proofErr w:type="spellEnd"/>
          </w:p>
        </w:tc>
        <w:tc>
          <w:tcPr>
            <w:tcW w:w="0" w:type="auto"/>
            <w:vAlign w:val="center"/>
            <w:hideMark/>
          </w:tcPr>
          <w:p w14:paraId="48546E81"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Indicateur lot avec garage</w:t>
            </w:r>
          </w:p>
        </w:tc>
        <w:tc>
          <w:tcPr>
            <w:tcW w:w="3430" w:type="dxa"/>
            <w:vAlign w:val="center"/>
            <w:hideMark/>
          </w:tcPr>
          <w:p w14:paraId="6A2021DA"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 via P_D_BIEN_LOT</w:t>
            </w:r>
          </w:p>
        </w:tc>
      </w:tr>
      <w:tr w:rsidR="003B7E93" w:rsidRPr="003B7E93" w14:paraId="0D857AF7" w14:textId="77777777" w:rsidTr="0037041E">
        <w:trPr>
          <w:tblCellSpacing w:w="15" w:type="dxa"/>
          <w:jc w:val="center"/>
        </w:trPr>
        <w:tc>
          <w:tcPr>
            <w:tcW w:w="0" w:type="auto"/>
            <w:vAlign w:val="center"/>
            <w:hideMark/>
          </w:tcPr>
          <w:p w14:paraId="6C028A5B"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_localisation</w:t>
            </w:r>
            <w:proofErr w:type="spellEnd"/>
          </w:p>
        </w:tc>
        <w:tc>
          <w:tcPr>
            <w:tcW w:w="0" w:type="auto"/>
            <w:vAlign w:val="center"/>
            <w:hideMark/>
          </w:tcPr>
          <w:p w14:paraId="3882AB7D"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localisation du bien</w:t>
            </w:r>
          </w:p>
        </w:tc>
        <w:tc>
          <w:tcPr>
            <w:tcW w:w="3430" w:type="dxa"/>
            <w:vAlign w:val="center"/>
            <w:hideMark/>
          </w:tcPr>
          <w:p w14:paraId="07F99994"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D_LOCALISATION</w:t>
            </w:r>
          </w:p>
        </w:tc>
      </w:tr>
    </w:tbl>
    <w:p w14:paraId="54CB120C" w14:textId="7E22D13E" w:rsidR="003B7E93" w:rsidRPr="003B7E93" w:rsidRDefault="003B7E93" w:rsidP="003B7E93">
      <w:pPr>
        <w:rPr>
          <w:rFonts w:ascii="Arial" w:hAnsi="Arial" w:cs="Arial"/>
          <w:sz w:val="22"/>
          <w:lang w:val="fr-FR"/>
        </w:rPr>
      </w:pPr>
    </w:p>
    <w:p w14:paraId="0D8038AB" w14:textId="77777777" w:rsidR="003B7E93" w:rsidRDefault="003B7E93" w:rsidP="0037041E">
      <w:pPr>
        <w:pStyle w:val="Titre2"/>
        <w:ind w:firstLine="720"/>
        <w:rPr>
          <w:rFonts w:ascii="Arial" w:hAnsi="Arial" w:cs="Arial"/>
          <w:lang w:val="fr-FR"/>
        </w:rPr>
      </w:pPr>
      <w:bookmarkStart w:id="21" w:name="_Toc226036970"/>
      <w:r w:rsidRPr="0037041E">
        <w:rPr>
          <w:rFonts w:ascii="Arial" w:hAnsi="Arial" w:cs="Arial"/>
          <w:lang w:val="fr-FR"/>
        </w:rPr>
        <w:t>Annexe 8 – Structure de la table de faits F_ACHAT</w:t>
      </w:r>
      <w:bookmarkEnd w:id="21"/>
    </w:p>
    <w:p w14:paraId="41A45FBB" w14:textId="77777777" w:rsidR="00BE058C" w:rsidRPr="00BE058C" w:rsidRDefault="00BE058C" w:rsidP="000C59D2">
      <w:pPr>
        <w:spacing w:after="0"/>
        <w:rPr>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9"/>
        <w:gridCol w:w="4089"/>
        <w:gridCol w:w="3073"/>
      </w:tblGrid>
      <w:tr w:rsidR="003B7E93" w:rsidRPr="003B7E93" w14:paraId="0E3F3E09" w14:textId="77777777" w:rsidTr="0037041E">
        <w:trPr>
          <w:tblHeader/>
          <w:tblCellSpacing w:w="15" w:type="dxa"/>
        </w:trPr>
        <w:tc>
          <w:tcPr>
            <w:tcW w:w="0" w:type="auto"/>
            <w:vAlign w:val="center"/>
            <w:hideMark/>
          </w:tcPr>
          <w:p w14:paraId="0B0AB797"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Colonne</w:t>
            </w:r>
          </w:p>
        </w:tc>
        <w:tc>
          <w:tcPr>
            <w:tcW w:w="4059" w:type="dxa"/>
            <w:vAlign w:val="center"/>
            <w:hideMark/>
          </w:tcPr>
          <w:p w14:paraId="3531C990" w14:textId="77777777" w:rsidR="003B7E93" w:rsidRPr="003B7E93" w:rsidRDefault="003B7E93" w:rsidP="0037041E">
            <w:pPr>
              <w:jc w:val="center"/>
              <w:rPr>
                <w:rFonts w:ascii="Arial" w:hAnsi="Arial" w:cs="Arial"/>
                <w:b/>
                <w:bCs/>
                <w:sz w:val="22"/>
                <w:lang w:val="fr-FR"/>
              </w:rPr>
            </w:pPr>
            <w:r w:rsidRPr="003B7E93">
              <w:rPr>
                <w:rFonts w:ascii="Arial" w:hAnsi="Arial" w:cs="Arial"/>
                <w:b/>
                <w:bCs/>
                <w:sz w:val="22"/>
                <w:lang w:val="fr-FR"/>
              </w:rPr>
              <w:t>Description</w:t>
            </w:r>
          </w:p>
        </w:tc>
        <w:tc>
          <w:tcPr>
            <w:tcW w:w="3028" w:type="dxa"/>
            <w:vAlign w:val="center"/>
            <w:hideMark/>
          </w:tcPr>
          <w:p w14:paraId="520E6B82" w14:textId="77777777" w:rsidR="003B7E93" w:rsidRPr="003B7E93" w:rsidRDefault="003B7E93" w:rsidP="0037041E">
            <w:pPr>
              <w:rPr>
                <w:rFonts w:ascii="Arial" w:hAnsi="Arial" w:cs="Arial"/>
                <w:b/>
                <w:bCs/>
                <w:sz w:val="20"/>
                <w:szCs w:val="20"/>
                <w:lang w:val="fr-FR"/>
              </w:rPr>
            </w:pPr>
            <w:r w:rsidRPr="003B7E93">
              <w:rPr>
                <w:rFonts w:ascii="Arial" w:hAnsi="Arial" w:cs="Arial"/>
                <w:b/>
                <w:bCs/>
                <w:sz w:val="20"/>
                <w:szCs w:val="20"/>
                <w:lang w:val="fr-FR"/>
              </w:rPr>
              <w:t>Origine / Calcul</w:t>
            </w:r>
          </w:p>
        </w:tc>
      </w:tr>
      <w:tr w:rsidR="003B7E93" w:rsidRPr="003B7E93" w14:paraId="44108BA7" w14:textId="77777777" w:rsidTr="0037041E">
        <w:trPr>
          <w:tblCellSpacing w:w="15" w:type="dxa"/>
        </w:trPr>
        <w:tc>
          <w:tcPr>
            <w:tcW w:w="0" w:type="auto"/>
            <w:vAlign w:val="center"/>
            <w:hideMark/>
          </w:tcPr>
          <w:p w14:paraId="2B3B90A6"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_f_achat</w:t>
            </w:r>
            <w:proofErr w:type="spellEnd"/>
          </w:p>
        </w:tc>
        <w:tc>
          <w:tcPr>
            <w:tcW w:w="4059" w:type="dxa"/>
            <w:vAlign w:val="center"/>
            <w:hideMark/>
          </w:tcPr>
          <w:p w14:paraId="2728FEA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transaction d’achat</w:t>
            </w:r>
          </w:p>
        </w:tc>
        <w:tc>
          <w:tcPr>
            <w:tcW w:w="3028" w:type="dxa"/>
            <w:vAlign w:val="center"/>
            <w:hideMark/>
          </w:tcPr>
          <w:p w14:paraId="6ABF32E6" w14:textId="3D4F1BF1"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 xml:space="preserve">Générée </w:t>
            </w:r>
            <w:proofErr w:type="spellStart"/>
            <w:r w:rsidRPr="003B7E93">
              <w:rPr>
                <w:rFonts w:ascii="Arial" w:hAnsi="Arial" w:cs="Arial"/>
                <w:sz w:val="20"/>
                <w:szCs w:val="20"/>
                <w:lang w:val="fr-FR"/>
              </w:rPr>
              <w:t>automatiquemen</w:t>
            </w:r>
            <w:proofErr w:type="spellEnd"/>
          </w:p>
        </w:tc>
      </w:tr>
      <w:tr w:rsidR="003B7E93" w:rsidRPr="003B7E93" w14:paraId="08E53E4E" w14:textId="77777777" w:rsidTr="0037041E">
        <w:trPr>
          <w:tblCellSpacing w:w="15" w:type="dxa"/>
        </w:trPr>
        <w:tc>
          <w:tcPr>
            <w:tcW w:w="0" w:type="auto"/>
            <w:vAlign w:val="center"/>
            <w:hideMark/>
          </w:tcPr>
          <w:p w14:paraId="49CA674D"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_date_achat</w:t>
            </w:r>
            <w:proofErr w:type="spellEnd"/>
          </w:p>
        </w:tc>
        <w:tc>
          <w:tcPr>
            <w:tcW w:w="4059" w:type="dxa"/>
            <w:vAlign w:val="center"/>
            <w:hideMark/>
          </w:tcPr>
          <w:p w14:paraId="74E9C27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date d’achat</w:t>
            </w:r>
          </w:p>
        </w:tc>
        <w:tc>
          <w:tcPr>
            <w:tcW w:w="3028" w:type="dxa"/>
            <w:vAlign w:val="center"/>
            <w:hideMark/>
          </w:tcPr>
          <w:p w14:paraId="46D58893" w14:textId="77777777" w:rsidR="003B7E93" w:rsidRPr="003B7E93" w:rsidRDefault="003B7E93" w:rsidP="0037041E">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D_DATE</w:t>
            </w:r>
          </w:p>
        </w:tc>
      </w:tr>
      <w:tr w:rsidR="003B7E93" w:rsidRPr="003B7E93" w14:paraId="73023870" w14:textId="77777777" w:rsidTr="0037041E">
        <w:trPr>
          <w:tblCellSpacing w:w="15" w:type="dxa"/>
        </w:trPr>
        <w:tc>
          <w:tcPr>
            <w:tcW w:w="0" w:type="auto"/>
            <w:vAlign w:val="center"/>
            <w:hideMark/>
          </w:tcPr>
          <w:p w14:paraId="5D93F413"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_date_visite</w:t>
            </w:r>
            <w:proofErr w:type="spellEnd"/>
          </w:p>
        </w:tc>
        <w:tc>
          <w:tcPr>
            <w:tcW w:w="4059" w:type="dxa"/>
            <w:vAlign w:val="center"/>
            <w:hideMark/>
          </w:tcPr>
          <w:p w14:paraId="1007708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date de visite</w:t>
            </w:r>
          </w:p>
        </w:tc>
        <w:tc>
          <w:tcPr>
            <w:tcW w:w="3028" w:type="dxa"/>
            <w:vAlign w:val="center"/>
            <w:hideMark/>
          </w:tcPr>
          <w:p w14:paraId="08745C36" w14:textId="77777777" w:rsidR="003B7E93" w:rsidRPr="003B7E93" w:rsidRDefault="003B7E93" w:rsidP="0037041E">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D_DATE</w:t>
            </w:r>
          </w:p>
        </w:tc>
      </w:tr>
      <w:tr w:rsidR="003B7E93" w:rsidRPr="003B7E93" w14:paraId="0F9D15F0" w14:textId="77777777" w:rsidTr="0037041E">
        <w:trPr>
          <w:tblCellSpacing w:w="15" w:type="dxa"/>
        </w:trPr>
        <w:tc>
          <w:tcPr>
            <w:tcW w:w="0" w:type="auto"/>
            <w:vAlign w:val="center"/>
            <w:hideMark/>
          </w:tcPr>
          <w:p w14:paraId="373C2310"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_client</w:t>
            </w:r>
            <w:proofErr w:type="spellEnd"/>
          </w:p>
        </w:tc>
        <w:tc>
          <w:tcPr>
            <w:tcW w:w="4059" w:type="dxa"/>
            <w:vAlign w:val="center"/>
            <w:hideMark/>
          </w:tcPr>
          <w:p w14:paraId="1919F8C1"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client</w:t>
            </w:r>
          </w:p>
        </w:tc>
        <w:tc>
          <w:tcPr>
            <w:tcW w:w="3028" w:type="dxa"/>
            <w:vAlign w:val="center"/>
            <w:hideMark/>
          </w:tcPr>
          <w:p w14:paraId="1468B2B9" w14:textId="77777777" w:rsidR="003B7E93" w:rsidRPr="003B7E93" w:rsidRDefault="003B7E93" w:rsidP="0037041E">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D_CLIENT</w:t>
            </w:r>
          </w:p>
        </w:tc>
      </w:tr>
      <w:tr w:rsidR="003B7E93" w:rsidRPr="003B7E93" w14:paraId="66CBD2E0" w14:textId="77777777" w:rsidTr="0037041E">
        <w:trPr>
          <w:tblCellSpacing w:w="15" w:type="dxa"/>
        </w:trPr>
        <w:tc>
          <w:tcPr>
            <w:tcW w:w="0" w:type="auto"/>
            <w:vAlign w:val="center"/>
            <w:hideMark/>
          </w:tcPr>
          <w:p w14:paraId="185F4A8B"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_agent</w:t>
            </w:r>
            <w:proofErr w:type="spellEnd"/>
          </w:p>
        </w:tc>
        <w:tc>
          <w:tcPr>
            <w:tcW w:w="4059" w:type="dxa"/>
            <w:vAlign w:val="center"/>
            <w:hideMark/>
          </w:tcPr>
          <w:p w14:paraId="1ABB6C5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l’agent</w:t>
            </w:r>
          </w:p>
        </w:tc>
        <w:tc>
          <w:tcPr>
            <w:tcW w:w="3028" w:type="dxa"/>
            <w:vAlign w:val="center"/>
            <w:hideMark/>
          </w:tcPr>
          <w:p w14:paraId="233942FE" w14:textId="77777777" w:rsidR="003B7E93" w:rsidRPr="003B7E93" w:rsidRDefault="003B7E93" w:rsidP="0037041E">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D_AGENT</w:t>
            </w:r>
          </w:p>
        </w:tc>
      </w:tr>
      <w:tr w:rsidR="003B7E93" w:rsidRPr="003B7E93" w14:paraId="6B2FB681" w14:textId="77777777" w:rsidTr="0037041E">
        <w:trPr>
          <w:tblCellSpacing w:w="15" w:type="dxa"/>
        </w:trPr>
        <w:tc>
          <w:tcPr>
            <w:tcW w:w="0" w:type="auto"/>
            <w:vAlign w:val="center"/>
            <w:hideMark/>
          </w:tcPr>
          <w:p w14:paraId="3465DBF4"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_bien</w:t>
            </w:r>
            <w:proofErr w:type="spellEnd"/>
          </w:p>
        </w:tc>
        <w:tc>
          <w:tcPr>
            <w:tcW w:w="4059" w:type="dxa"/>
            <w:vAlign w:val="center"/>
            <w:hideMark/>
          </w:tcPr>
          <w:p w14:paraId="42B3EDCA"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bien</w:t>
            </w:r>
          </w:p>
        </w:tc>
        <w:tc>
          <w:tcPr>
            <w:tcW w:w="3028" w:type="dxa"/>
            <w:vAlign w:val="center"/>
            <w:hideMark/>
          </w:tcPr>
          <w:p w14:paraId="0BB64989" w14:textId="77777777" w:rsidR="003B7E93" w:rsidRPr="003B7E93" w:rsidRDefault="003B7E93" w:rsidP="0037041E">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D_BIEN</w:t>
            </w:r>
          </w:p>
        </w:tc>
      </w:tr>
      <w:tr w:rsidR="003B7E93" w:rsidRPr="003B7E93" w14:paraId="0A5C3D2A" w14:textId="77777777" w:rsidTr="0037041E">
        <w:trPr>
          <w:tblCellSpacing w:w="15" w:type="dxa"/>
        </w:trPr>
        <w:tc>
          <w:tcPr>
            <w:tcW w:w="0" w:type="auto"/>
            <w:vAlign w:val="center"/>
            <w:hideMark/>
          </w:tcPr>
          <w:p w14:paraId="20795360"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_localisation</w:t>
            </w:r>
            <w:proofErr w:type="spellEnd"/>
          </w:p>
        </w:tc>
        <w:tc>
          <w:tcPr>
            <w:tcW w:w="4059" w:type="dxa"/>
            <w:vAlign w:val="center"/>
            <w:hideMark/>
          </w:tcPr>
          <w:p w14:paraId="69803B8D"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localisation</w:t>
            </w:r>
          </w:p>
        </w:tc>
        <w:tc>
          <w:tcPr>
            <w:tcW w:w="3028" w:type="dxa"/>
            <w:vAlign w:val="center"/>
            <w:hideMark/>
          </w:tcPr>
          <w:p w14:paraId="77797A78" w14:textId="77777777"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Dérivée de D_BIEN</w:t>
            </w:r>
          </w:p>
        </w:tc>
      </w:tr>
      <w:tr w:rsidR="003B7E93" w:rsidRPr="003B7E93" w14:paraId="3C4E7288" w14:textId="77777777" w:rsidTr="0037041E">
        <w:trPr>
          <w:tblCellSpacing w:w="15" w:type="dxa"/>
        </w:trPr>
        <w:tc>
          <w:tcPr>
            <w:tcW w:w="0" w:type="auto"/>
            <w:vAlign w:val="center"/>
            <w:hideMark/>
          </w:tcPr>
          <w:p w14:paraId="0FA33992"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prix</w:t>
            </w:r>
            <w:proofErr w:type="gramEnd"/>
            <w:r w:rsidRPr="003B7E93">
              <w:rPr>
                <w:rFonts w:ascii="Arial" w:hAnsi="Arial" w:cs="Arial"/>
                <w:b/>
                <w:bCs/>
                <w:sz w:val="22"/>
                <w:lang w:val="fr-FR"/>
              </w:rPr>
              <w:t>_achat</w:t>
            </w:r>
            <w:proofErr w:type="spellEnd"/>
          </w:p>
        </w:tc>
        <w:tc>
          <w:tcPr>
            <w:tcW w:w="4059" w:type="dxa"/>
            <w:vAlign w:val="center"/>
            <w:hideMark/>
          </w:tcPr>
          <w:p w14:paraId="03E44A31"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Prix réel d’achat</w:t>
            </w:r>
          </w:p>
        </w:tc>
        <w:tc>
          <w:tcPr>
            <w:tcW w:w="3028" w:type="dxa"/>
            <w:vAlign w:val="center"/>
            <w:hideMark/>
          </w:tcPr>
          <w:p w14:paraId="67FEFD75" w14:textId="77777777"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Table ACHAT (Oracle)</w:t>
            </w:r>
          </w:p>
        </w:tc>
      </w:tr>
      <w:tr w:rsidR="003B7E93" w:rsidRPr="003B7E93" w14:paraId="3E283787" w14:textId="77777777" w:rsidTr="0037041E">
        <w:trPr>
          <w:tblCellSpacing w:w="15" w:type="dxa"/>
        </w:trPr>
        <w:tc>
          <w:tcPr>
            <w:tcW w:w="0" w:type="auto"/>
            <w:vAlign w:val="center"/>
            <w:hideMark/>
          </w:tcPr>
          <w:p w14:paraId="288C9D01" w14:textId="77777777" w:rsidR="003B7E93" w:rsidRPr="003B7E93" w:rsidRDefault="003B7E93" w:rsidP="0037041E">
            <w:pPr>
              <w:jc w:val="center"/>
              <w:rPr>
                <w:rFonts w:ascii="Arial" w:hAnsi="Arial" w:cs="Arial"/>
                <w:sz w:val="22"/>
                <w:lang w:val="fr-FR"/>
              </w:rPr>
            </w:pPr>
            <w:proofErr w:type="gramStart"/>
            <w:r w:rsidRPr="003B7E93">
              <w:rPr>
                <w:rFonts w:ascii="Arial" w:hAnsi="Arial" w:cs="Arial"/>
                <w:b/>
                <w:bCs/>
                <w:sz w:val="22"/>
                <w:lang w:val="fr-FR"/>
              </w:rPr>
              <w:t>prix</w:t>
            </w:r>
            <w:proofErr w:type="gramEnd"/>
            <w:r w:rsidRPr="003B7E93">
              <w:rPr>
                <w:rFonts w:ascii="Arial" w:hAnsi="Arial" w:cs="Arial"/>
                <w:b/>
                <w:bCs/>
                <w:sz w:val="22"/>
                <w:lang w:val="fr-FR"/>
              </w:rPr>
              <w:t>_achat_m2</w:t>
            </w:r>
          </w:p>
        </w:tc>
        <w:tc>
          <w:tcPr>
            <w:tcW w:w="4059" w:type="dxa"/>
            <w:vAlign w:val="center"/>
            <w:hideMark/>
          </w:tcPr>
          <w:p w14:paraId="357001C9"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Prix d’achat au m²</w:t>
            </w:r>
          </w:p>
        </w:tc>
        <w:tc>
          <w:tcPr>
            <w:tcW w:w="3028" w:type="dxa"/>
            <w:vAlign w:val="center"/>
            <w:hideMark/>
          </w:tcPr>
          <w:p w14:paraId="25014E5E" w14:textId="77777777"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0A3BDF09" w14:textId="77777777" w:rsidTr="0037041E">
        <w:trPr>
          <w:tblCellSpacing w:w="15" w:type="dxa"/>
        </w:trPr>
        <w:tc>
          <w:tcPr>
            <w:tcW w:w="0" w:type="auto"/>
            <w:vAlign w:val="center"/>
            <w:hideMark/>
          </w:tcPr>
          <w:p w14:paraId="27E7058B"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prix</w:t>
            </w:r>
            <w:proofErr w:type="gramEnd"/>
            <w:r w:rsidRPr="003B7E93">
              <w:rPr>
                <w:rFonts w:ascii="Arial" w:hAnsi="Arial" w:cs="Arial"/>
                <w:b/>
                <w:bCs/>
                <w:sz w:val="22"/>
                <w:lang w:val="fr-FR"/>
              </w:rPr>
              <w:t>_affiche_snapshot</w:t>
            </w:r>
            <w:proofErr w:type="spellEnd"/>
          </w:p>
        </w:tc>
        <w:tc>
          <w:tcPr>
            <w:tcW w:w="4059" w:type="dxa"/>
            <w:vAlign w:val="center"/>
            <w:hideMark/>
          </w:tcPr>
          <w:p w14:paraId="64CC749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Prix affiché du bien au moment de la vente</w:t>
            </w:r>
          </w:p>
        </w:tc>
        <w:tc>
          <w:tcPr>
            <w:tcW w:w="3028" w:type="dxa"/>
            <w:vAlign w:val="center"/>
            <w:hideMark/>
          </w:tcPr>
          <w:p w14:paraId="12A2CA69" w14:textId="77777777"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D_BIEN (snapshot)</w:t>
            </w:r>
          </w:p>
        </w:tc>
      </w:tr>
      <w:tr w:rsidR="003B7E93" w:rsidRPr="003B7E93" w14:paraId="1A58018F" w14:textId="77777777" w:rsidTr="0037041E">
        <w:trPr>
          <w:tblCellSpacing w:w="15" w:type="dxa"/>
        </w:trPr>
        <w:tc>
          <w:tcPr>
            <w:tcW w:w="0" w:type="auto"/>
            <w:vAlign w:val="center"/>
            <w:hideMark/>
          </w:tcPr>
          <w:p w14:paraId="35E81B49"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ecart</w:t>
            </w:r>
            <w:proofErr w:type="gramEnd"/>
            <w:r w:rsidRPr="003B7E93">
              <w:rPr>
                <w:rFonts w:ascii="Arial" w:hAnsi="Arial" w:cs="Arial"/>
                <w:b/>
                <w:bCs/>
                <w:sz w:val="22"/>
                <w:lang w:val="fr-FR"/>
              </w:rPr>
              <w:t>_prix</w:t>
            </w:r>
            <w:proofErr w:type="spellEnd"/>
          </w:p>
        </w:tc>
        <w:tc>
          <w:tcPr>
            <w:tcW w:w="4059" w:type="dxa"/>
            <w:vAlign w:val="center"/>
            <w:hideMark/>
          </w:tcPr>
          <w:p w14:paraId="246B902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Écart entre prix affiché et prix d’achat</w:t>
            </w:r>
          </w:p>
        </w:tc>
        <w:tc>
          <w:tcPr>
            <w:tcW w:w="3028" w:type="dxa"/>
            <w:vAlign w:val="center"/>
            <w:hideMark/>
          </w:tcPr>
          <w:p w14:paraId="4D85A000" w14:textId="77777777"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Calcul ETL</w:t>
            </w:r>
          </w:p>
        </w:tc>
      </w:tr>
      <w:tr w:rsidR="003B7E93" w:rsidRPr="003B7E93" w14:paraId="00C36F50" w14:textId="77777777" w:rsidTr="0037041E">
        <w:trPr>
          <w:tblCellSpacing w:w="15" w:type="dxa"/>
        </w:trPr>
        <w:tc>
          <w:tcPr>
            <w:tcW w:w="0" w:type="auto"/>
            <w:vAlign w:val="center"/>
            <w:hideMark/>
          </w:tcPr>
          <w:p w14:paraId="3D409175" w14:textId="77777777" w:rsidR="003B7E93" w:rsidRPr="003B7E93" w:rsidRDefault="003B7E93" w:rsidP="0037041E">
            <w:pPr>
              <w:jc w:val="center"/>
              <w:rPr>
                <w:rFonts w:ascii="Arial" w:hAnsi="Arial" w:cs="Arial"/>
                <w:sz w:val="22"/>
                <w:lang w:val="fr-FR"/>
              </w:rPr>
            </w:pPr>
            <w:proofErr w:type="spellStart"/>
            <w:proofErr w:type="gramStart"/>
            <w:r w:rsidRPr="003B7E93">
              <w:rPr>
                <w:rFonts w:ascii="Arial" w:hAnsi="Arial" w:cs="Arial"/>
                <w:b/>
                <w:bCs/>
                <w:sz w:val="22"/>
                <w:lang w:val="fr-FR"/>
              </w:rPr>
              <w:t>delai</w:t>
            </w:r>
            <w:proofErr w:type="gramEnd"/>
            <w:r w:rsidRPr="003B7E93">
              <w:rPr>
                <w:rFonts w:ascii="Arial" w:hAnsi="Arial" w:cs="Arial"/>
                <w:b/>
                <w:bCs/>
                <w:sz w:val="22"/>
                <w:lang w:val="fr-FR"/>
              </w:rPr>
              <w:t>_visite_achat_jours</w:t>
            </w:r>
            <w:proofErr w:type="spellEnd"/>
          </w:p>
        </w:tc>
        <w:tc>
          <w:tcPr>
            <w:tcW w:w="4059" w:type="dxa"/>
            <w:vAlign w:val="center"/>
            <w:hideMark/>
          </w:tcPr>
          <w:p w14:paraId="71190C6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Délai entre visite et achat (jours)</w:t>
            </w:r>
          </w:p>
        </w:tc>
        <w:tc>
          <w:tcPr>
            <w:tcW w:w="3028" w:type="dxa"/>
            <w:vAlign w:val="center"/>
            <w:hideMark/>
          </w:tcPr>
          <w:p w14:paraId="68FE59AF" w14:textId="77777777" w:rsidR="003B7E93" w:rsidRPr="003B7E93" w:rsidRDefault="003B7E93" w:rsidP="0037041E">
            <w:pPr>
              <w:rPr>
                <w:rFonts w:ascii="Arial" w:hAnsi="Arial" w:cs="Arial"/>
                <w:sz w:val="20"/>
                <w:szCs w:val="20"/>
                <w:lang w:val="fr-FR"/>
              </w:rPr>
            </w:pPr>
            <w:r w:rsidRPr="003B7E93">
              <w:rPr>
                <w:rFonts w:ascii="Arial" w:hAnsi="Arial" w:cs="Arial"/>
                <w:sz w:val="20"/>
                <w:szCs w:val="20"/>
                <w:lang w:val="fr-FR"/>
              </w:rPr>
              <w:t>Calcul ETL</w:t>
            </w:r>
          </w:p>
        </w:tc>
      </w:tr>
    </w:tbl>
    <w:p w14:paraId="6491F048" w14:textId="1EEFB35C" w:rsidR="003B7E93" w:rsidRPr="003B7E93" w:rsidRDefault="003B7E93" w:rsidP="003B7E93">
      <w:pPr>
        <w:rPr>
          <w:rFonts w:ascii="Arial" w:hAnsi="Arial" w:cs="Arial"/>
          <w:sz w:val="22"/>
          <w:lang w:val="fr-FR"/>
        </w:rPr>
      </w:pPr>
    </w:p>
    <w:p w14:paraId="4DBBD80B" w14:textId="77777777" w:rsidR="003B7E93" w:rsidRDefault="003B7E93" w:rsidP="000C59D2">
      <w:pPr>
        <w:pStyle w:val="Titre2"/>
        <w:ind w:firstLine="720"/>
        <w:rPr>
          <w:lang w:val="fr-FR"/>
        </w:rPr>
      </w:pPr>
      <w:bookmarkStart w:id="22" w:name="_Toc226036971"/>
      <w:r w:rsidRPr="003B7E93">
        <w:rPr>
          <w:lang w:val="fr-FR"/>
        </w:rPr>
        <w:t>Annexe 9 – Structure de la table de faits F_LOCATION</w:t>
      </w:r>
      <w:bookmarkEnd w:id="22"/>
    </w:p>
    <w:p w14:paraId="64662CC1" w14:textId="77777777" w:rsidR="000C59D2" w:rsidRPr="000C59D2" w:rsidRDefault="000C59D2" w:rsidP="000C59D2">
      <w:pPr>
        <w:spacing w:after="0"/>
        <w:rPr>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8"/>
        <w:gridCol w:w="3667"/>
        <w:gridCol w:w="3281"/>
      </w:tblGrid>
      <w:tr w:rsidR="003B7E93" w:rsidRPr="003B7E93" w14:paraId="6EE157E7" w14:textId="77777777" w:rsidTr="000C59D2">
        <w:trPr>
          <w:tblHeader/>
          <w:tblCellSpacing w:w="15" w:type="dxa"/>
        </w:trPr>
        <w:tc>
          <w:tcPr>
            <w:tcW w:w="0" w:type="auto"/>
            <w:shd w:val="clear" w:color="auto" w:fill="DBE5F1" w:themeFill="accent1" w:themeFillTint="33"/>
            <w:vAlign w:val="center"/>
            <w:hideMark/>
          </w:tcPr>
          <w:p w14:paraId="3A5BF3CA" w14:textId="77777777" w:rsidR="003B7E93" w:rsidRPr="003B7E93" w:rsidRDefault="003B7E93" w:rsidP="000C59D2">
            <w:pPr>
              <w:jc w:val="center"/>
              <w:rPr>
                <w:rFonts w:ascii="Arial" w:hAnsi="Arial" w:cs="Arial"/>
                <w:b/>
                <w:bCs/>
                <w:sz w:val="22"/>
                <w:lang w:val="fr-FR"/>
              </w:rPr>
            </w:pPr>
            <w:r w:rsidRPr="003B7E93">
              <w:rPr>
                <w:rFonts w:ascii="Arial" w:hAnsi="Arial" w:cs="Arial"/>
                <w:b/>
                <w:bCs/>
                <w:sz w:val="22"/>
                <w:lang w:val="fr-FR"/>
              </w:rPr>
              <w:t>Colonne</w:t>
            </w:r>
          </w:p>
        </w:tc>
        <w:tc>
          <w:tcPr>
            <w:tcW w:w="0" w:type="auto"/>
            <w:shd w:val="clear" w:color="auto" w:fill="DBE5F1" w:themeFill="accent1" w:themeFillTint="33"/>
            <w:vAlign w:val="center"/>
            <w:hideMark/>
          </w:tcPr>
          <w:p w14:paraId="74A46565" w14:textId="77777777" w:rsidR="003B7E93" w:rsidRPr="003B7E93" w:rsidRDefault="003B7E93" w:rsidP="000C59D2">
            <w:pPr>
              <w:jc w:val="center"/>
              <w:rPr>
                <w:rFonts w:ascii="Arial" w:hAnsi="Arial" w:cs="Arial"/>
                <w:b/>
                <w:bCs/>
                <w:sz w:val="22"/>
                <w:lang w:val="fr-FR"/>
              </w:rPr>
            </w:pPr>
            <w:r w:rsidRPr="003B7E93">
              <w:rPr>
                <w:rFonts w:ascii="Arial" w:hAnsi="Arial" w:cs="Arial"/>
                <w:b/>
                <w:bCs/>
                <w:sz w:val="22"/>
                <w:lang w:val="fr-FR"/>
              </w:rPr>
              <w:t>Description</w:t>
            </w:r>
          </w:p>
        </w:tc>
        <w:tc>
          <w:tcPr>
            <w:tcW w:w="0" w:type="auto"/>
            <w:shd w:val="clear" w:color="auto" w:fill="DBE5F1" w:themeFill="accent1" w:themeFillTint="33"/>
            <w:vAlign w:val="center"/>
            <w:hideMark/>
          </w:tcPr>
          <w:p w14:paraId="61D2CBCD" w14:textId="77777777" w:rsidR="003B7E93" w:rsidRPr="003B7E93" w:rsidRDefault="003B7E93" w:rsidP="000C59D2">
            <w:pPr>
              <w:jc w:val="center"/>
              <w:rPr>
                <w:rFonts w:ascii="Arial" w:hAnsi="Arial" w:cs="Arial"/>
                <w:b/>
                <w:bCs/>
                <w:sz w:val="22"/>
                <w:lang w:val="fr-FR"/>
              </w:rPr>
            </w:pPr>
            <w:r w:rsidRPr="003B7E93">
              <w:rPr>
                <w:rFonts w:ascii="Arial" w:hAnsi="Arial" w:cs="Arial"/>
                <w:b/>
                <w:bCs/>
                <w:sz w:val="22"/>
                <w:lang w:val="fr-FR"/>
              </w:rPr>
              <w:t>Origine / Calcul</w:t>
            </w:r>
          </w:p>
        </w:tc>
      </w:tr>
      <w:tr w:rsidR="003B7E93" w:rsidRPr="003B7E93" w14:paraId="43D5BD43" w14:textId="77777777" w:rsidTr="000C59D2">
        <w:trPr>
          <w:tblCellSpacing w:w="15" w:type="dxa"/>
        </w:trPr>
        <w:tc>
          <w:tcPr>
            <w:tcW w:w="0" w:type="auto"/>
            <w:vAlign w:val="center"/>
            <w:hideMark/>
          </w:tcPr>
          <w:p w14:paraId="55F6305A"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id</w:t>
            </w:r>
            <w:proofErr w:type="gramEnd"/>
            <w:r w:rsidRPr="003B7E93">
              <w:rPr>
                <w:rFonts w:ascii="Arial" w:hAnsi="Arial" w:cs="Arial"/>
                <w:b/>
                <w:bCs/>
                <w:sz w:val="22"/>
                <w:lang w:val="fr-FR"/>
              </w:rPr>
              <w:t>_f_location</w:t>
            </w:r>
            <w:proofErr w:type="spellEnd"/>
          </w:p>
        </w:tc>
        <w:tc>
          <w:tcPr>
            <w:tcW w:w="0" w:type="auto"/>
            <w:vAlign w:val="center"/>
            <w:hideMark/>
          </w:tcPr>
          <w:p w14:paraId="60A9DB3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l’événement de location</w:t>
            </w:r>
          </w:p>
        </w:tc>
        <w:tc>
          <w:tcPr>
            <w:tcW w:w="0" w:type="auto"/>
            <w:vAlign w:val="center"/>
            <w:hideMark/>
          </w:tcPr>
          <w:p w14:paraId="6F4BA3BF"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Générée automatiquement (MySQL)</w:t>
            </w:r>
          </w:p>
        </w:tc>
      </w:tr>
      <w:tr w:rsidR="003B7E93" w:rsidRPr="003B7E93" w14:paraId="148F3689" w14:textId="77777777" w:rsidTr="000C59D2">
        <w:trPr>
          <w:tblCellSpacing w:w="15" w:type="dxa"/>
        </w:trPr>
        <w:tc>
          <w:tcPr>
            <w:tcW w:w="0" w:type="auto"/>
            <w:vAlign w:val="center"/>
            <w:hideMark/>
          </w:tcPr>
          <w:p w14:paraId="79CA9C50"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_date_location</w:t>
            </w:r>
            <w:proofErr w:type="spellEnd"/>
          </w:p>
        </w:tc>
        <w:tc>
          <w:tcPr>
            <w:tcW w:w="0" w:type="auto"/>
            <w:vAlign w:val="center"/>
            <w:hideMark/>
          </w:tcPr>
          <w:p w14:paraId="6CDB954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date de location</w:t>
            </w:r>
          </w:p>
        </w:tc>
        <w:tc>
          <w:tcPr>
            <w:tcW w:w="0" w:type="auto"/>
            <w:vAlign w:val="center"/>
            <w:hideMark/>
          </w:tcPr>
          <w:p w14:paraId="3EF9E9E8"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D_DATE</w:t>
            </w:r>
          </w:p>
        </w:tc>
      </w:tr>
      <w:tr w:rsidR="003B7E93" w:rsidRPr="003B7E93" w14:paraId="0F1E3E05" w14:textId="77777777" w:rsidTr="000C59D2">
        <w:trPr>
          <w:tblCellSpacing w:w="15" w:type="dxa"/>
        </w:trPr>
        <w:tc>
          <w:tcPr>
            <w:tcW w:w="0" w:type="auto"/>
            <w:vAlign w:val="center"/>
            <w:hideMark/>
          </w:tcPr>
          <w:p w14:paraId="552BE3A9"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lastRenderedPageBreak/>
              <w:t>sk</w:t>
            </w:r>
            <w:proofErr w:type="gramEnd"/>
            <w:r w:rsidRPr="003B7E93">
              <w:rPr>
                <w:rFonts w:ascii="Arial" w:hAnsi="Arial" w:cs="Arial"/>
                <w:b/>
                <w:bCs/>
                <w:sz w:val="22"/>
                <w:lang w:val="fr-FR"/>
              </w:rPr>
              <w:t>_date_visite</w:t>
            </w:r>
            <w:proofErr w:type="spellEnd"/>
          </w:p>
        </w:tc>
        <w:tc>
          <w:tcPr>
            <w:tcW w:w="0" w:type="auto"/>
            <w:vAlign w:val="center"/>
            <w:hideMark/>
          </w:tcPr>
          <w:p w14:paraId="0FC9A59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date de visite</w:t>
            </w:r>
          </w:p>
        </w:tc>
        <w:tc>
          <w:tcPr>
            <w:tcW w:w="0" w:type="auto"/>
            <w:vAlign w:val="center"/>
            <w:hideMark/>
          </w:tcPr>
          <w:p w14:paraId="45E22124"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D_DATE</w:t>
            </w:r>
          </w:p>
        </w:tc>
      </w:tr>
      <w:tr w:rsidR="003B7E93" w:rsidRPr="003B7E93" w14:paraId="569654E2" w14:textId="77777777" w:rsidTr="000C59D2">
        <w:trPr>
          <w:tblCellSpacing w:w="15" w:type="dxa"/>
        </w:trPr>
        <w:tc>
          <w:tcPr>
            <w:tcW w:w="0" w:type="auto"/>
            <w:vAlign w:val="center"/>
            <w:hideMark/>
          </w:tcPr>
          <w:p w14:paraId="163DF46D"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_client</w:t>
            </w:r>
            <w:proofErr w:type="spellEnd"/>
          </w:p>
        </w:tc>
        <w:tc>
          <w:tcPr>
            <w:tcW w:w="0" w:type="auto"/>
            <w:vAlign w:val="center"/>
            <w:hideMark/>
          </w:tcPr>
          <w:p w14:paraId="61D6AC5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client</w:t>
            </w:r>
          </w:p>
        </w:tc>
        <w:tc>
          <w:tcPr>
            <w:tcW w:w="0" w:type="auto"/>
            <w:vAlign w:val="center"/>
            <w:hideMark/>
          </w:tcPr>
          <w:p w14:paraId="039DC4DF"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D_CLIENT</w:t>
            </w:r>
          </w:p>
        </w:tc>
      </w:tr>
      <w:tr w:rsidR="003B7E93" w:rsidRPr="003B7E93" w14:paraId="6678DD8E" w14:textId="77777777" w:rsidTr="000C59D2">
        <w:trPr>
          <w:tblCellSpacing w:w="15" w:type="dxa"/>
        </w:trPr>
        <w:tc>
          <w:tcPr>
            <w:tcW w:w="0" w:type="auto"/>
            <w:vAlign w:val="center"/>
            <w:hideMark/>
          </w:tcPr>
          <w:p w14:paraId="604352F1"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_agent</w:t>
            </w:r>
            <w:proofErr w:type="spellEnd"/>
          </w:p>
        </w:tc>
        <w:tc>
          <w:tcPr>
            <w:tcW w:w="0" w:type="auto"/>
            <w:vAlign w:val="center"/>
            <w:hideMark/>
          </w:tcPr>
          <w:p w14:paraId="11D1D68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l’agent</w:t>
            </w:r>
          </w:p>
        </w:tc>
        <w:tc>
          <w:tcPr>
            <w:tcW w:w="0" w:type="auto"/>
            <w:vAlign w:val="center"/>
            <w:hideMark/>
          </w:tcPr>
          <w:p w14:paraId="3A1F8688"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D_AGENT</w:t>
            </w:r>
          </w:p>
        </w:tc>
      </w:tr>
      <w:tr w:rsidR="003B7E93" w:rsidRPr="003B7E93" w14:paraId="143FD692" w14:textId="77777777" w:rsidTr="000C59D2">
        <w:trPr>
          <w:tblCellSpacing w:w="15" w:type="dxa"/>
        </w:trPr>
        <w:tc>
          <w:tcPr>
            <w:tcW w:w="0" w:type="auto"/>
            <w:vAlign w:val="center"/>
            <w:hideMark/>
          </w:tcPr>
          <w:p w14:paraId="45D87BBC"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_bien</w:t>
            </w:r>
            <w:proofErr w:type="spellEnd"/>
          </w:p>
        </w:tc>
        <w:tc>
          <w:tcPr>
            <w:tcW w:w="0" w:type="auto"/>
            <w:vAlign w:val="center"/>
            <w:hideMark/>
          </w:tcPr>
          <w:p w14:paraId="1D0FAB6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du bien</w:t>
            </w:r>
          </w:p>
        </w:tc>
        <w:tc>
          <w:tcPr>
            <w:tcW w:w="0" w:type="auto"/>
            <w:vAlign w:val="center"/>
            <w:hideMark/>
          </w:tcPr>
          <w:p w14:paraId="7D2F2232" w14:textId="77777777" w:rsidR="003B7E93" w:rsidRPr="003B7E93" w:rsidRDefault="003B7E93" w:rsidP="003B7E93">
            <w:pPr>
              <w:rPr>
                <w:rFonts w:ascii="Arial" w:hAnsi="Arial" w:cs="Arial"/>
                <w:sz w:val="20"/>
                <w:szCs w:val="20"/>
                <w:lang w:val="fr-FR"/>
              </w:rPr>
            </w:pPr>
            <w:proofErr w:type="spellStart"/>
            <w:r w:rsidRPr="003B7E93">
              <w:rPr>
                <w:rFonts w:ascii="Arial" w:hAnsi="Arial" w:cs="Arial"/>
                <w:sz w:val="20"/>
                <w:szCs w:val="20"/>
                <w:lang w:val="fr-FR"/>
              </w:rPr>
              <w:t>Lookup</w:t>
            </w:r>
            <w:proofErr w:type="spellEnd"/>
            <w:r w:rsidRPr="003B7E93">
              <w:rPr>
                <w:rFonts w:ascii="Arial" w:hAnsi="Arial" w:cs="Arial"/>
                <w:sz w:val="20"/>
                <w:szCs w:val="20"/>
                <w:lang w:val="fr-FR"/>
              </w:rPr>
              <w:t xml:space="preserve"> vers D_BIEN</w:t>
            </w:r>
          </w:p>
        </w:tc>
      </w:tr>
      <w:tr w:rsidR="003B7E93" w:rsidRPr="003B7E93" w14:paraId="477FA487" w14:textId="77777777" w:rsidTr="000C59D2">
        <w:trPr>
          <w:tblCellSpacing w:w="15" w:type="dxa"/>
        </w:trPr>
        <w:tc>
          <w:tcPr>
            <w:tcW w:w="0" w:type="auto"/>
            <w:vAlign w:val="center"/>
            <w:hideMark/>
          </w:tcPr>
          <w:p w14:paraId="701762FF"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sk</w:t>
            </w:r>
            <w:proofErr w:type="gramEnd"/>
            <w:r w:rsidRPr="003B7E93">
              <w:rPr>
                <w:rFonts w:ascii="Arial" w:hAnsi="Arial" w:cs="Arial"/>
                <w:b/>
                <w:bCs/>
                <w:sz w:val="22"/>
                <w:lang w:val="fr-FR"/>
              </w:rPr>
              <w:t>_localisation</w:t>
            </w:r>
            <w:proofErr w:type="spellEnd"/>
          </w:p>
        </w:tc>
        <w:tc>
          <w:tcPr>
            <w:tcW w:w="0" w:type="auto"/>
            <w:vAlign w:val="center"/>
            <w:hideMark/>
          </w:tcPr>
          <w:p w14:paraId="4C3DC72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Clé technique de la localisation</w:t>
            </w:r>
          </w:p>
        </w:tc>
        <w:tc>
          <w:tcPr>
            <w:tcW w:w="0" w:type="auto"/>
            <w:vAlign w:val="center"/>
            <w:hideMark/>
          </w:tcPr>
          <w:p w14:paraId="790ECA9B"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Dérivée de D_BIEN</w:t>
            </w:r>
          </w:p>
        </w:tc>
      </w:tr>
      <w:tr w:rsidR="003B7E93" w:rsidRPr="003B7E93" w14:paraId="3D2E6F89" w14:textId="77777777" w:rsidTr="000C59D2">
        <w:trPr>
          <w:tblCellSpacing w:w="15" w:type="dxa"/>
        </w:trPr>
        <w:tc>
          <w:tcPr>
            <w:tcW w:w="0" w:type="auto"/>
            <w:vAlign w:val="center"/>
            <w:hideMark/>
          </w:tcPr>
          <w:p w14:paraId="06D7B194"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prix</w:t>
            </w:r>
            <w:proofErr w:type="gramEnd"/>
            <w:r w:rsidRPr="003B7E93">
              <w:rPr>
                <w:rFonts w:ascii="Arial" w:hAnsi="Arial" w:cs="Arial"/>
                <w:b/>
                <w:bCs/>
                <w:sz w:val="22"/>
                <w:lang w:val="fr-FR"/>
              </w:rPr>
              <w:t>_location</w:t>
            </w:r>
            <w:proofErr w:type="spellEnd"/>
          </w:p>
        </w:tc>
        <w:tc>
          <w:tcPr>
            <w:tcW w:w="0" w:type="auto"/>
            <w:vAlign w:val="center"/>
            <w:hideMark/>
          </w:tcPr>
          <w:p w14:paraId="1BC428C6"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Montant du loyer</w:t>
            </w:r>
          </w:p>
        </w:tc>
        <w:tc>
          <w:tcPr>
            <w:tcW w:w="0" w:type="auto"/>
            <w:vAlign w:val="center"/>
            <w:hideMark/>
          </w:tcPr>
          <w:p w14:paraId="4F5CFBA3"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Table LOCATION (Oracle)</w:t>
            </w:r>
          </w:p>
        </w:tc>
      </w:tr>
      <w:tr w:rsidR="003B7E93" w:rsidRPr="003B7E93" w14:paraId="1CD92107" w14:textId="77777777" w:rsidTr="000C59D2">
        <w:trPr>
          <w:tblCellSpacing w:w="15" w:type="dxa"/>
        </w:trPr>
        <w:tc>
          <w:tcPr>
            <w:tcW w:w="0" w:type="auto"/>
            <w:vAlign w:val="center"/>
            <w:hideMark/>
          </w:tcPr>
          <w:p w14:paraId="3979B403" w14:textId="77777777" w:rsidR="003B7E93" w:rsidRPr="003B7E93" w:rsidRDefault="003B7E93" w:rsidP="000C59D2">
            <w:pPr>
              <w:jc w:val="center"/>
              <w:rPr>
                <w:rFonts w:ascii="Arial" w:hAnsi="Arial" w:cs="Arial"/>
                <w:sz w:val="22"/>
                <w:lang w:val="fr-FR"/>
              </w:rPr>
            </w:pPr>
            <w:proofErr w:type="spellStart"/>
            <w:proofErr w:type="gramStart"/>
            <w:r w:rsidRPr="003B7E93">
              <w:rPr>
                <w:rFonts w:ascii="Arial" w:hAnsi="Arial" w:cs="Arial"/>
                <w:b/>
                <w:bCs/>
                <w:sz w:val="22"/>
                <w:lang w:val="fr-FR"/>
              </w:rPr>
              <w:t>delai</w:t>
            </w:r>
            <w:proofErr w:type="gramEnd"/>
            <w:r w:rsidRPr="003B7E93">
              <w:rPr>
                <w:rFonts w:ascii="Arial" w:hAnsi="Arial" w:cs="Arial"/>
                <w:b/>
                <w:bCs/>
                <w:sz w:val="22"/>
                <w:lang w:val="fr-FR"/>
              </w:rPr>
              <w:t>_visite_location_jours</w:t>
            </w:r>
            <w:proofErr w:type="spellEnd"/>
          </w:p>
        </w:tc>
        <w:tc>
          <w:tcPr>
            <w:tcW w:w="0" w:type="auto"/>
            <w:vAlign w:val="center"/>
            <w:hideMark/>
          </w:tcPr>
          <w:p w14:paraId="0CFB9762"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Délai entre visite et location (jours)</w:t>
            </w:r>
          </w:p>
        </w:tc>
        <w:tc>
          <w:tcPr>
            <w:tcW w:w="0" w:type="auto"/>
            <w:vAlign w:val="center"/>
            <w:hideMark/>
          </w:tcPr>
          <w:p w14:paraId="2AEB383C"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Calcul ETL</w:t>
            </w:r>
          </w:p>
        </w:tc>
      </w:tr>
    </w:tbl>
    <w:p w14:paraId="50D4CB1B" w14:textId="35B6C67A" w:rsidR="003B7E93" w:rsidRPr="003B7E93" w:rsidRDefault="003B7E93" w:rsidP="003B7E93">
      <w:pPr>
        <w:rPr>
          <w:rFonts w:ascii="Arial" w:hAnsi="Arial" w:cs="Arial"/>
          <w:sz w:val="22"/>
          <w:lang w:val="fr-FR"/>
        </w:rPr>
      </w:pPr>
    </w:p>
    <w:p w14:paraId="0E80A22E" w14:textId="77777777" w:rsidR="003B7E93" w:rsidRDefault="003B7E93" w:rsidP="000C59D2">
      <w:pPr>
        <w:pStyle w:val="Titre2"/>
        <w:ind w:firstLine="720"/>
        <w:rPr>
          <w:lang w:val="fr-FR"/>
        </w:rPr>
      </w:pPr>
      <w:bookmarkStart w:id="23" w:name="_Toc226036972"/>
      <w:r w:rsidRPr="003B7E93">
        <w:rPr>
          <w:lang w:val="fr-FR"/>
        </w:rPr>
        <w:t>Annexe 10 – Indicateurs repris dans Power BI</w:t>
      </w:r>
      <w:bookmarkEnd w:id="23"/>
    </w:p>
    <w:p w14:paraId="46CEC45D" w14:textId="77777777" w:rsidR="000C59D2" w:rsidRPr="000C59D2" w:rsidRDefault="000C59D2" w:rsidP="000C59D2">
      <w:pPr>
        <w:spacing w:after="0"/>
        <w:rPr>
          <w:lang w:val="fr-F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2"/>
        <w:gridCol w:w="7644"/>
      </w:tblGrid>
      <w:tr w:rsidR="003B7E93" w:rsidRPr="003B7E93" w14:paraId="2F4DCC27" w14:textId="77777777" w:rsidTr="000C59D2">
        <w:trPr>
          <w:tblHeader/>
          <w:tblCellSpacing w:w="15" w:type="dxa"/>
          <w:jc w:val="center"/>
        </w:trPr>
        <w:tc>
          <w:tcPr>
            <w:tcW w:w="0" w:type="auto"/>
            <w:shd w:val="clear" w:color="auto" w:fill="DBE5F1" w:themeFill="accent1" w:themeFillTint="33"/>
            <w:vAlign w:val="center"/>
            <w:hideMark/>
          </w:tcPr>
          <w:p w14:paraId="77DA6A3E" w14:textId="77777777" w:rsidR="003B7E93" w:rsidRPr="003B7E93" w:rsidRDefault="003B7E93" w:rsidP="000C59D2">
            <w:pPr>
              <w:jc w:val="center"/>
              <w:rPr>
                <w:rFonts w:ascii="Arial" w:hAnsi="Arial" w:cs="Arial"/>
                <w:b/>
                <w:bCs/>
                <w:sz w:val="22"/>
                <w:lang w:val="fr-FR"/>
              </w:rPr>
            </w:pPr>
            <w:r w:rsidRPr="003B7E93">
              <w:rPr>
                <w:rFonts w:ascii="Arial" w:hAnsi="Arial" w:cs="Arial"/>
                <w:b/>
                <w:bCs/>
                <w:sz w:val="22"/>
                <w:lang w:val="fr-FR"/>
              </w:rPr>
              <w:t>Dashboard</w:t>
            </w:r>
          </w:p>
        </w:tc>
        <w:tc>
          <w:tcPr>
            <w:tcW w:w="0" w:type="auto"/>
            <w:shd w:val="clear" w:color="auto" w:fill="DBE5F1" w:themeFill="accent1" w:themeFillTint="33"/>
            <w:vAlign w:val="center"/>
            <w:hideMark/>
          </w:tcPr>
          <w:p w14:paraId="112ABAD2" w14:textId="77777777" w:rsidR="003B7E93" w:rsidRPr="003B7E93" w:rsidRDefault="003B7E93" w:rsidP="000C59D2">
            <w:pPr>
              <w:jc w:val="center"/>
              <w:rPr>
                <w:rFonts w:ascii="Arial" w:hAnsi="Arial" w:cs="Arial"/>
                <w:b/>
                <w:bCs/>
                <w:sz w:val="22"/>
                <w:lang w:val="fr-FR"/>
              </w:rPr>
            </w:pPr>
            <w:r w:rsidRPr="003B7E93">
              <w:rPr>
                <w:rFonts w:ascii="Arial" w:hAnsi="Arial" w:cs="Arial"/>
                <w:b/>
                <w:bCs/>
                <w:sz w:val="22"/>
                <w:lang w:val="fr-FR"/>
              </w:rPr>
              <w:t>Indicateurs principaux</w:t>
            </w:r>
          </w:p>
        </w:tc>
      </w:tr>
      <w:tr w:rsidR="003B7E93" w:rsidRPr="00F9372B" w14:paraId="10BB375D" w14:textId="77777777" w:rsidTr="000C59D2">
        <w:trPr>
          <w:tblCellSpacing w:w="15" w:type="dxa"/>
          <w:jc w:val="center"/>
        </w:trPr>
        <w:tc>
          <w:tcPr>
            <w:tcW w:w="0" w:type="auto"/>
            <w:vAlign w:val="center"/>
            <w:hideMark/>
          </w:tcPr>
          <w:p w14:paraId="569DC10B" w14:textId="77777777" w:rsidR="003B7E93" w:rsidRPr="003B7E93" w:rsidRDefault="003B7E93" w:rsidP="000C59D2">
            <w:pPr>
              <w:jc w:val="center"/>
              <w:rPr>
                <w:rFonts w:ascii="Arial" w:hAnsi="Arial" w:cs="Arial"/>
                <w:sz w:val="22"/>
                <w:lang w:val="fr-FR"/>
              </w:rPr>
            </w:pPr>
            <w:r w:rsidRPr="003B7E93">
              <w:rPr>
                <w:rFonts w:ascii="Arial" w:hAnsi="Arial" w:cs="Arial"/>
                <w:b/>
                <w:bCs/>
                <w:sz w:val="22"/>
                <w:lang w:val="fr-FR"/>
              </w:rPr>
              <w:t>Direction</w:t>
            </w:r>
          </w:p>
        </w:tc>
        <w:tc>
          <w:tcPr>
            <w:tcW w:w="0" w:type="auto"/>
            <w:vAlign w:val="center"/>
            <w:hideMark/>
          </w:tcPr>
          <w:p w14:paraId="7D03AAC5"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 des ventes par année, durées moyennes, volumes, prix moyens, analyse géographique</w:t>
            </w:r>
          </w:p>
        </w:tc>
      </w:tr>
      <w:tr w:rsidR="003B7E93" w:rsidRPr="00F9372B" w14:paraId="0AFDEE32" w14:textId="77777777" w:rsidTr="000C59D2">
        <w:trPr>
          <w:tblCellSpacing w:w="15" w:type="dxa"/>
          <w:jc w:val="center"/>
        </w:trPr>
        <w:tc>
          <w:tcPr>
            <w:tcW w:w="0" w:type="auto"/>
            <w:vAlign w:val="center"/>
            <w:hideMark/>
          </w:tcPr>
          <w:p w14:paraId="79479E8F" w14:textId="77777777" w:rsidR="003B7E93" w:rsidRPr="003B7E93" w:rsidRDefault="003B7E93" w:rsidP="000C59D2">
            <w:pPr>
              <w:jc w:val="center"/>
              <w:rPr>
                <w:rFonts w:ascii="Arial" w:hAnsi="Arial" w:cs="Arial"/>
                <w:sz w:val="22"/>
                <w:lang w:val="fr-FR"/>
              </w:rPr>
            </w:pPr>
            <w:r w:rsidRPr="003B7E93">
              <w:rPr>
                <w:rFonts w:ascii="Arial" w:hAnsi="Arial" w:cs="Arial"/>
                <w:b/>
                <w:bCs/>
                <w:sz w:val="22"/>
                <w:lang w:val="fr-FR"/>
              </w:rPr>
              <w:t>Commercial / Agents</w:t>
            </w:r>
          </w:p>
        </w:tc>
        <w:tc>
          <w:tcPr>
            <w:tcW w:w="0" w:type="auto"/>
            <w:vAlign w:val="center"/>
            <w:hideMark/>
          </w:tcPr>
          <w:p w14:paraId="4B9AC17E"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CA par agent, top 3, écart moyen prix affiché / prix négocié</w:t>
            </w:r>
          </w:p>
        </w:tc>
      </w:tr>
      <w:tr w:rsidR="003B7E93" w:rsidRPr="00F9372B" w14:paraId="799E590F" w14:textId="77777777" w:rsidTr="000C59D2">
        <w:trPr>
          <w:tblCellSpacing w:w="15" w:type="dxa"/>
          <w:jc w:val="center"/>
        </w:trPr>
        <w:tc>
          <w:tcPr>
            <w:tcW w:w="0" w:type="auto"/>
            <w:vAlign w:val="center"/>
            <w:hideMark/>
          </w:tcPr>
          <w:p w14:paraId="4AA7AB76" w14:textId="77777777" w:rsidR="003B7E93" w:rsidRPr="003B7E93" w:rsidRDefault="003B7E93" w:rsidP="000C59D2">
            <w:pPr>
              <w:jc w:val="center"/>
              <w:rPr>
                <w:rFonts w:ascii="Arial" w:hAnsi="Arial" w:cs="Arial"/>
                <w:sz w:val="22"/>
                <w:lang w:val="fr-FR"/>
              </w:rPr>
            </w:pPr>
            <w:r w:rsidRPr="003B7E93">
              <w:rPr>
                <w:rFonts w:ascii="Arial" w:hAnsi="Arial" w:cs="Arial"/>
                <w:b/>
                <w:bCs/>
                <w:sz w:val="22"/>
                <w:lang w:val="fr-FR"/>
              </w:rPr>
              <w:t>Patrimoine / Stock</w:t>
            </w:r>
          </w:p>
        </w:tc>
        <w:tc>
          <w:tcPr>
            <w:tcW w:w="0" w:type="auto"/>
            <w:vAlign w:val="center"/>
            <w:hideMark/>
          </w:tcPr>
          <w:p w14:paraId="1D69A9A8" w14:textId="77777777" w:rsidR="003B7E93" w:rsidRPr="003B7E93" w:rsidRDefault="003B7E93" w:rsidP="003B7E93">
            <w:pPr>
              <w:rPr>
                <w:rFonts w:ascii="Arial" w:hAnsi="Arial" w:cs="Arial"/>
                <w:sz w:val="20"/>
                <w:szCs w:val="20"/>
                <w:lang w:val="fr-FR"/>
              </w:rPr>
            </w:pPr>
            <w:r w:rsidRPr="003B7E93">
              <w:rPr>
                <w:rFonts w:ascii="Arial" w:hAnsi="Arial" w:cs="Arial"/>
                <w:sz w:val="20"/>
                <w:szCs w:val="20"/>
                <w:lang w:val="fr-FR"/>
              </w:rPr>
              <w:t>Tranches d’âge, répartition H/F, biens à rénover, lots avec garage</w:t>
            </w:r>
          </w:p>
        </w:tc>
      </w:tr>
    </w:tbl>
    <w:p w14:paraId="5DEBE079" w14:textId="77777777" w:rsidR="003B7E93" w:rsidRPr="00FD6E91" w:rsidRDefault="003B7E93">
      <w:pPr>
        <w:rPr>
          <w:rFonts w:ascii="Arial" w:hAnsi="Arial" w:cs="Arial"/>
          <w:sz w:val="22"/>
          <w:lang w:val="fr-FR"/>
        </w:rPr>
      </w:pPr>
    </w:p>
    <w:p w14:paraId="0BCA4861" w14:textId="77777777" w:rsidR="007E36A7" w:rsidRPr="00FD6E91" w:rsidRDefault="00000000">
      <w:pPr>
        <w:rPr>
          <w:rFonts w:ascii="Arial" w:hAnsi="Arial" w:cs="Arial"/>
          <w:sz w:val="22"/>
          <w:lang w:val="fr-FR"/>
        </w:rPr>
      </w:pPr>
      <w:r w:rsidRPr="00FD6E91">
        <w:rPr>
          <w:rFonts w:ascii="Arial" w:hAnsi="Arial" w:cs="Arial"/>
          <w:sz w:val="22"/>
          <w:lang w:val="fr-FR"/>
        </w:rPr>
        <w:br w:type="page"/>
      </w:r>
    </w:p>
    <w:sectPr w:rsidR="007E36A7" w:rsidRPr="00FD6E91" w:rsidSect="00034616">
      <w:footerReference w:type="default" r:id="rId12"/>
      <w:pgSz w:w="12240" w:h="15840"/>
      <w:pgMar w:top="1247"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5DFB3" w14:textId="77777777" w:rsidR="00CD1E28" w:rsidRDefault="00CD1E28">
      <w:pPr>
        <w:spacing w:after="0" w:line="240" w:lineRule="auto"/>
      </w:pPr>
      <w:r>
        <w:separator/>
      </w:r>
    </w:p>
  </w:endnote>
  <w:endnote w:type="continuationSeparator" w:id="0">
    <w:p w14:paraId="69F7F6F8" w14:textId="77777777" w:rsidR="00CD1E28" w:rsidRDefault="00CD1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5DB6" w14:textId="77425AE3" w:rsidR="007E36A7" w:rsidRPr="007A10EF" w:rsidRDefault="007A10EF">
    <w:pPr>
      <w:pStyle w:val="Pieddepage"/>
      <w:jc w:val="center"/>
      <w:rPr>
        <w:lang w:val="fr-FR"/>
      </w:rPr>
    </w:pPr>
    <w:r w:rsidRPr="007A10EF">
      <w:rPr>
        <w:color w:val="5C5C5C"/>
        <w:sz w:val="18"/>
        <w:lang w:val="fr-FR"/>
      </w:rPr>
      <w:t>GAUDIN Nic</w:t>
    </w:r>
    <w:r>
      <w:rPr>
        <w:color w:val="5C5C5C"/>
        <w:sz w:val="18"/>
        <w:lang w:val="fr-FR"/>
      </w:rPr>
      <w:t>olas - MAURIN Rolland -</w:t>
    </w:r>
    <w:r w:rsidRPr="007A10EF">
      <w:rPr>
        <w:color w:val="5C5C5C"/>
        <w:sz w:val="18"/>
        <w:lang w:val="fr-FR"/>
      </w:rPr>
      <w:t xml:space="preserve">Architecture décisionnelle - Cas </w:t>
    </w:r>
    <w:proofErr w:type="spellStart"/>
    <w:r w:rsidRPr="007A10EF">
      <w:rPr>
        <w:color w:val="5C5C5C"/>
        <w:sz w:val="18"/>
        <w:lang w:val="fr-FR"/>
      </w:rPr>
      <w:t>Immo</w:t>
    </w:r>
    <w:proofErr w:type="spellEnd"/>
    <w:r w:rsidRPr="007A10EF">
      <w:rPr>
        <w:color w:val="5C5C5C"/>
        <w:sz w:val="18"/>
        <w:lang w:val="fr-FR"/>
      </w:rPr>
      <w:t xml:space="preserve"> - Page </w:t>
    </w:r>
    <w:r>
      <w:fldChar w:fldCharType="begin"/>
    </w:r>
    <w:r w:rsidRPr="007A10EF">
      <w:rPr>
        <w:lang w:val="fr-FR"/>
      </w:rPr>
      <w:instrText xml:space="preserve"> PAGE </w:instrText>
    </w:r>
    <w:r>
      <w:fldChar w:fldCharType="separate"/>
    </w:r>
    <w:r w:rsidR="007155C5" w:rsidRPr="007A10EF">
      <w:rPr>
        <w:noProof/>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8AA5C" w14:textId="77777777" w:rsidR="00CD1E28" w:rsidRDefault="00CD1E28">
      <w:pPr>
        <w:spacing w:after="0" w:line="240" w:lineRule="auto"/>
      </w:pPr>
      <w:r>
        <w:separator/>
      </w:r>
    </w:p>
  </w:footnote>
  <w:footnote w:type="continuationSeparator" w:id="0">
    <w:p w14:paraId="1CA94049" w14:textId="77777777" w:rsidR="00CD1E28" w:rsidRDefault="00CD1E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9855C86"/>
    <w:multiLevelType w:val="hybridMultilevel"/>
    <w:tmpl w:val="6AD02E46"/>
    <w:lvl w:ilvl="0" w:tplc="CFBE289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0C99763E"/>
    <w:multiLevelType w:val="hybridMultilevel"/>
    <w:tmpl w:val="02EA0D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C8C6B86"/>
    <w:multiLevelType w:val="multilevel"/>
    <w:tmpl w:val="8FFC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66D78"/>
    <w:multiLevelType w:val="multilevel"/>
    <w:tmpl w:val="E6E8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A667F"/>
    <w:multiLevelType w:val="multilevel"/>
    <w:tmpl w:val="E298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422C58"/>
    <w:multiLevelType w:val="multilevel"/>
    <w:tmpl w:val="E728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26333F"/>
    <w:multiLevelType w:val="multilevel"/>
    <w:tmpl w:val="571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ED0B2A"/>
    <w:multiLevelType w:val="multilevel"/>
    <w:tmpl w:val="1972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205253"/>
    <w:multiLevelType w:val="multilevel"/>
    <w:tmpl w:val="DDDE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949939">
    <w:abstractNumId w:val="8"/>
  </w:num>
  <w:num w:numId="2" w16cid:durableId="2044936962">
    <w:abstractNumId w:val="6"/>
  </w:num>
  <w:num w:numId="3" w16cid:durableId="1996376884">
    <w:abstractNumId w:val="5"/>
  </w:num>
  <w:num w:numId="4" w16cid:durableId="1056050716">
    <w:abstractNumId w:val="4"/>
  </w:num>
  <w:num w:numId="5" w16cid:durableId="1474055831">
    <w:abstractNumId w:val="7"/>
  </w:num>
  <w:num w:numId="6" w16cid:durableId="330449135">
    <w:abstractNumId w:val="3"/>
  </w:num>
  <w:num w:numId="7" w16cid:durableId="382215954">
    <w:abstractNumId w:val="2"/>
  </w:num>
  <w:num w:numId="8" w16cid:durableId="1577938614">
    <w:abstractNumId w:val="1"/>
  </w:num>
  <w:num w:numId="9" w16cid:durableId="429278231">
    <w:abstractNumId w:val="0"/>
  </w:num>
  <w:num w:numId="10" w16cid:durableId="776220495">
    <w:abstractNumId w:val="16"/>
  </w:num>
  <w:num w:numId="11" w16cid:durableId="1256401510">
    <w:abstractNumId w:val="12"/>
  </w:num>
  <w:num w:numId="12" w16cid:durableId="2046177466">
    <w:abstractNumId w:val="10"/>
  </w:num>
  <w:num w:numId="13" w16cid:durableId="836502809">
    <w:abstractNumId w:val="13"/>
  </w:num>
  <w:num w:numId="14" w16cid:durableId="1240289114">
    <w:abstractNumId w:val="14"/>
  </w:num>
  <w:num w:numId="15" w16cid:durableId="1508209007">
    <w:abstractNumId w:val="17"/>
  </w:num>
  <w:num w:numId="16" w16cid:durableId="152380822">
    <w:abstractNumId w:val="15"/>
  </w:num>
  <w:num w:numId="17" w16cid:durableId="1872985679">
    <w:abstractNumId w:val="9"/>
  </w:num>
  <w:num w:numId="18" w16cid:durableId="11441276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7B7"/>
    <w:rsid w:val="00034616"/>
    <w:rsid w:val="00050245"/>
    <w:rsid w:val="0006063C"/>
    <w:rsid w:val="00087BFA"/>
    <w:rsid w:val="000C59D2"/>
    <w:rsid w:val="00142ABC"/>
    <w:rsid w:val="0015074B"/>
    <w:rsid w:val="00194074"/>
    <w:rsid w:val="002101FE"/>
    <w:rsid w:val="00231815"/>
    <w:rsid w:val="0029639D"/>
    <w:rsid w:val="002A1ECA"/>
    <w:rsid w:val="002F229F"/>
    <w:rsid w:val="003045AE"/>
    <w:rsid w:val="00304862"/>
    <w:rsid w:val="00326F90"/>
    <w:rsid w:val="0037041E"/>
    <w:rsid w:val="00373079"/>
    <w:rsid w:val="003B7E93"/>
    <w:rsid w:val="004600FC"/>
    <w:rsid w:val="004B3475"/>
    <w:rsid w:val="004D350C"/>
    <w:rsid w:val="00557A2E"/>
    <w:rsid w:val="005E5386"/>
    <w:rsid w:val="00657FFA"/>
    <w:rsid w:val="007155C5"/>
    <w:rsid w:val="00724B14"/>
    <w:rsid w:val="00741170"/>
    <w:rsid w:val="00772773"/>
    <w:rsid w:val="007A10EF"/>
    <w:rsid w:val="007B3965"/>
    <w:rsid w:val="007E36A7"/>
    <w:rsid w:val="00837D2D"/>
    <w:rsid w:val="008C2AD7"/>
    <w:rsid w:val="008E2E68"/>
    <w:rsid w:val="009561FE"/>
    <w:rsid w:val="009B4A29"/>
    <w:rsid w:val="009C0CC9"/>
    <w:rsid w:val="009D5342"/>
    <w:rsid w:val="009E7D2C"/>
    <w:rsid w:val="00A42362"/>
    <w:rsid w:val="00A50A03"/>
    <w:rsid w:val="00A552A6"/>
    <w:rsid w:val="00A85FC9"/>
    <w:rsid w:val="00AA030D"/>
    <w:rsid w:val="00AA1D8D"/>
    <w:rsid w:val="00AC08A4"/>
    <w:rsid w:val="00AF6F78"/>
    <w:rsid w:val="00B23B98"/>
    <w:rsid w:val="00B3103D"/>
    <w:rsid w:val="00B47730"/>
    <w:rsid w:val="00BE058C"/>
    <w:rsid w:val="00C56F0E"/>
    <w:rsid w:val="00CA13D7"/>
    <w:rsid w:val="00CA7D96"/>
    <w:rsid w:val="00CB0664"/>
    <w:rsid w:val="00CB1127"/>
    <w:rsid w:val="00CD1E28"/>
    <w:rsid w:val="00CD44D9"/>
    <w:rsid w:val="00D02F48"/>
    <w:rsid w:val="00D06628"/>
    <w:rsid w:val="00D20DB3"/>
    <w:rsid w:val="00D54CB2"/>
    <w:rsid w:val="00D76826"/>
    <w:rsid w:val="00D91FBE"/>
    <w:rsid w:val="00D921B6"/>
    <w:rsid w:val="00E90BCC"/>
    <w:rsid w:val="00F15693"/>
    <w:rsid w:val="00F932FB"/>
    <w:rsid w:val="00F9372B"/>
    <w:rsid w:val="00FC693F"/>
    <w:rsid w:val="00FD191E"/>
    <w:rsid w:val="00FD6E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D2DD2"/>
  <w14:defaultImageDpi w14:val="300"/>
  <w15:docId w15:val="{38DD861B-E35A-4B5F-A982-066A0C855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32323"/>
      <w:sz w:val="21"/>
    </w:rPr>
  </w:style>
  <w:style w:type="paragraph" w:styleId="Titre1">
    <w:name w:val="heading 1"/>
    <w:basedOn w:val="Normal"/>
    <w:next w:val="Normal"/>
    <w:link w:val="Titre1Car"/>
    <w:uiPriority w:val="9"/>
    <w:qFormat/>
    <w:rsid w:val="00FC693F"/>
    <w:pPr>
      <w:keepNext/>
      <w:keepLines/>
      <w:spacing w:before="240"/>
      <w:outlineLvl w:val="0"/>
    </w:pPr>
    <w:rPr>
      <w:rFonts w:asciiTheme="majorHAnsi" w:eastAsiaTheme="majorEastAsia" w:hAnsiTheme="majorHAnsi" w:cstheme="majorBidi"/>
      <w:b/>
      <w:bCs/>
      <w:color w:val="22557A"/>
      <w:sz w:val="30"/>
      <w:szCs w:val="28"/>
    </w:rPr>
  </w:style>
  <w:style w:type="paragraph" w:styleId="Titre2">
    <w:name w:val="heading 2"/>
    <w:basedOn w:val="Normal"/>
    <w:next w:val="Normal"/>
    <w:link w:val="Titre2Car"/>
    <w:uiPriority w:val="9"/>
    <w:unhideWhenUsed/>
    <w:qFormat/>
    <w:rsid w:val="00FC693F"/>
    <w:pPr>
      <w:keepNext/>
      <w:keepLines/>
      <w:spacing w:before="200" w:after="80"/>
      <w:outlineLvl w:val="1"/>
    </w:pPr>
    <w:rPr>
      <w:rFonts w:asciiTheme="majorHAnsi" w:eastAsiaTheme="majorEastAsia" w:hAnsiTheme="majorHAnsi" w:cstheme="majorBidi"/>
      <w:b/>
      <w:bCs/>
      <w:color w:val="22557A"/>
      <w:sz w:val="24"/>
      <w:szCs w:val="26"/>
    </w:rPr>
  </w:style>
  <w:style w:type="paragraph" w:styleId="Titre3">
    <w:name w:val="heading 3"/>
    <w:basedOn w:val="Normal"/>
    <w:next w:val="Normal"/>
    <w:link w:val="Titre3Car"/>
    <w:uiPriority w:val="9"/>
    <w:unhideWhenUsed/>
    <w:qFormat/>
    <w:rsid w:val="00FC693F"/>
    <w:pPr>
      <w:keepNext/>
      <w:keepLines/>
      <w:spacing w:before="160" w:after="40"/>
      <w:outlineLvl w:val="2"/>
    </w:pPr>
    <w:rPr>
      <w:rFonts w:asciiTheme="majorHAnsi" w:eastAsiaTheme="majorEastAsia" w:hAnsiTheme="majorHAnsi" w:cstheme="majorBidi"/>
      <w:b/>
      <w:bCs/>
      <w:color w:val="22557A"/>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rerapport">
    <w:name w:val="Titre rapport"/>
    <w:basedOn w:val="Titre"/>
    <w:rPr>
      <w:rFonts w:ascii="Aptos Display" w:hAnsi="Aptos Display"/>
      <w:b/>
      <w:color w:val="22557A"/>
      <w:sz w:val="48"/>
    </w:rPr>
  </w:style>
  <w:style w:type="paragraph" w:customStyle="1" w:styleId="Sous-titrerapport">
    <w:name w:val="Sous-titre rapport"/>
    <w:basedOn w:val="Sous-titre"/>
    <w:rPr>
      <w:rFonts w:ascii="Aptos" w:hAnsi="Aptos"/>
      <w:color w:val="5C5C5C"/>
    </w:rPr>
  </w:style>
  <w:style w:type="paragraph" w:styleId="TM1">
    <w:name w:val="toc 1"/>
    <w:basedOn w:val="Normal"/>
    <w:next w:val="Normal"/>
    <w:autoRedefine/>
    <w:uiPriority w:val="39"/>
    <w:unhideWhenUsed/>
    <w:rsid w:val="007A10EF"/>
    <w:pPr>
      <w:spacing w:after="100"/>
    </w:pPr>
  </w:style>
  <w:style w:type="paragraph" w:styleId="TM2">
    <w:name w:val="toc 2"/>
    <w:basedOn w:val="Normal"/>
    <w:next w:val="Normal"/>
    <w:autoRedefine/>
    <w:uiPriority w:val="39"/>
    <w:unhideWhenUsed/>
    <w:rsid w:val="007A10EF"/>
    <w:pPr>
      <w:spacing w:after="100"/>
      <w:ind w:left="210"/>
    </w:pPr>
  </w:style>
  <w:style w:type="character" w:styleId="Lienhypertexte">
    <w:name w:val="Hyperlink"/>
    <w:basedOn w:val="Policepardfaut"/>
    <w:uiPriority w:val="99"/>
    <w:unhideWhenUsed/>
    <w:rsid w:val="007A10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18</Pages>
  <Words>4640</Words>
  <Characters>25522</Characters>
  <Application>Microsoft Office Word</Application>
  <DocSecurity>0</DocSecurity>
  <Lines>212</Lines>
  <Paragraphs>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30102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GAUDIN Nicolas</cp:lastModifiedBy>
  <cp:revision>44</cp:revision>
  <dcterms:created xsi:type="dcterms:W3CDTF">2013-12-23T23:15:00Z</dcterms:created>
  <dcterms:modified xsi:type="dcterms:W3CDTF">2026-05-12T13:38:00Z</dcterms:modified>
  <cp:category/>
</cp:coreProperties>
</file>