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55FF7" w14:textId="280F3CF4" w:rsidR="00525075" w:rsidRPr="00D87AC1" w:rsidRDefault="0003259D" w:rsidP="00933838">
      <w:pPr>
        <w:jc w:val="center"/>
        <w:rPr>
          <w:b/>
          <w:u w:val="single"/>
          <w:lang w:val="en-CA"/>
        </w:rPr>
      </w:pPr>
      <w:r>
        <w:rPr>
          <w:b/>
          <w:u w:val="single"/>
          <w:lang w:val="en-CA"/>
        </w:rPr>
        <w:t>Correcting for radial</w:t>
      </w:r>
      <w:r w:rsidR="00D87AC1" w:rsidRPr="00D87AC1">
        <w:rPr>
          <w:b/>
          <w:u w:val="single"/>
          <w:lang w:val="en-CA"/>
        </w:rPr>
        <w:t xml:space="preserve"> distortion in spherical lenses</w:t>
      </w:r>
    </w:p>
    <w:p w14:paraId="038F62D2" w14:textId="77777777" w:rsidR="0053537E" w:rsidRDefault="0053537E" w:rsidP="00933838">
      <w:pPr>
        <w:jc w:val="both"/>
        <w:rPr>
          <w:b/>
          <w:lang w:val="en-CA"/>
        </w:rPr>
      </w:pPr>
    </w:p>
    <w:p w14:paraId="2ECECED5" w14:textId="77777777" w:rsidR="00674953" w:rsidRPr="00674953" w:rsidRDefault="00C30EA7" w:rsidP="00933838">
      <w:pPr>
        <w:jc w:val="both"/>
        <w:rPr>
          <w:b/>
          <w:lang w:val="en-CA"/>
        </w:rPr>
      </w:pPr>
      <w:r>
        <w:rPr>
          <w:b/>
          <w:lang w:val="en-CA"/>
        </w:rPr>
        <w:t>OVERVIEW</w:t>
      </w:r>
    </w:p>
    <w:p w14:paraId="4EE1923A" w14:textId="66821CE6" w:rsidR="00C30EA7" w:rsidRDefault="00674953" w:rsidP="00C30EA7">
      <w:pPr>
        <w:jc w:val="both"/>
        <w:rPr>
          <w:lang w:val="en-CA"/>
        </w:rPr>
      </w:pPr>
      <w:r>
        <w:rPr>
          <w:lang w:val="en-CA"/>
        </w:rPr>
        <w:t xml:space="preserve">Radial distortion is the approximately uniform </w:t>
      </w:r>
      <w:r w:rsidR="00184ADE">
        <w:rPr>
          <w:lang w:val="en-CA"/>
        </w:rPr>
        <w:t xml:space="preserve">spherical </w:t>
      </w:r>
      <w:r>
        <w:rPr>
          <w:lang w:val="en-CA"/>
        </w:rPr>
        <w:t>increase or decrease in magnification of an image which occurs in an image when viewed through a spherical lens</w:t>
      </w:r>
      <w:r w:rsidR="00C30EA7">
        <w:rPr>
          <w:lang w:val="en-CA"/>
        </w:rPr>
        <w:t xml:space="preserve"> </w:t>
      </w:r>
      <w:r w:rsidR="00C30EA7">
        <w:rPr>
          <w:lang w:val="en-CA"/>
        </w:rPr>
        <w:fldChar w:fldCharType="begin" w:fldLock="1"/>
      </w:r>
      <w:r w:rsidR="00C30EA7">
        <w:rPr>
          <w:lang w:val="en-CA"/>
        </w:rPr>
        <w:instrText>ADDIN CSL_CITATION { "citationItems" : [ { "id" : "ITEM-1", "itemData" : { "DOI" : "10.1007/978-0-387-31439-6_479", "ISBN" : "978-0-387-31439-6", "author" : [ { "dropping-particle" : "", "family" : "Chari", "given" : "Visesh", "non-dropping-particle" : "", "parse-names" : false, "suffix" : "" }, { "dropping-particle" : "", "family" : "Veeraraghavan", "given" : "Ashok", "non-dropping-particle" : "", "parse-names" : false, "suffix" : "" } ], "container-title" : "Computer Vision: A Reference Guide", "editor" : [ { "dropping-particle" : "", "family" : "Ikeuchi", "given" : "Katsushi", "non-dropping-particle" : "", "parse-names" : false, "suffix" : "" } ], "id" : "ITEM-1", "issued" : { "date-parts" : [ [ "2014" ] ] }, "page" : "443-445", "publisher" : "Springer US", "publisher-place" : "Boston, MA", "title" : "Lens Distortion, Radial Distortion", "type" : "chapter" }, "uris" : [ "http://www.mendeley.com/documents/?uuid=a1d6d99b-49a1-4872-a701-44e3ade97b32" ] } ], "mendeley" : { "formattedCitation" : "(Chari &amp; Veeraraghavan, 2014)", "plainTextFormattedCitation" : "(Chari &amp; Veeraraghavan, 2014)", "previouslyFormattedCitation" : "(Chari &amp; Veeraraghavan, 2014)" }, "properties" : { "noteIndex" : 0 }, "schema" : "https://github.com/citation-style-language/schema/raw/master/csl-citation.json" }</w:instrText>
      </w:r>
      <w:r w:rsidR="00C30EA7">
        <w:rPr>
          <w:lang w:val="en-CA"/>
        </w:rPr>
        <w:fldChar w:fldCharType="separate"/>
      </w:r>
      <w:r w:rsidR="00C30EA7" w:rsidRPr="00C30EA7">
        <w:rPr>
          <w:noProof/>
          <w:lang w:val="en-CA"/>
        </w:rPr>
        <w:t>(Chari &amp; Veeraraghavan, 2014)</w:t>
      </w:r>
      <w:r w:rsidR="00C30EA7">
        <w:rPr>
          <w:lang w:val="en-CA"/>
        </w:rPr>
        <w:fldChar w:fldCharType="end"/>
      </w:r>
      <w:r>
        <w:rPr>
          <w:lang w:val="en-CA"/>
        </w:rPr>
        <w:t>. When taking photographs of images using consu</w:t>
      </w:r>
      <w:r w:rsidR="0053537E">
        <w:rPr>
          <w:lang w:val="en-CA"/>
        </w:rPr>
        <w:t xml:space="preserve">mer digital cameras with spherical lenses, the dimensions and of the real-world object will be warped according to the object’s distance from the center of the camera’s field of view. </w:t>
      </w:r>
      <w:r w:rsidR="00286B07">
        <w:rPr>
          <w:lang w:val="en-CA"/>
        </w:rPr>
        <w:t xml:space="preserve">Using the example of a gridding pattern, all real-world lines will appear to be either progressively stretched (pincushion; positive) or shrunken (barrel; negative) as the lines move away from the </w:t>
      </w:r>
      <w:r w:rsidR="00184ADE">
        <w:rPr>
          <w:lang w:val="en-CA"/>
        </w:rPr>
        <w:t>midpoint of an</w:t>
      </w:r>
      <w:r w:rsidR="00286B07">
        <w:rPr>
          <w:lang w:val="en-CA"/>
        </w:rPr>
        <w:t xml:space="preserve"> image captured with a spherical lens</w:t>
      </w:r>
      <w:r w:rsidR="0089460C">
        <w:rPr>
          <w:lang w:val="en-CA"/>
        </w:rPr>
        <w:t xml:space="preserve"> (</w:t>
      </w:r>
      <w:r w:rsidR="0089460C">
        <w:rPr>
          <w:i/>
          <w:lang w:val="en-CA"/>
        </w:rPr>
        <w:t>Figure 1</w:t>
      </w:r>
      <w:r w:rsidR="0089460C">
        <w:rPr>
          <w:lang w:val="en-CA"/>
        </w:rPr>
        <w:t>)</w:t>
      </w:r>
      <w:r w:rsidR="00286B07">
        <w:rPr>
          <w:lang w:val="en-CA"/>
        </w:rPr>
        <w:t xml:space="preserve">. </w:t>
      </w:r>
      <w:r>
        <w:rPr>
          <w:lang w:val="en-CA"/>
        </w:rPr>
        <w:t xml:space="preserve">Removing this distortion is essential in photogrammetry to ensure that measurements generated from </w:t>
      </w:r>
      <w:r w:rsidR="00916673">
        <w:rPr>
          <w:lang w:val="en-CA"/>
        </w:rPr>
        <w:t xml:space="preserve">scaled </w:t>
      </w:r>
      <w:r>
        <w:rPr>
          <w:lang w:val="en-CA"/>
        </w:rPr>
        <w:t xml:space="preserve">photographs </w:t>
      </w:r>
      <w:r w:rsidR="00916673">
        <w:rPr>
          <w:lang w:val="en-CA"/>
        </w:rPr>
        <w:t>are true to their real-world proportions</w:t>
      </w:r>
      <w:r>
        <w:rPr>
          <w:lang w:val="en-CA"/>
        </w:rPr>
        <w:t xml:space="preserve">. </w:t>
      </w:r>
    </w:p>
    <w:p w14:paraId="3EB39489" w14:textId="77777777" w:rsidR="00C30EA7" w:rsidRPr="00D87AC1" w:rsidRDefault="00C30EA7" w:rsidP="00C30EA7">
      <w:pPr>
        <w:pStyle w:val="ListParagraph"/>
        <w:numPr>
          <w:ilvl w:val="0"/>
          <w:numId w:val="1"/>
        </w:numPr>
        <w:jc w:val="both"/>
        <w:rPr>
          <w:lang w:val="en-CA"/>
        </w:rPr>
      </w:pPr>
      <w:r w:rsidRPr="00D87AC1">
        <w:rPr>
          <w:noProof/>
          <w:lang w:eastAsia="fr-CA"/>
        </w:rPr>
        <w:drawing>
          <wp:inline distT="0" distB="0" distL="0" distR="0" wp14:anchorId="5EBB1267" wp14:editId="49BDE8B0">
            <wp:extent cx="2552400" cy="1634400"/>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66663"/>
                    <a:stretch/>
                  </pic:blipFill>
                  <pic:spPr bwMode="auto">
                    <a:xfrm>
                      <a:off x="0" y="0"/>
                      <a:ext cx="2552400" cy="1634400"/>
                    </a:xfrm>
                    <a:prstGeom prst="rect">
                      <a:avLst/>
                    </a:prstGeom>
                    <a:noFill/>
                    <a:ln>
                      <a:noFill/>
                    </a:ln>
                    <a:extLst>
                      <a:ext uri="{53640926-AAD7-44D8-BBD7-CCE9431645EC}">
                        <a14:shadowObscured xmlns:a14="http://schemas.microsoft.com/office/drawing/2010/main"/>
                      </a:ext>
                    </a:extLst>
                  </pic:spPr>
                </pic:pic>
              </a:graphicData>
            </a:graphic>
          </wp:inline>
        </w:drawing>
      </w:r>
      <w:r>
        <w:rPr>
          <w:lang w:val="en-CA"/>
        </w:rPr>
        <w:tab/>
        <w:t>b)</w:t>
      </w:r>
      <w:r w:rsidRPr="00D87AC1">
        <w:rPr>
          <w:noProof/>
          <w:lang w:eastAsia="fr-CA"/>
        </w:rPr>
        <w:drawing>
          <wp:inline distT="0" distB="0" distL="0" distR="0" wp14:anchorId="159477AA" wp14:editId="7BBF726C">
            <wp:extent cx="2545200" cy="163080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66663"/>
                    <a:stretch/>
                  </pic:blipFill>
                  <pic:spPr bwMode="auto">
                    <a:xfrm>
                      <a:off x="0" y="0"/>
                      <a:ext cx="2545200" cy="1630800"/>
                    </a:xfrm>
                    <a:prstGeom prst="rect">
                      <a:avLst/>
                    </a:prstGeom>
                    <a:noFill/>
                    <a:ln>
                      <a:noFill/>
                    </a:ln>
                    <a:extLst>
                      <a:ext uri="{53640926-AAD7-44D8-BBD7-CCE9431645EC}">
                        <a14:shadowObscured xmlns:a14="http://schemas.microsoft.com/office/drawing/2010/main"/>
                      </a:ext>
                    </a:extLst>
                  </pic:spPr>
                </pic:pic>
              </a:graphicData>
            </a:graphic>
          </wp:inline>
        </w:drawing>
      </w:r>
    </w:p>
    <w:p w14:paraId="0A5620F7" w14:textId="77777777" w:rsidR="00674953" w:rsidRPr="00C30EA7" w:rsidRDefault="00C30EA7" w:rsidP="00C30EA7">
      <w:pPr>
        <w:spacing w:line="240" w:lineRule="auto"/>
        <w:ind w:left="567" w:right="571"/>
        <w:jc w:val="both"/>
        <w:rPr>
          <w:sz w:val="20"/>
          <w:szCs w:val="20"/>
          <w:lang w:val="en-CA"/>
        </w:rPr>
      </w:pPr>
      <w:r w:rsidRPr="00C30EA7">
        <w:rPr>
          <w:b/>
          <w:sz w:val="20"/>
          <w:szCs w:val="20"/>
          <w:lang w:val="en-CA"/>
        </w:rPr>
        <w:t>Figure 1: a)</w:t>
      </w:r>
      <w:r w:rsidRPr="00C30EA7">
        <w:rPr>
          <w:sz w:val="20"/>
          <w:szCs w:val="20"/>
          <w:lang w:val="en-CA"/>
        </w:rPr>
        <w:t xml:space="preserve"> Pincushion (positive) distortion pattern of a co-planar checkerboard pattern caused by spherical aberration; central squares are larger compared to the outer squares. </w:t>
      </w:r>
      <w:proofErr w:type="gramStart"/>
      <w:r w:rsidRPr="00C30EA7">
        <w:rPr>
          <w:b/>
          <w:sz w:val="20"/>
          <w:szCs w:val="20"/>
          <w:lang w:val="en-CA"/>
        </w:rPr>
        <w:t>b</w:t>
      </w:r>
      <w:proofErr w:type="gramEnd"/>
      <w:r w:rsidRPr="00C30EA7">
        <w:rPr>
          <w:b/>
          <w:sz w:val="20"/>
          <w:szCs w:val="20"/>
          <w:lang w:val="en-CA"/>
        </w:rPr>
        <w:t>)</w:t>
      </w:r>
      <w:r w:rsidRPr="00C30EA7">
        <w:rPr>
          <w:sz w:val="20"/>
          <w:szCs w:val="20"/>
          <w:lang w:val="en-CA"/>
        </w:rPr>
        <w:t xml:space="preserve"> Barrel (negative) distortion pattern of a co-planar checkerboard pattern caused by spherical aberration; central squares are smaller compared to the outer squares. Images from: </w:t>
      </w:r>
      <w:r w:rsidRPr="00C30EA7">
        <w:rPr>
          <w:sz w:val="20"/>
          <w:szCs w:val="20"/>
          <w:lang w:val="en-CA"/>
        </w:rPr>
        <w:fldChar w:fldCharType="begin" w:fldLock="1"/>
      </w:r>
      <w:r w:rsidR="0089460C">
        <w:rPr>
          <w:sz w:val="20"/>
          <w:szCs w:val="20"/>
          <w:lang w:val="en-CA"/>
        </w:rPr>
        <w:instrText>ADDIN CSL_CITATION { "citationItems" : [ { "id" : "ITEM-1", "itemData" : { "DOI" : "10.1007/978-0-387-31439-6_479", "ISBN" : "978-0-387-31439-6", "author" : [ { "dropping-particle" : "", "family" : "Chari", "given" : "Visesh", "non-dropping-particle" : "", "parse-names" : false, "suffix" : "" }, { "dropping-particle" : "", "family" : "Veeraraghavan", "given" : "Ashok", "non-dropping-particle" : "", "parse-names" : false, "suffix" : "" } ], "container-title" : "Computer Vision: A Reference Guide", "editor" : [ { "dropping-particle" : "", "family" : "Ikeuchi", "given" : "Katsushi", "non-dropping-particle" : "", "parse-names" : false, "suffix" : "" } ], "id" : "ITEM-1", "issued" : { "date-parts" : [ [ "2014" ] ] }, "page" : "443-445", "publisher" : "Springer US", "publisher-place" : "Boston, MA", "title" : "Lens Distortion, Radial Distortion", "type" : "chapter" }, "uris" : [ "http://www.mendeley.com/documents/?uuid=a1d6d99b-49a1-4872-a701-44e3ade97b32" ] } ], "mendeley" : { "formattedCitation" : "(Chari &amp; Veeraraghavan, 2014)", "plainTextFormattedCitation" : "(Chari &amp; Veeraraghavan, 2014)", "previouslyFormattedCitation" : "(Chari &amp; Veeraraghavan, 2014)" }, "properties" : { "noteIndex" : 0 }, "schema" : "https://github.com/citation-style-language/schema/raw/master/csl-citation.json" }</w:instrText>
      </w:r>
      <w:r w:rsidRPr="00C30EA7">
        <w:rPr>
          <w:sz w:val="20"/>
          <w:szCs w:val="20"/>
          <w:lang w:val="en-CA"/>
        </w:rPr>
        <w:fldChar w:fldCharType="separate"/>
      </w:r>
      <w:r w:rsidRPr="00C30EA7">
        <w:rPr>
          <w:noProof/>
          <w:sz w:val="20"/>
          <w:szCs w:val="20"/>
          <w:lang w:val="en-CA"/>
        </w:rPr>
        <w:t>(Chari &amp; Veeraraghavan, 2014)</w:t>
      </w:r>
      <w:r w:rsidRPr="00C30EA7">
        <w:rPr>
          <w:sz w:val="20"/>
          <w:szCs w:val="20"/>
          <w:lang w:val="en-CA"/>
        </w:rPr>
        <w:fldChar w:fldCharType="end"/>
      </w:r>
      <w:r w:rsidRPr="00C30EA7">
        <w:rPr>
          <w:sz w:val="20"/>
          <w:szCs w:val="20"/>
          <w:lang w:val="en-CA"/>
        </w:rPr>
        <w:t>.</w:t>
      </w:r>
    </w:p>
    <w:p w14:paraId="253B6B5D" w14:textId="77777777" w:rsidR="0053537E" w:rsidRDefault="0053537E" w:rsidP="00933838">
      <w:pPr>
        <w:jc w:val="both"/>
        <w:rPr>
          <w:b/>
          <w:lang w:val="en-CA"/>
        </w:rPr>
      </w:pPr>
    </w:p>
    <w:p w14:paraId="73929B22" w14:textId="77777777" w:rsidR="00674953" w:rsidRPr="00674953" w:rsidRDefault="00C30EA7" w:rsidP="00933838">
      <w:pPr>
        <w:jc w:val="both"/>
        <w:rPr>
          <w:b/>
          <w:lang w:val="en-CA"/>
        </w:rPr>
      </w:pPr>
      <w:r>
        <w:rPr>
          <w:b/>
          <w:lang w:val="en-CA"/>
        </w:rPr>
        <w:t>METHOD</w:t>
      </w:r>
    </w:p>
    <w:p w14:paraId="5A566B13" w14:textId="77777777" w:rsidR="00747B41" w:rsidRDefault="00D87AC1" w:rsidP="00747B41">
      <w:pPr>
        <w:jc w:val="both"/>
        <w:rPr>
          <w:b/>
          <w:lang w:val="en-CA"/>
        </w:rPr>
      </w:pPr>
      <w:r>
        <w:rPr>
          <w:lang w:val="en-CA"/>
        </w:rPr>
        <w:t xml:space="preserve">This method will remove </w:t>
      </w:r>
      <w:r w:rsidR="00286B07">
        <w:rPr>
          <w:lang w:val="en-CA"/>
        </w:rPr>
        <w:t xml:space="preserve">the progressive </w:t>
      </w:r>
      <w:r>
        <w:rPr>
          <w:lang w:val="en-CA"/>
        </w:rPr>
        <w:t xml:space="preserve">magnification errors with respect to </w:t>
      </w:r>
      <w:r w:rsidRPr="00D87AC1">
        <w:rPr>
          <w:i/>
          <w:lang w:val="en-CA"/>
        </w:rPr>
        <w:t>r</w:t>
      </w:r>
      <w:r>
        <w:rPr>
          <w:lang w:val="en-CA"/>
        </w:rPr>
        <w:t xml:space="preserve"> (distance from the image center) in a digital image (or landmarks </w:t>
      </w:r>
      <w:r w:rsidR="00933838">
        <w:rPr>
          <w:lang w:val="en-CA"/>
        </w:rPr>
        <w:t>generated</w:t>
      </w:r>
      <w:r>
        <w:rPr>
          <w:lang w:val="en-CA"/>
        </w:rPr>
        <w:t xml:space="preserve"> from a digital image). </w:t>
      </w:r>
      <w:r w:rsidR="009A233D">
        <w:rPr>
          <w:lang w:val="en-CA"/>
        </w:rPr>
        <w:t xml:space="preserve">It generates an estimated correction factor for each </w:t>
      </w:r>
      <w:r w:rsidR="009A233D" w:rsidRPr="0089460C">
        <w:rPr>
          <w:i/>
          <w:lang w:val="en-CA"/>
        </w:rPr>
        <w:t>x</w:t>
      </w:r>
      <w:r w:rsidR="009A233D">
        <w:rPr>
          <w:lang w:val="en-CA"/>
        </w:rPr>
        <w:t xml:space="preserve">- and </w:t>
      </w:r>
      <w:r w:rsidR="009A233D" w:rsidRPr="0089460C">
        <w:rPr>
          <w:i/>
          <w:lang w:val="en-CA"/>
        </w:rPr>
        <w:t>y</w:t>
      </w:r>
      <w:r w:rsidR="009A233D">
        <w:rPr>
          <w:lang w:val="en-CA"/>
        </w:rPr>
        <w:t xml:space="preserve">-component of an image’s </w:t>
      </w:r>
      <w:r w:rsidR="008B597E">
        <w:rPr>
          <w:lang w:val="en-CA"/>
        </w:rPr>
        <w:t>distorted</w:t>
      </w:r>
      <w:r w:rsidR="009A233D">
        <w:rPr>
          <w:lang w:val="en-CA"/>
        </w:rPr>
        <w:t xml:space="preserve"> Cartesian coordinates in order to restore an object’s real-world </w:t>
      </w:r>
      <w:r w:rsidR="008B597E">
        <w:rPr>
          <w:lang w:val="en-CA"/>
        </w:rPr>
        <w:t>proportions</w:t>
      </w:r>
      <w:r w:rsidR="009A233D">
        <w:rPr>
          <w:lang w:val="en-CA"/>
        </w:rPr>
        <w:t xml:space="preserve"> within the image. This method</w:t>
      </w:r>
      <w:r>
        <w:rPr>
          <w:lang w:val="en-CA"/>
        </w:rPr>
        <w:t xml:space="preserve"> applies to both pincushion (positive) and barrel (negative) distortion patterns</w:t>
      </w:r>
      <w:r w:rsidR="00830500">
        <w:rPr>
          <w:lang w:val="en-CA"/>
        </w:rPr>
        <w:t xml:space="preserve"> (</w:t>
      </w:r>
      <w:r w:rsidR="00830500" w:rsidRPr="0089460C">
        <w:rPr>
          <w:i/>
          <w:lang w:val="en-CA"/>
        </w:rPr>
        <w:t>Figure 1</w:t>
      </w:r>
      <w:r w:rsidR="00830500">
        <w:rPr>
          <w:lang w:val="en-CA"/>
        </w:rPr>
        <w:t>)</w:t>
      </w:r>
      <w:r>
        <w:rPr>
          <w:lang w:val="en-CA"/>
        </w:rPr>
        <w:t xml:space="preserve">. </w:t>
      </w:r>
      <w:r w:rsidR="0053537E">
        <w:rPr>
          <w:lang w:val="en-CA"/>
        </w:rPr>
        <w:t xml:space="preserve">Engineering solutions (camera and object levelling) will be </w:t>
      </w:r>
      <w:r w:rsidR="00286B07">
        <w:rPr>
          <w:lang w:val="en-CA"/>
        </w:rPr>
        <w:t xml:space="preserve">used to </w:t>
      </w:r>
      <w:r w:rsidR="0053537E">
        <w:rPr>
          <w:lang w:val="en-CA"/>
        </w:rPr>
        <w:t xml:space="preserve">minimize the effect of tangential distortion so that it can be approximated as </w:t>
      </w:r>
      <w:r w:rsidR="0053537E">
        <w:rPr>
          <w:rFonts w:cs="Times New Roman"/>
          <w:lang w:val="en-CA"/>
        </w:rPr>
        <w:t>≈</w:t>
      </w:r>
      <w:r w:rsidR="0053537E">
        <w:rPr>
          <w:lang w:val="en-CA"/>
        </w:rPr>
        <w:t xml:space="preserve"> 0. </w:t>
      </w:r>
      <w:r w:rsidR="0089460C">
        <w:rPr>
          <w:lang w:val="en-CA"/>
        </w:rPr>
        <w:t>Th</w:t>
      </w:r>
      <w:r w:rsidR="00747B41">
        <w:rPr>
          <w:lang w:val="en-CA"/>
        </w:rPr>
        <w:t>e following</w:t>
      </w:r>
      <w:r w:rsidR="0089460C">
        <w:rPr>
          <w:lang w:val="en-CA"/>
        </w:rPr>
        <w:t xml:space="preserve"> method is adapted from</w:t>
      </w:r>
      <w:r w:rsidR="00747B41">
        <w:rPr>
          <w:lang w:val="en-CA"/>
        </w:rPr>
        <w:t xml:space="preserve"> </w:t>
      </w:r>
      <w:r w:rsidR="0089460C">
        <w:rPr>
          <w:lang w:val="en-CA"/>
        </w:rPr>
        <w:fldChar w:fldCharType="begin" w:fldLock="1"/>
      </w:r>
      <w:r w:rsidR="00F92256">
        <w:rPr>
          <w:lang w:val="en-CA"/>
        </w:rPr>
        <w:instrText>ADDIN CSL_CITATION { "citationItems" : [ { "id" : "ITEM-1", "itemData" : { "ISBN" : "1570830711", "author" : [ { "dropping-particle" : "", "family" : "Mikhail", "given" : "Edward M", "non-dropping-particle" : "", "parse-names" : false, "suffix" : "" }, { "dropping-particle" : "", "family" : "Bethel", "given" : "James S (James Samuel)", "non-dropping-particle" : "", "parse-names" : false, "suffix" : "" }, { "dropping-particle" : "", "family" : "McGlone", "given" : "J Chris", "non-dropping-particle" : "", "parse-names" : false, "suffix" : "" }, { "dropping-particle" : "", "family" : "of Photogrammetry", "given" : "American Society", "non-dropping-particle" : "", "parse-names" : false, "suffix" : "" }, { "dropping-particle" : "", "family" : "Sensing", "given" : "Remote", "non-dropping-particle" : "", "parse-names" : false, "suffix" : "" }, { "dropping-particle" : "", "family" : "Society", "given" : "Imaging &amp; Geospatial Information", "non-dropping-particle" : "", "parse-names" : false, "suffix" : "" } ], "edition" : "5th ed", "id" : "ITEM-1", "issued" : { "date-parts" : [ [ "2004" ] ] }, "note" : "&amp;quot;ASPRS, The Imaging &amp;amp; Geospatial Information Society&amp;quot;", "publisher" : "Bethesda, Md. : American Society of Photogrammetry and Remote Sensing", "title" : "Manual of photogrammetry", "type" : "book" }, "uris" : [ "http://www.mendeley.com/documents/?uuid=99e0dacf-1f23-435e-b35d-7876d8c0946e" ] } ], "mendeley" : { "formattedCitation" : "(Mikhail et al., 2004)", "plainTextFormattedCitation" : "(Mikhail et al., 2004)", "previouslyFormattedCitation" : "(Mikhail et al., 2004)" }, "properties" : { "noteIndex" : 0 }, "schema" : "https://github.com/citation-style-language/schema/raw/master/csl-citation.json" }</w:instrText>
      </w:r>
      <w:r w:rsidR="0089460C">
        <w:rPr>
          <w:lang w:val="en-CA"/>
        </w:rPr>
        <w:fldChar w:fldCharType="separate"/>
      </w:r>
      <w:r w:rsidR="0089460C" w:rsidRPr="0089460C">
        <w:rPr>
          <w:noProof/>
          <w:lang w:val="en-CA"/>
        </w:rPr>
        <w:t>(Mikhail et al., 2004)</w:t>
      </w:r>
      <w:r w:rsidR="0089460C">
        <w:rPr>
          <w:lang w:val="en-CA"/>
        </w:rPr>
        <w:fldChar w:fldCharType="end"/>
      </w:r>
      <w:r w:rsidR="0089460C">
        <w:rPr>
          <w:lang w:val="en-CA"/>
        </w:rPr>
        <w:t>.</w:t>
      </w:r>
    </w:p>
    <w:p w14:paraId="40569E54" w14:textId="77777777" w:rsidR="00426E7C" w:rsidRDefault="00426E7C">
      <w:pPr>
        <w:rPr>
          <w:b/>
          <w:lang w:val="en-CA"/>
        </w:rPr>
      </w:pPr>
      <w:r>
        <w:rPr>
          <w:b/>
          <w:lang w:val="en-CA"/>
        </w:rPr>
        <w:t>Determining the distortion correction equation</w:t>
      </w:r>
    </w:p>
    <w:p w14:paraId="3A23420C" w14:textId="7492981C" w:rsidR="00A77AD3" w:rsidRPr="00A77AD3" w:rsidRDefault="00E6640C" w:rsidP="00A77AD3">
      <w:pPr>
        <w:rPr>
          <w:lang w:val="en-CA"/>
        </w:rPr>
      </w:pPr>
      <w:r>
        <w:rPr>
          <w:lang w:val="en-CA"/>
        </w:rPr>
        <w:t xml:space="preserve">This step is the “calibration” step where the correction factor for any object at a </w:t>
      </w:r>
      <w:r w:rsidRPr="00E6640C">
        <w:rPr>
          <w:i/>
          <w:lang w:val="en-CA"/>
        </w:rPr>
        <w:t>single</w:t>
      </w:r>
      <w:r>
        <w:rPr>
          <w:lang w:val="en-CA"/>
        </w:rPr>
        <w:t xml:space="preserve"> specific focal length using a </w:t>
      </w:r>
      <w:r w:rsidRPr="00E6640C">
        <w:rPr>
          <w:i/>
          <w:lang w:val="en-CA"/>
        </w:rPr>
        <w:t>single</w:t>
      </w:r>
      <w:r>
        <w:rPr>
          <w:lang w:val="en-CA"/>
        </w:rPr>
        <w:t xml:space="preserve"> specific camera lens/make/model is generated. A checkerboard pattern which covers the area where the object will be photographed is set up at a fixed distance </w:t>
      </w:r>
      <w:r>
        <w:rPr>
          <w:lang w:val="en-CA"/>
        </w:rPr>
        <w:lastRenderedPageBreak/>
        <w:t xml:space="preserve">from the camera. </w:t>
      </w:r>
      <w:r w:rsidR="00A77AD3">
        <w:rPr>
          <w:lang w:val="en-CA"/>
        </w:rPr>
        <w:t xml:space="preserve">This distance will be the same as the distance used to photograph the object so it is imperative that the entire object be visible in the field of view at the specific focal distance. </w:t>
      </w:r>
      <w:r>
        <w:rPr>
          <w:lang w:val="en-CA"/>
        </w:rPr>
        <w:t xml:space="preserve">The center of the checkerboard must be aligned </w:t>
      </w:r>
      <w:r w:rsidR="00A77AD3">
        <w:rPr>
          <w:lang w:val="en-CA"/>
        </w:rPr>
        <w:t>orthogonally along the central axis of the camera’s field of view such that tangential (or decentralizing) distortion is minimised.</w:t>
      </w:r>
    </w:p>
    <w:p w14:paraId="36E25EC3" w14:textId="43BB5841" w:rsidR="00A77AD3" w:rsidRDefault="00A77AD3" w:rsidP="00933838">
      <w:pPr>
        <w:pStyle w:val="ListParagraph"/>
        <w:numPr>
          <w:ilvl w:val="0"/>
          <w:numId w:val="2"/>
        </w:numPr>
        <w:jc w:val="both"/>
        <w:rPr>
          <w:lang w:val="en-CA"/>
        </w:rPr>
      </w:pPr>
      <w:r w:rsidRPr="0084573A">
        <w:rPr>
          <w:b/>
          <w:lang w:val="en-CA"/>
        </w:rPr>
        <w:t>Capture the calibration image</w:t>
      </w:r>
      <w:r w:rsidR="0084573A">
        <w:rPr>
          <w:b/>
          <w:lang w:val="en-CA"/>
        </w:rPr>
        <w:t>(</w:t>
      </w:r>
      <w:r w:rsidRPr="0084573A">
        <w:rPr>
          <w:b/>
          <w:lang w:val="en-CA"/>
        </w:rPr>
        <w:t>s</w:t>
      </w:r>
      <w:r w:rsidR="0084573A">
        <w:rPr>
          <w:b/>
          <w:lang w:val="en-CA"/>
        </w:rPr>
        <w:t>)</w:t>
      </w:r>
      <w:r w:rsidRPr="0084573A">
        <w:rPr>
          <w:b/>
          <w:lang w:val="en-CA"/>
        </w:rPr>
        <w:t>:</w:t>
      </w:r>
      <w:r>
        <w:rPr>
          <w:lang w:val="en-CA"/>
        </w:rPr>
        <w:t xml:space="preserve"> Using the camera’s “cross” marking at the center of the image preview screen, align the </w:t>
      </w:r>
      <w:r w:rsidR="0084573A">
        <w:rPr>
          <w:lang w:val="en-CA"/>
        </w:rPr>
        <w:t xml:space="preserve">checkerboard midpoint with the cross and ensure that the horizontal and vertical image axes remain orthogonal to each other. Capture multiple images if necessary and import the best one(s) into the </w:t>
      </w:r>
      <w:proofErr w:type="spellStart"/>
      <w:r w:rsidR="0084573A">
        <w:rPr>
          <w:lang w:val="en-CA"/>
        </w:rPr>
        <w:t>StereoMorph</w:t>
      </w:r>
      <w:proofErr w:type="spellEnd"/>
      <w:r w:rsidR="0084573A">
        <w:rPr>
          <w:lang w:val="en-CA"/>
        </w:rPr>
        <w:t xml:space="preserve"> landmarking software. </w:t>
      </w:r>
      <w:r w:rsidR="003B61E3" w:rsidRPr="00916673">
        <w:rPr>
          <w:i/>
          <w:lang w:val="en-CA"/>
        </w:rPr>
        <w:t>Do not</w:t>
      </w:r>
      <w:r w:rsidR="003B61E3">
        <w:rPr>
          <w:lang w:val="en-CA"/>
        </w:rPr>
        <w:t xml:space="preserve"> adjust the position of the image</w:t>
      </w:r>
      <w:r w:rsidR="00EC7796">
        <w:rPr>
          <w:lang w:val="en-CA"/>
        </w:rPr>
        <w:t>’s</w:t>
      </w:r>
      <w:r w:rsidR="003B61E3">
        <w:rPr>
          <w:lang w:val="en-CA"/>
        </w:rPr>
        <w:t xml:space="preserve"> horizontal</w:t>
      </w:r>
      <w:r w:rsidR="007A04CE">
        <w:rPr>
          <w:lang w:val="en-CA"/>
        </w:rPr>
        <w:t>,</w:t>
      </w:r>
      <w:r w:rsidR="003B61E3">
        <w:rPr>
          <w:lang w:val="en-CA"/>
        </w:rPr>
        <w:t xml:space="preserve"> vertical axes or midpoint (such as </w:t>
      </w:r>
      <w:r w:rsidR="00916673">
        <w:rPr>
          <w:lang w:val="en-CA"/>
        </w:rPr>
        <w:t>by “</w:t>
      </w:r>
      <w:r w:rsidR="003B61E3">
        <w:rPr>
          <w:lang w:val="en-CA"/>
        </w:rPr>
        <w:t>cropping</w:t>
      </w:r>
      <w:r w:rsidR="00916673">
        <w:rPr>
          <w:lang w:val="en-CA"/>
        </w:rPr>
        <w:t>”</w:t>
      </w:r>
      <w:r w:rsidR="00A57A79">
        <w:rPr>
          <w:lang w:val="en-CA"/>
        </w:rPr>
        <w:t xml:space="preserve"> or rotation</w:t>
      </w:r>
      <w:r w:rsidR="003B61E3">
        <w:rPr>
          <w:lang w:val="en-CA"/>
        </w:rPr>
        <w:t xml:space="preserve">) because they alter the position of the true midpoint and axes in the </w:t>
      </w:r>
      <w:r w:rsidR="00916673">
        <w:rPr>
          <w:lang w:val="en-CA"/>
        </w:rPr>
        <w:t>following steps</w:t>
      </w:r>
      <w:r w:rsidR="003B61E3">
        <w:rPr>
          <w:lang w:val="en-CA"/>
        </w:rPr>
        <w:t xml:space="preserve">. </w:t>
      </w:r>
      <w:r w:rsidR="00916673">
        <w:rPr>
          <w:lang w:val="en-CA"/>
        </w:rPr>
        <w:t xml:space="preserve">Use only the “best aligned” picture(s) in the following steps. </w:t>
      </w:r>
    </w:p>
    <w:p w14:paraId="6A13C6BE" w14:textId="259BD010" w:rsidR="0084573A" w:rsidRPr="00A77AD3" w:rsidRDefault="0084573A" w:rsidP="00933838">
      <w:pPr>
        <w:pStyle w:val="ListParagraph"/>
        <w:numPr>
          <w:ilvl w:val="0"/>
          <w:numId w:val="2"/>
        </w:numPr>
        <w:jc w:val="both"/>
        <w:rPr>
          <w:lang w:val="en-CA"/>
        </w:rPr>
      </w:pPr>
      <w:r>
        <w:rPr>
          <w:b/>
          <w:lang w:val="en-CA"/>
        </w:rPr>
        <w:t>Landmark the control line:</w:t>
      </w:r>
      <w:r w:rsidR="00916673">
        <w:rPr>
          <w:lang w:val="en-CA"/>
        </w:rPr>
        <w:t xml:space="preserve"> P</w:t>
      </w:r>
      <w:r>
        <w:rPr>
          <w:lang w:val="en-CA"/>
        </w:rPr>
        <w:t xml:space="preserve">lace landmarks on the control line of the image so that the control line spans all of the way from the image midpoint to the edge of the image’s </w:t>
      </w:r>
      <w:r w:rsidRPr="003B61E3">
        <w:rPr>
          <w:i/>
          <w:lang w:val="en-CA"/>
        </w:rPr>
        <w:t>longest</w:t>
      </w:r>
      <w:r>
        <w:rPr>
          <w:lang w:val="en-CA"/>
        </w:rPr>
        <w:t xml:space="preserve"> dimension. </w:t>
      </w:r>
      <w:r w:rsidR="00916673">
        <w:rPr>
          <w:lang w:val="en-CA"/>
        </w:rPr>
        <w:t>A minimum of 5-7 landmarks should be positioned at checkerboard corners crossing the control line to ensure an adequate number of data points for the regression step.</w:t>
      </w:r>
    </w:p>
    <w:p w14:paraId="5604E1F8" w14:textId="561E3544" w:rsidR="00C30EA7" w:rsidRDefault="00E6640C" w:rsidP="00933838">
      <w:pPr>
        <w:pStyle w:val="ListParagraph"/>
        <w:numPr>
          <w:ilvl w:val="0"/>
          <w:numId w:val="2"/>
        </w:numPr>
        <w:jc w:val="both"/>
        <w:rPr>
          <w:lang w:val="en-CA"/>
        </w:rPr>
      </w:pPr>
      <w:r>
        <w:rPr>
          <w:b/>
          <w:lang w:val="en-CA"/>
        </w:rPr>
        <w:t>Set image</w:t>
      </w:r>
      <w:r w:rsidR="00C30EA7" w:rsidRPr="00426E7C">
        <w:rPr>
          <w:b/>
          <w:lang w:val="en-CA"/>
        </w:rPr>
        <w:t xml:space="preserve"> midpoint:</w:t>
      </w:r>
      <w:r w:rsidR="00426E7C">
        <w:rPr>
          <w:b/>
          <w:lang w:val="en-CA"/>
        </w:rPr>
        <w:t xml:space="preserve"> </w:t>
      </w:r>
      <w:r w:rsidR="00C30EA7" w:rsidRPr="00426E7C">
        <w:rPr>
          <w:lang w:val="en-CA"/>
        </w:rPr>
        <w:t>Midpoint of the image will be approximated as the center of the image</w:t>
      </w:r>
      <w:r w:rsidR="00916673">
        <w:rPr>
          <w:lang w:val="en-CA"/>
        </w:rPr>
        <w:t>; this</w:t>
      </w:r>
      <w:r w:rsidR="00C30EA7" w:rsidRPr="00426E7C">
        <w:rPr>
          <w:lang w:val="en-CA"/>
        </w:rPr>
        <w:t xml:space="preserve"> corresponds to the point located at the halfway-point of the image’s </w:t>
      </w:r>
      <w:r w:rsidR="00C30EA7" w:rsidRPr="00426E7C">
        <w:rPr>
          <w:i/>
          <w:lang w:val="en-CA"/>
        </w:rPr>
        <w:t>x</w:t>
      </w:r>
      <w:r w:rsidR="00C30EA7" w:rsidRPr="00426E7C">
        <w:rPr>
          <w:lang w:val="en-CA"/>
        </w:rPr>
        <w:t xml:space="preserve">-axis and the halfway-point of the image’s </w:t>
      </w:r>
      <w:r w:rsidR="00C30EA7" w:rsidRPr="00426E7C">
        <w:rPr>
          <w:i/>
          <w:lang w:val="en-CA"/>
        </w:rPr>
        <w:t>y</w:t>
      </w:r>
      <w:r w:rsidR="00C30EA7" w:rsidRPr="00426E7C">
        <w:rPr>
          <w:lang w:val="en-CA"/>
        </w:rPr>
        <w:t xml:space="preserve">-axis. </w:t>
      </w:r>
      <w:r w:rsidR="003B61E3">
        <w:rPr>
          <w:lang w:val="en-CA"/>
        </w:rPr>
        <w:t xml:space="preserve">Apply the appropriate translational transformations to the Cartesian coordinate datasets such that all of the coordinates are centered </w:t>
      </w:r>
      <w:proofErr w:type="gramStart"/>
      <w:r w:rsidR="003B61E3">
        <w:rPr>
          <w:lang w:val="en-CA"/>
        </w:rPr>
        <w:t>around</w:t>
      </w:r>
      <w:proofErr w:type="gramEnd"/>
      <w:r w:rsidR="003B61E3">
        <w:rPr>
          <w:lang w:val="en-CA"/>
        </w:rPr>
        <w:t xml:space="preserve"> the image’s midpoint. </w:t>
      </w:r>
    </w:p>
    <w:p w14:paraId="145DBEB0" w14:textId="71E6C930" w:rsidR="009234E7" w:rsidRDefault="00E6640C" w:rsidP="00933838">
      <w:pPr>
        <w:pStyle w:val="ListParagraph"/>
        <w:numPr>
          <w:ilvl w:val="0"/>
          <w:numId w:val="2"/>
        </w:numPr>
        <w:jc w:val="both"/>
        <w:rPr>
          <w:lang w:val="en-CA"/>
        </w:rPr>
      </w:pPr>
      <w:r>
        <w:rPr>
          <w:b/>
          <w:lang w:val="en-CA"/>
        </w:rPr>
        <w:t>Find r</w:t>
      </w:r>
      <w:r w:rsidR="00E730E3" w:rsidRPr="00E730E3">
        <w:rPr>
          <w:b/>
          <w:lang w:val="en-CA"/>
        </w:rPr>
        <w:t>adial distortion regression coefficients:</w:t>
      </w:r>
      <w:r w:rsidR="00E730E3" w:rsidRPr="00E730E3">
        <w:rPr>
          <w:lang w:val="en-CA"/>
        </w:rPr>
        <w:t xml:space="preserve"> The radial distortion coefficients can be determined by </w:t>
      </w:r>
      <w:r w:rsidR="00E730E3">
        <w:rPr>
          <w:lang w:val="en-CA"/>
        </w:rPr>
        <w:t xml:space="preserve">taking a series of coordinates on a straight line </w:t>
      </w:r>
      <w:r w:rsidR="00530DA8">
        <w:rPr>
          <w:lang w:val="en-CA"/>
        </w:rPr>
        <w:t xml:space="preserve">(control line) </w:t>
      </w:r>
      <w:r w:rsidR="00E730E3">
        <w:rPr>
          <w:lang w:val="en-CA"/>
        </w:rPr>
        <w:t xml:space="preserve">which passes through the image midpoint </w:t>
      </w:r>
      <w:r w:rsidR="00530DA8">
        <w:rPr>
          <w:lang w:val="en-CA"/>
        </w:rPr>
        <w:t xml:space="preserve">(yellow point) </w:t>
      </w:r>
      <w:r w:rsidR="00E730E3">
        <w:rPr>
          <w:lang w:val="en-CA"/>
        </w:rPr>
        <w:t>and running a least squares regression for a curvilinear function</w:t>
      </w:r>
      <w:r w:rsidR="0006563A">
        <w:rPr>
          <w:lang w:val="en-CA"/>
        </w:rPr>
        <w:t xml:space="preserve"> on the distances between the points</w:t>
      </w:r>
      <w:r w:rsidR="00530DA8">
        <w:rPr>
          <w:lang w:val="en-CA"/>
        </w:rPr>
        <w:t xml:space="preserve"> as multiples of the </w:t>
      </w:r>
      <w:r w:rsidR="00916673">
        <w:rPr>
          <w:lang w:val="en-CA"/>
        </w:rPr>
        <w:t>real-</w:t>
      </w:r>
      <w:r w:rsidR="000B3D93">
        <w:rPr>
          <w:lang w:val="en-CA"/>
        </w:rPr>
        <w:t>world</w:t>
      </w:r>
      <w:r w:rsidR="00195E6C">
        <w:rPr>
          <w:lang w:val="en-CA"/>
        </w:rPr>
        <w:t xml:space="preserve"> </w:t>
      </w:r>
      <w:r w:rsidR="00530DA8">
        <w:rPr>
          <w:lang w:val="en-CA"/>
        </w:rPr>
        <w:t>radius (</w:t>
      </w:r>
      <w:r w:rsidR="00530DA8" w:rsidRPr="00530DA8">
        <w:rPr>
          <w:i/>
          <w:lang w:val="en-CA"/>
        </w:rPr>
        <w:t>r</w:t>
      </w:r>
      <w:r w:rsidR="00195E6C">
        <w:rPr>
          <w:i/>
          <w:lang w:val="en-CA"/>
        </w:rPr>
        <w:t>’</w:t>
      </w:r>
      <w:r w:rsidR="00530DA8">
        <w:rPr>
          <w:lang w:val="en-CA"/>
        </w:rPr>
        <w:t>)</w:t>
      </w:r>
      <w:r w:rsidR="00C21BA2">
        <w:rPr>
          <w:lang w:val="en-CA"/>
        </w:rPr>
        <w:t xml:space="preserve">. The control line (blue) is broken up into segments which align with the warped grid in order to establish the landmarks of the control line. </w:t>
      </w:r>
      <w:commentRangeStart w:id="0"/>
      <w:r w:rsidR="009234E7">
        <w:rPr>
          <w:lang w:val="en-CA"/>
        </w:rPr>
        <w:t xml:space="preserve">A least squares regression </w:t>
      </w:r>
      <w:commentRangeEnd w:id="0"/>
      <w:r w:rsidR="008815A3">
        <w:rPr>
          <w:rStyle w:val="CommentReference"/>
        </w:rPr>
        <w:commentReference w:id="0"/>
      </w:r>
      <w:r w:rsidR="009234E7">
        <w:rPr>
          <w:lang w:val="en-CA"/>
        </w:rPr>
        <w:t>is u</w:t>
      </w:r>
      <w:r w:rsidR="000E5CDA">
        <w:rPr>
          <w:lang w:val="en-CA"/>
        </w:rPr>
        <w:t>sed to fit the parameters of</w:t>
      </w:r>
      <w:r w:rsidR="009234E7">
        <w:rPr>
          <w:lang w:val="en-CA"/>
        </w:rPr>
        <w:t xml:space="preserve"> equation [1]</w:t>
      </w:r>
      <w:r w:rsidR="00F92256">
        <w:rPr>
          <w:lang w:val="en-CA"/>
        </w:rPr>
        <w:t>, a</w:t>
      </w:r>
      <w:r w:rsidR="000E5CDA">
        <w:rPr>
          <w:lang w:val="en-CA"/>
        </w:rPr>
        <w:t>n odd power</w:t>
      </w:r>
      <w:r w:rsidR="00F92256">
        <w:rPr>
          <w:lang w:val="en-CA"/>
        </w:rPr>
        <w:t xml:space="preserve"> polynomial function whose terms k</w:t>
      </w:r>
      <w:r w:rsidR="00F92256" w:rsidRPr="00F92256">
        <w:rPr>
          <w:vertAlign w:val="subscript"/>
          <w:lang w:val="en-CA"/>
        </w:rPr>
        <w:t>n</w:t>
      </w:r>
      <w:r w:rsidR="00F92256">
        <w:rPr>
          <w:lang w:val="en-CA"/>
        </w:rPr>
        <w:t>r</w:t>
      </w:r>
      <w:r w:rsidR="00F92256" w:rsidRPr="00F92256">
        <w:rPr>
          <w:vertAlign w:val="superscript"/>
          <w:lang w:val="en-CA"/>
        </w:rPr>
        <w:t>2n+1</w:t>
      </w:r>
      <w:r w:rsidR="00F92256">
        <w:rPr>
          <w:lang w:val="en-CA"/>
        </w:rPr>
        <w:t xml:space="preserve"> are derived from lens theory </w:t>
      </w:r>
      <w:r w:rsidR="00F92256">
        <w:rPr>
          <w:lang w:val="en-CA"/>
        </w:rPr>
        <w:fldChar w:fldCharType="begin" w:fldLock="1"/>
      </w:r>
      <w:r w:rsidR="000E5CDA">
        <w:rPr>
          <w:lang w:val="en-CA"/>
        </w:rPr>
        <w:instrText>ADDIN CSL_CITATION { "citationItems" : [ { "id" : "ITEM-1", "itemData" : { "ISBN" : "1570830711", "author" : [ { "dropping-particle" : "", "family" : "Mikhail", "given" : "Edward M", "non-dropping-particle" : "", "parse-names" : false, "suffix" : "" }, { "dropping-particle" : "", "family" : "Bethel", "given" : "James S (James Samuel)", "non-dropping-particle" : "", "parse-names" : false, "suffix" : "" }, { "dropping-particle" : "", "family" : "McGlone", "given" : "J Chris", "non-dropping-particle" : "", "parse-names" : false, "suffix" : "" }, { "dropping-particle" : "", "family" : "of Photogrammetry", "given" : "American Society", "non-dropping-particle" : "", "parse-names" : false, "suffix" : "" }, { "dropping-particle" : "", "family" : "Sensing", "given" : "Remote", "non-dropping-particle" : "", "parse-names" : false, "suffix" : "" }, { "dropping-particle" : "", "family" : "Society", "given" : "Imaging &amp; Geospatial Information", "non-dropping-particle" : "", "parse-names" : false, "suffix" : "" } ], "edition" : "5th ed", "id" : "ITEM-1", "issued" : { "date-parts" : [ [ "2004" ] ] }, "note" : "&amp;quot;ASPRS, The Imaging &amp;amp; Geospatial Information Society&amp;quot;", "publisher" : "Bethesda, Md. : American Society of Photogrammetry and Remote Sensing", "title" : "Manual of photogrammetry", "type" : "book" }, "uris" : [ "http://www.mendeley.com/documents/?uuid=99e0dacf-1f23-435e-b35d-7876d8c0946e" ] } ], "mendeley" : { "formattedCitation" : "(Mikhail et al., 2004)", "plainTextFormattedCitation" : "(Mikhail et al., 2004)", "previouslyFormattedCitation" : "(Mikhail et al., 2004)" }, "properties" : { "noteIndex" : 0 }, "schema" : "https://github.com/citation-style-language/schema/raw/master/csl-citation.json" }</w:instrText>
      </w:r>
      <w:r w:rsidR="00F92256">
        <w:rPr>
          <w:lang w:val="en-CA"/>
        </w:rPr>
        <w:fldChar w:fldCharType="separate"/>
      </w:r>
      <w:r w:rsidR="00F92256" w:rsidRPr="00F92256">
        <w:rPr>
          <w:noProof/>
          <w:lang w:val="en-CA"/>
        </w:rPr>
        <w:t>(Mikhail et al., 2004)</w:t>
      </w:r>
      <w:r w:rsidR="00F92256">
        <w:rPr>
          <w:lang w:val="en-CA"/>
        </w:rPr>
        <w:fldChar w:fldCharType="end"/>
      </w:r>
      <w:r w:rsidR="009234E7">
        <w:rPr>
          <w:lang w:val="en-CA"/>
        </w:rPr>
        <w:t xml:space="preserve">. </w:t>
      </w:r>
      <w:r w:rsidR="000E5CDA">
        <w:rPr>
          <w:lang w:val="en-CA"/>
        </w:rPr>
        <w:t xml:space="preserve">The U.S. Geological Survey (USGS) collimator cross calibration method uses a version of equation </w:t>
      </w:r>
      <w:r w:rsidR="000E5CDA">
        <w:rPr>
          <w:lang w:val="en-US"/>
        </w:rPr>
        <w:t xml:space="preserve">[1] containing terms </w:t>
      </w:r>
      <w:r w:rsidR="000E5CDA">
        <w:rPr>
          <w:lang w:val="en-CA"/>
        </w:rPr>
        <w:t>up to the 7</w:t>
      </w:r>
      <w:r w:rsidR="000E5CDA" w:rsidRPr="000E5CDA">
        <w:rPr>
          <w:vertAlign w:val="superscript"/>
          <w:lang w:val="en-CA"/>
        </w:rPr>
        <w:t>th</w:t>
      </w:r>
      <w:r w:rsidR="000E5CDA">
        <w:rPr>
          <w:lang w:val="en-CA"/>
        </w:rPr>
        <w:t xml:space="preserve"> power </w:t>
      </w:r>
      <w:r w:rsidR="000B3D93">
        <w:rPr>
          <w:lang w:val="en-CA"/>
        </w:rPr>
        <w:t xml:space="preserve">(equation [2]) </w:t>
      </w:r>
      <w:r w:rsidR="00033757">
        <w:rPr>
          <w:lang w:val="en-CA"/>
        </w:rPr>
        <w:t xml:space="preserve">which will also be the model used in this method </w:t>
      </w:r>
      <w:r w:rsidR="000E5CDA">
        <w:rPr>
          <w:lang w:val="en-CA"/>
        </w:rPr>
        <w:fldChar w:fldCharType="begin" w:fldLock="1"/>
      </w:r>
      <w:r w:rsidR="005B42BA">
        <w:rPr>
          <w:lang w:val="en-CA"/>
        </w:rPr>
        <w:instrText>ADDIN CSL_CITATION { "citationItems" : [ { "id" : "ITEM-1", "itemData" : { "ISBN" : "1570830711", "author" : [ { "dropping-particle" : "", "family" : "Mikhail", "given" : "Edward M", "non-dropping-particle" : "", "parse-names" : false, "suffix" : "" }, { "dropping-particle" : "", "family" : "Bethel", "given" : "James S (James Samuel)", "non-dropping-particle" : "", "parse-names" : false, "suffix" : "" }, { "dropping-particle" : "", "family" : "McGlone", "given" : "J Chris", "non-dropping-particle" : "", "parse-names" : false, "suffix" : "" }, { "dropping-particle" : "", "family" : "of Photogrammetry", "given" : "American Society", "non-dropping-particle" : "", "parse-names" : false, "suffix" : "" }, { "dropping-particle" : "", "family" : "Sensing", "given" : "Remote", "non-dropping-particle" : "", "parse-names" : false, "suffix" : "" }, { "dropping-particle" : "", "family" : "Society", "given" : "Imaging &amp; Geospatial Information", "non-dropping-particle" : "", "parse-names" : false, "suffix" : "" } ], "edition" : "5th ed", "id" : "ITEM-1", "issued" : { "date-parts" : [ [ "2004" ] ] }, "note" : "&amp;quot;ASPRS, The Imaging &amp;amp; Geospatial Information Society&amp;quot;", "publisher" : "Bethesda, Md. : American Society of Photogrammetry and Remote Sensing", "title" : "Manual of photogrammetry", "type" : "book" }, "uris" : [ "http://www.mendeley.com/documents/?uuid=99e0dacf-1f23-435e-b35d-7876d8c0946e" ] } ], "mendeley" : { "formattedCitation" : "(Mikhail et al., 2004)", "plainTextFormattedCitation" : "(Mikhail et al., 2004)", "previouslyFormattedCitation" : "(Mikhail et al., 2004)" }, "properties" : { "noteIndex" : 0 }, "schema" : "https://github.com/citation-style-language/schema/raw/master/csl-citation.json" }</w:instrText>
      </w:r>
      <w:r w:rsidR="000E5CDA">
        <w:rPr>
          <w:lang w:val="en-CA"/>
        </w:rPr>
        <w:fldChar w:fldCharType="separate"/>
      </w:r>
      <w:r w:rsidR="000E5CDA" w:rsidRPr="000E5CDA">
        <w:rPr>
          <w:noProof/>
          <w:lang w:val="en-CA"/>
        </w:rPr>
        <w:t>(Mikhail et al., 2004)</w:t>
      </w:r>
      <w:r w:rsidR="000E5CDA">
        <w:rPr>
          <w:lang w:val="en-CA"/>
        </w:rPr>
        <w:fldChar w:fldCharType="end"/>
      </w:r>
      <w:r w:rsidR="000E5CDA">
        <w:rPr>
          <w:lang w:val="en-CA"/>
        </w:rPr>
        <w:t xml:space="preserve">. </w:t>
      </w:r>
      <w:r w:rsidR="000B3D93">
        <w:rPr>
          <w:lang w:val="en-CA"/>
        </w:rPr>
        <w:t>The warped radius (</w:t>
      </w:r>
      <w:r w:rsidR="000B3D93">
        <w:rPr>
          <w:i/>
          <w:lang w:val="en-CA"/>
        </w:rPr>
        <w:t>r</w:t>
      </w:r>
      <w:r w:rsidR="000B3D93">
        <w:rPr>
          <w:lang w:val="en-CA"/>
        </w:rPr>
        <w:t xml:space="preserve">), as it appears on the distorted image, is the Pythagorean </w:t>
      </w:r>
      <w:r w:rsidR="0084573A">
        <w:rPr>
          <w:lang w:val="en-CA"/>
        </w:rPr>
        <w:t xml:space="preserve">(Euclidean) </w:t>
      </w:r>
      <w:r w:rsidR="000B3D93">
        <w:rPr>
          <w:lang w:val="en-CA"/>
        </w:rPr>
        <w:t>distance from the midpoint (</w:t>
      </w:r>
      <w:proofErr w:type="spellStart"/>
      <w:r w:rsidR="000B3D93" w:rsidRPr="000B3D93">
        <w:rPr>
          <w:i/>
          <w:lang w:val="en-CA"/>
        </w:rPr>
        <w:t>x</w:t>
      </w:r>
      <w:r w:rsidR="000B3D93" w:rsidRPr="000B3D93">
        <w:rPr>
          <w:vertAlign w:val="subscript"/>
          <w:lang w:val="en-CA"/>
        </w:rPr>
        <w:t>m</w:t>
      </w:r>
      <w:proofErr w:type="spellEnd"/>
      <w:r w:rsidR="000B3D93">
        <w:rPr>
          <w:lang w:val="en-CA"/>
        </w:rPr>
        <w:t xml:space="preserve">, </w:t>
      </w:r>
      <w:proofErr w:type="spellStart"/>
      <w:r w:rsidR="000B3D93" w:rsidRPr="000B3D93">
        <w:rPr>
          <w:i/>
          <w:lang w:val="en-CA"/>
        </w:rPr>
        <w:t>y</w:t>
      </w:r>
      <w:r w:rsidR="000B3D93" w:rsidRPr="000B3D93">
        <w:rPr>
          <w:vertAlign w:val="subscript"/>
          <w:lang w:val="en-CA"/>
        </w:rPr>
        <w:t>m</w:t>
      </w:r>
      <w:proofErr w:type="spellEnd"/>
      <w:r w:rsidR="000B3D93">
        <w:rPr>
          <w:lang w:val="en-CA"/>
        </w:rPr>
        <w:t>)</w:t>
      </w:r>
      <w:r w:rsidR="00033757">
        <w:rPr>
          <w:lang w:val="en-CA"/>
        </w:rPr>
        <w:t>, as described in equation [3].</w:t>
      </w:r>
      <w:r w:rsidR="000B3D93">
        <w:rPr>
          <w:lang w:val="en-CA"/>
        </w:rPr>
        <w:t xml:space="preserve"> </w:t>
      </w:r>
    </w:p>
    <w:p w14:paraId="6B692660" w14:textId="77777777" w:rsidR="00F80818" w:rsidRPr="00F80818" w:rsidRDefault="00F80818" w:rsidP="00F80818">
      <w:pPr>
        <w:ind w:left="360"/>
        <w:jc w:val="both"/>
        <w:rPr>
          <w:lang w:val="en-CA"/>
        </w:rPr>
      </w:pPr>
    </w:p>
    <w:p w14:paraId="3BF212CF" w14:textId="77777777" w:rsidR="009234E7" w:rsidRDefault="009234E7" w:rsidP="009234E7">
      <w:pPr>
        <w:ind w:left="360"/>
        <w:jc w:val="both"/>
        <w:rPr>
          <w:rFonts w:eastAsiaTheme="minorEastAsia"/>
          <w:lang w:val="en-CA"/>
        </w:rPr>
      </w:pPr>
      <w:r>
        <w:rPr>
          <w:lang w:val="en-CA"/>
        </w:rPr>
        <w:t xml:space="preserve">[1] </w:t>
      </w:r>
      <w:r w:rsidR="00F80818">
        <w:rPr>
          <w:rFonts w:eastAsiaTheme="minorEastAsia"/>
          <w:lang w:val="en-CA"/>
        </w:rPr>
        <w:tab/>
      </w:r>
      <w:r w:rsidR="00F80818">
        <w:rPr>
          <w:rFonts w:eastAsiaTheme="minorEastAsia"/>
          <w:lang w:val="en-CA"/>
        </w:rPr>
        <w:tab/>
      </w:r>
      <w:r w:rsidR="00F80818">
        <w:rPr>
          <w:rFonts w:eastAsiaTheme="minorEastAsia"/>
          <w:lang w:val="en-CA"/>
        </w:rPr>
        <w:tab/>
      </w:r>
      <w:r w:rsidR="00F80818">
        <w:rPr>
          <w:rFonts w:eastAsiaTheme="minorEastAsia"/>
          <w:lang w:val="en-CA"/>
        </w:rPr>
        <w:tab/>
      </w:r>
      <m:oMath>
        <m:r>
          <w:rPr>
            <w:rFonts w:ascii="Cambria Math" w:hAnsi="Cambria Math"/>
            <w:lang w:val="en-CA"/>
          </w:rPr>
          <m:t>∆r=</m:t>
        </m:r>
        <m:sSub>
          <m:sSubPr>
            <m:ctrlPr>
              <w:rPr>
                <w:rFonts w:ascii="Cambria Math" w:hAnsi="Cambria Math"/>
                <w:i/>
                <w:lang w:val="en-CA"/>
              </w:rPr>
            </m:ctrlPr>
          </m:sSubPr>
          <m:e>
            <m:r>
              <w:rPr>
                <w:rFonts w:ascii="Cambria Math" w:hAnsi="Cambria Math"/>
                <w:lang w:val="en-CA"/>
              </w:rPr>
              <m:t>k</m:t>
            </m:r>
          </m:e>
          <m:sub>
            <m:r>
              <w:rPr>
                <w:rFonts w:ascii="Cambria Math" w:hAnsi="Cambria Math"/>
                <w:lang w:val="en-CA"/>
              </w:rPr>
              <m:t>0</m:t>
            </m:r>
          </m:sub>
        </m:sSub>
        <m:r>
          <w:rPr>
            <w:rFonts w:ascii="Cambria Math" w:hAnsi="Cambria Math"/>
            <w:lang w:val="en-CA"/>
          </w:rPr>
          <m:t>r+</m:t>
        </m:r>
        <m:sSub>
          <m:sSubPr>
            <m:ctrlPr>
              <w:rPr>
                <w:rFonts w:ascii="Cambria Math" w:hAnsi="Cambria Math"/>
                <w:i/>
                <w:lang w:val="en-CA"/>
              </w:rPr>
            </m:ctrlPr>
          </m:sSubPr>
          <m:e>
            <m:r>
              <w:rPr>
                <w:rFonts w:ascii="Cambria Math" w:hAnsi="Cambria Math"/>
                <w:lang w:val="en-CA"/>
              </w:rPr>
              <m:t>k</m:t>
            </m:r>
          </m:e>
          <m:sub>
            <m:r>
              <w:rPr>
                <w:rFonts w:ascii="Cambria Math" w:hAnsi="Cambria Math"/>
                <w:lang w:val="en-CA"/>
              </w:rPr>
              <m:t>1</m:t>
            </m:r>
          </m:sub>
        </m:sSub>
        <m:sSup>
          <m:sSupPr>
            <m:ctrlPr>
              <w:rPr>
                <w:rFonts w:ascii="Cambria Math" w:hAnsi="Cambria Math"/>
                <w:i/>
                <w:lang w:val="en-CA"/>
              </w:rPr>
            </m:ctrlPr>
          </m:sSupPr>
          <m:e>
            <m:r>
              <w:rPr>
                <w:rFonts w:ascii="Cambria Math" w:hAnsi="Cambria Math"/>
                <w:lang w:val="en-CA"/>
              </w:rPr>
              <m:t>r</m:t>
            </m:r>
          </m:e>
          <m:sup>
            <m:r>
              <w:rPr>
                <w:rFonts w:ascii="Cambria Math" w:hAnsi="Cambria Math"/>
                <w:lang w:val="en-CA"/>
              </w:rPr>
              <m:t>3</m:t>
            </m:r>
          </m:sup>
        </m:sSup>
        <m:r>
          <w:rPr>
            <w:rFonts w:ascii="Cambria Math" w:hAnsi="Cambria Math"/>
            <w:lang w:val="en-CA"/>
          </w:rPr>
          <m:t>+</m:t>
        </m:r>
        <m:sSub>
          <m:sSubPr>
            <m:ctrlPr>
              <w:rPr>
                <w:rFonts w:ascii="Cambria Math" w:hAnsi="Cambria Math"/>
                <w:i/>
                <w:lang w:val="en-CA"/>
              </w:rPr>
            </m:ctrlPr>
          </m:sSubPr>
          <m:e>
            <m:r>
              <w:rPr>
                <w:rFonts w:ascii="Cambria Math" w:hAnsi="Cambria Math"/>
                <w:lang w:val="en-CA"/>
              </w:rPr>
              <m:t>k</m:t>
            </m:r>
          </m:e>
          <m:sub>
            <m:r>
              <w:rPr>
                <w:rFonts w:ascii="Cambria Math" w:hAnsi="Cambria Math"/>
                <w:lang w:val="en-CA"/>
              </w:rPr>
              <m:t>2</m:t>
            </m:r>
          </m:sub>
        </m:sSub>
        <m:sSup>
          <m:sSupPr>
            <m:ctrlPr>
              <w:rPr>
                <w:rFonts w:ascii="Cambria Math" w:hAnsi="Cambria Math"/>
                <w:i/>
                <w:lang w:val="en-CA"/>
              </w:rPr>
            </m:ctrlPr>
          </m:sSupPr>
          <m:e>
            <m:r>
              <w:rPr>
                <w:rFonts w:ascii="Cambria Math" w:hAnsi="Cambria Math"/>
                <w:lang w:val="en-CA"/>
              </w:rPr>
              <m:t>r</m:t>
            </m:r>
          </m:e>
          <m:sup>
            <m:r>
              <w:rPr>
                <w:rFonts w:ascii="Cambria Math" w:hAnsi="Cambria Math"/>
                <w:lang w:val="en-CA"/>
              </w:rPr>
              <m:t>5</m:t>
            </m:r>
          </m:sup>
        </m:sSup>
        <m:r>
          <w:rPr>
            <w:rFonts w:ascii="Cambria Math" w:hAnsi="Cambria Math"/>
            <w:lang w:val="en-CA"/>
          </w:rPr>
          <m:t>+</m:t>
        </m:r>
        <m:sSub>
          <m:sSubPr>
            <m:ctrlPr>
              <w:rPr>
                <w:rFonts w:ascii="Cambria Math" w:hAnsi="Cambria Math"/>
                <w:i/>
                <w:lang w:val="en-CA"/>
              </w:rPr>
            </m:ctrlPr>
          </m:sSubPr>
          <m:e>
            <m:r>
              <w:rPr>
                <w:rFonts w:ascii="Cambria Math" w:hAnsi="Cambria Math"/>
                <w:lang w:val="en-CA"/>
              </w:rPr>
              <m:t>k</m:t>
            </m:r>
          </m:e>
          <m:sub>
            <m:r>
              <w:rPr>
                <w:rFonts w:ascii="Cambria Math" w:hAnsi="Cambria Math"/>
                <w:lang w:val="en-CA"/>
              </w:rPr>
              <m:t>3</m:t>
            </m:r>
          </m:sub>
        </m:sSub>
        <m:sSup>
          <m:sSupPr>
            <m:ctrlPr>
              <w:rPr>
                <w:rFonts w:ascii="Cambria Math" w:hAnsi="Cambria Math"/>
                <w:i/>
                <w:lang w:val="en-CA"/>
              </w:rPr>
            </m:ctrlPr>
          </m:sSupPr>
          <m:e>
            <m:r>
              <w:rPr>
                <w:rFonts w:ascii="Cambria Math" w:hAnsi="Cambria Math"/>
                <w:lang w:val="en-CA"/>
              </w:rPr>
              <m:t>r</m:t>
            </m:r>
          </m:e>
          <m:sup>
            <m:r>
              <w:rPr>
                <w:rFonts w:ascii="Cambria Math" w:hAnsi="Cambria Math"/>
                <w:lang w:val="en-CA"/>
              </w:rPr>
              <m:t>7</m:t>
            </m:r>
          </m:sup>
        </m:sSup>
        <m:r>
          <w:rPr>
            <w:rFonts w:ascii="Cambria Math"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k</m:t>
            </m:r>
          </m:e>
          <m:sub>
            <m:r>
              <w:rPr>
                <w:rFonts w:ascii="Cambria Math" w:eastAsiaTheme="minorEastAsia" w:hAnsi="Cambria Math"/>
                <w:lang w:val="en-CA"/>
              </w:rPr>
              <m:t>n</m:t>
            </m:r>
          </m:sub>
        </m:sSub>
        <m:sSup>
          <m:sSupPr>
            <m:ctrlPr>
              <w:rPr>
                <w:rFonts w:ascii="Cambria Math" w:eastAsiaTheme="minorEastAsia" w:hAnsi="Cambria Math"/>
                <w:i/>
                <w:lang w:val="en-CA"/>
              </w:rPr>
            </m:ctrlPr>
          </m:sSupPr>
          <m:e>
            <m:r>
              <w:rPr>
                <w:rFonts w:ascii="Cambria Math" w:eastAsiaTheme="minorEastAsia" w:hAnsi="Cambria Math"/>
                <w:lang w:val="en-CA"/>
              </w:rPr>
              <m:t>r</m:t>
            </m:r>
          </m:e>
          <m:sup>
            <m:r>
              <w:rPr>
                <w:rFonts w:ascii="Cambria Math" w:eastAsiaTheme="minorEastAsia" w:hAnsi="Cambria Math"/>
                <w:lang w:val="en-CA"/>
              </w:rPr>
              <m:t>2n+1</m:t>
            </m:r>
          </m:sup>
        </m:sSup>
      </m:oMath>
    </w:p>
    <w:p w14:paraId="50C85242" w14:textId="77777777" w:rsidR="000B3D93" w:rsidRDefault="000B3D93" w:rsidP="009234E7">
      <w:pPr>
        <w:ind w:left="360"/>
        <w:jc w:val="both"/>
        <w:rPr>
          <w:rFonts w:eastAsiaTheme="minorEastAsia"/>
          <w:lang w:val="en-CA"/>
        </w:rPr>
      </w:pPr>
      <w:r>
        <w:rPr>
          <w:rFonts w:eastAsiaTheme="minorEastAsia"/>
          <w:lang w:val="en-CA"/>
        </w:rPr>
        <w:t>[2]</w:t>
      </w:r>
      <w:r>
        <w:rPr>
          <w:rFonts w:eastAsiaTheme="minorEastAsia"/>
          <w:lang w:val="en-CA"/>
        </w:rPr>
        <w:tab/>
      </w:r>
      <w:r>
        <w:rPr>
          <w:rFonts w:eastAsiaTheme="minorEastAsia"/>
          <w:lang w:val="en-CA"/>
        </w:rPr>
        <w:tab/>
      </w:r>
      <w:r>
        <w:rPr>
          <w:rFonts w:eastAsiaTheme="minorEastAsia"/>
          <w:lang w:val="en-CA"/>
        </w:rPr>
        <w:tab/>
      </w:r>
      <w:r>
        <w:rPr>
          <w:rFonts w:eastAsiaTheme="minorEastAsia"/>
          <w:lang w:val="en-CA"/>
        </w:rPr>
        <w:tab/>
      </w:r>
      <w:r>
        <w:rPr>
          <w:rFonts w:eastAsiaTheme="minorEastAsia"/>
          <w:lang w:val="en-CA"/>
        </w:rPr>
        <w:tab/>
        <w:t xml:space="preserve"> </w:t>
      </w:r>
      <m:oMath>
        <m:r>
          <w:rPr>
            <w:rFonts w:ascii="Cambria Math" w:hAnsi="Cambria Math"/>
            <w:lang w:val="en-CA"/>
          </w:rPr>
          <m:t>∆r=</m:t>
        </m:r>
        <m:sSub>
          <m:sSubPr>
            <m:ctrlPr>
              <w:rPr>
                <w:rFonts w:ascii="Cambria Math" w:hAnsi="Cambria Math"/>
                <w:i/>
                <w:lang w:val="en-CA"/>
              </w:rPr>
            </m:ctrlPr>
          </m:sSubPr>
          <m:e>
            <m:r>
              <w:rPr>
                <w:rFonts w:ascii="Cambria Math" w:hAnsi="Cambria Math"/>
                <w:lang w:val="en-CA"/>
              </w:rPr>
              <m:t>k</m:t>
            </m:r>
          </m:e>
          <m:sub>
            <m:r>
              <w:rPr>
                <w:rFonts w:ascii="Cambria Math" w:hAnsi="Cambria Math"/>
                <w:lang w:val="en-CA"/>
              </w:rPr>
              <m:t>0</m:t>
            </m:r>
          </m:sub>
        </m:sSub>
        <m:r>
          <w:rPr>
            <w:rFonts w:ascii="Cambria Math" w:hAnsi="Cambria Math"/>
            <w:lang w:val="en-CA"/>
          </w:rPr>
          <m:t>r+</m:t>
        </m:r>
        <m:sSub>
          <m:sSubPr>
            <m:ctrlPr>
              <w:rPr>
                <w:rFonts w:ascii="Cambria Math" w:hAnsi="Cambria Math"/>
                <w:i/>
                <w:lang w:val="en-CA"/>
              </w:rPr>
            </m:ctrlPr>
          </m:sSubPr>
          <m:e>
            <m:r>
              <w:rPr>
                <w:rFonts w:ascii="Cambria Math" w:hAnsi="Cambria Math"/>
                <w:lang w:val="en-CA"/>
              </w:rPr>
              <m:t>k</m:t>
            </m:r>
          </m:e>
          <m:sub>
            <m:r>
              <w:rPr>
                <w:rFonts w:ascii="Cambria Math" w:hAnsi="Cambria Math"/>
                <w:lang w:val="en-CA"/>
              </w:rPr>
              <m:t>1</m:t>
            </m:r>
          </m:sub>
        </m:sSub>
        <m:sSup>
          <m:sSupPr>
            <m:ctrlPr>
              <w:rPr>
                <w:rFonts w:ascii="Cambria Math" w:hAnsi="Cambria Math"/>
                <w:i/>
                <w:lang w:val="en-CA"/>
              </w:rPr>
            </m:ctrlPr>
          </m:sSupPr>
          <m:e>
            <m:r>
              <w:rPr>
                <w:rFonts w:ascii="Cambria Math" w:hAnsi="Cambria Math"/>
                <w:lang w:val="en-CA"/>
              </w:rPr>
              <m:t>r</m:t>
            </m:r>
          </m:e>
          <m:sup>
            <m:r>
              <w:rPr>
                <w:rFonts w:ascii="Cambria Math" w:hAnsi="Cambria Math"/>
                <w:lang w:val="en-CA"/>
              </w:rPr>
              <m:t>3</m:t>
            </m:r>
          </m:sup>
        </m:sSup>
        <m:r>
          <w:rPr>
            <w:rFonts w:ascii="Cambria Math" w:hAnsi="Cambria Math"/>
            <w:lang w:val="en-CA"/>
          </w:rPr>
          <m:t>+</m:t>
        </m:r>
        <m:sSub>
          <m:sSubPr>
            <m:ctrlPr>
              <w:rPr>
                <w:rFonts w:ascii="Cambria Math" w:hAnsi="Cambria Math"/>
                <w:i/>
                <w:lang w:val="en-CA"/>
              </w:rPr>
            </m:ctrlPr>
          </m:sSubPr>
          <m:e>
            <m:r>
              <w:rPr>
                <w:rFonts w:ascii="Cambria Math" w:hAnsi="Cambria Math"/>
                <w:lang w:val="en-CA"/>
              </w:rPr>
              <m:t>k</m:t>
            </m:r>
          </m:e>
          <m:sub>
            <m:r>
              <w:rPr>
                <w:rFonts w:ascii="Cambria Math" w:hAnsi="Cambria Math"/>
                <w:lang w:val="en-CA"/>
              </w:rPr>
              <m:t>2</m:t>
            </m:r>
          </m:sub>
        </m:sSub>
        <m:sSup>
          <m:sSupPr>
            <m:ctrlPr>
              <w:rPr>
                <w:rFonts w:ascii="Cambria Math" w:hAnsi="Cambria Math"/>
                <w:i/>
                <w:lang w:val="en-CA"/>
              </w:rPr>
            </m:ctrlPr>
          </m:sSupPr>
          <m:e>
            <m:r>
              <w:rPr>
                <w:rFonts w:ascii="Cambria Math" w:hAnsi="Cambria Math"/>
                <w:lang w:val="en-CA"/>
              </w:rPr>
              <m:t>r</m:t>
            </m:r>
          </m:e>
          <m:sup>
            <m:r>
              <w:rPr>
                <w:rFonts w:ascii="Cambria Math" w:hAnsi="Cambria Math"/>
                <w:lang w:val="en-CA"/>
              </w:rPr>
              <m:t>5</m:t>
            </m:r>
          </m:sup>
        </m:sSup>
        <m:r>
          <w:rPr>
            <w:rFonts w:ascii="Cambria Math" w:hAnsi="Cambria Math"/>
            <w:lang w:val="en-CA"/>
          </w:rPr>
          <m:t>+</m:t>
        </m:r>
        <m:sSub>
          <m:sSubPr>
            <m:ctrlPr>
              <w:rPr>
                <w:rFonts w:ascii="Cambria Math" w:hAnsi="Cambria Math"/>
                <w:i/>
                <w:lang w:val="en-CA"/>
              </w:rPr>
            </m:ctrlPr>
          </m:sSubPr>
          <m:e>
            <m:r>
              <w:rPr>
                <w:rFonts w:ascii="Cambria Math" w:hAnsi="Cambria Math"/>
                <w:lang w:val="en-CA"/>
              </w:rPr>
              <m:t>k</m:t>
            </m:r>
          </m:e>
          <m:sub>
            <m:r>
              <w:rPr>
                <w:rFonts w:ascii="Cambria Math" w:hAnsi="Cambria Math"/>
                <w:lang w:val="en-CA"/>
              </w:rPr>
              <m:t>3</m:t>
            </m:r>
          </m:sub>
        </m:sSub>
        <m:sSup>
          <m:sSupPr>
            <m:ctrlPr>
              <w:rPr>
                <w:rFonts w:ascii="Cambria Math" w:hAnsi="Cambria Math"/>
                <w:i/>
                <w:lang w:val="en-CA"/>
              </w:rPr>
            </m:ctrlPr>
          </m:sSupPr>
          <m:e>
            <m:r>
              <w:rPr>
                <w:rFonts w:ascii="Cambria Math" w:hAnsi="Cambria Math"/>
                <w:lang w:val="en-CA"/>
              </w:rPr>
              <m:t>r</m:t>
            </m:r>
          </m:e>
          <m:sup>
            <m:r>
              <w:rPr>
                <w:rFonts w:ascii="Cambria Math" w:hAnsi="Cambria Math"/>
                <w:lang w:val="en-CA"/>
              </w:rPr>
              <m:t>7</m:t>
            </m:r>
          </m:sup>
        </m:sSup>
      </m:oMath>
    </w:p>
    <w:p w14:paraId="30089D9F" w14:textId="77777777" w:rsidR="000B3D93" w:rsidRDefault="000B3D93" w:rsidP="009234E7">
      <w:pPr>
        <w:ind w:left="360"/>
        <w:jc w:val="both"/>
        <w:rPr>
          <w:rFonts w:eastAsiaTheme="minorEastAsia"/>
          <w:lang w:val="en-CA"/>
        </w:rPr>
      </w:pPr>
      <w:r>
        <w:rPr>
          <w:rFonts w:eastAsiaTheme="minorEastAsia"/>
          <w:lang w:val="en-CA"/>
        </w:rPr>
        <w:t>[3]</w:t>
      </w:r>
      <w:r>
        <w:rPr>
          <w:rFonts w:eastAsiaTheme="minorEastAsia"/>
          <w:lang w:val="en-CA"/>
        </w:rPr>
        <w:tab/>
      </w:r>
      <w:r>
        <w:rPr>
          <w:rFonts w:eastAsiaTheme="minorEastAsia"/>
          <w:lang w:val="en-CA"/>
        </w:rPr>
        <w:tab/>
      </w:r>
      <w:r>
        <w:rPr>
          <w:rFonts w:eastAsiaTheme="minorEastAsia"/>
          <w:lang w:val="en-CA"/>
        </w:rPr>
        <w:tab/>
      </w:r>
      <w:r>
        <w:rPr>
          <w:rFonts w:eastAsiaTheme="minorEastAsia"/>
          <w:lang w:val="en-CA"/>
        </w:rPr>
        <w:tab/>
      </w:r>
      <w:r>
        <w:rPr>
          <w:rFonts w:eastAsiaTheme="minorEastAsia"/>
          <w:lang w:val="en-CA"/>
        </w:rPr>
        <w:tab/>
        <w:t xml:space="preserve">  </w:t>
      </w:r>
      <m:oMath>
        <m:r>
          <w:rPr>
            <w:rFonts w:ascii="Cambria Math" w:eastAsiaTheme="minorEastAsia" w:hAnsi="Cambria Math"/>
            <w:lang w:val="en-CA"/>
          </w:rPr>
          <m:t xml:space="preserve">r= </m:t>
        </m:r>
        <m:rad>
          <m:radPr>
            <m:degHide m:val="1"/>
            <m:ctrlPr>
              <w:rPr>
                <w:rFonts w:ascii="Cambria Math" w:eastAsiaTheme="minorEastAsia" w:hAnsi="Cambria Math"/>
                <w:i/>
                <w:lang w:val="en-CA"/>
              </w:rPr>
            </m:ctrlPr>
          </m:radPr>
          <m:deg/>
          <m:e>
            <m:sSup>
              <m:sSupPr>
                <m:ctrlPr>
                  <w:rPr>
                    <w:rFonts w:ascii="Cambria Math" w:eastAsiaTheme="minorEastAsia" w:hAnsi="Cambria Math"/>
                    <w:i/>
                    <w:lang w:val="en-CA"/>
                  </w:rPr>
                </m:ctrlPr>
              </m:sSupPr>
              <m:e>
                <m:d>
                  <m:dPr>
                    <m:ctrlPr>
                      <w:rPr>
                        <w:rFonts w:ascii="Cambria Math" w:eastAsiaTheme="minorEastAsia" w:hAnsi="Cambria Math"/>
                        <w:i/>
                        <w:lang w:val="en-CA"/>
                      </w:rPr>
                    </m:ctrlPr>
                  </m:dPr>
                  <m:e>
                    <m:r>
                      <w:rPr>
                        <w:rFonts w:ascii="Cambria Math" w:eastAsiaTheme="minorEastAsia" w:hAnsi="Cambria Math"/>
                        <w:lang w:val="en-CA"/>
                      </w:rPr>
                      <m:t>x-</m:t>
                    </m:r>
                    <m:sSub>
                      <m:sSubPr>
                        <m:ctrlPr>
                          <w:rPr>
                            <w:rFonts w:ascii="Cambria Math" w:eastAsiaTheme="minorEastAsia" w:hAnsi="Cambria Math"/>
                            <w:i/>
                            <w:lang w:val="en-CA"/>
                          </w:rPr>
                        </m:ctrlPr>
                      </m:sSubPr>
                      <m:e>
                        <m:r>
                          <w:rPr>
                            <w:rFonts w:ascii="Cambria Math" w:eastAsiaTheme="minorEastAsia" w:hAnsi="Cambria Math"/>
                            <w:lang w:val="en-CA"/>
                          </w:rPr>
                          <m:t>x</m:t>
                        </m:r>
                      </m:e>
                      <m:sub>
                        <m:r>
                          <w:rPr>
                            <w:rFonts w:ascii="Cambria Math" w:eastAsiaTheme="minorEastAsia" w:hAnsi="Cambria Math"/>
                            <w:lang w:val="en-CA"/>
                          </w:rPr>
                          <m:t>m</m:t>
                        </m:r>
                      </m:sub>
                    </m:sSub>
                  </m:e>
                </m:d>
              </m:e>
              <m:sup>
                <m:r>
                  <w:rPr>
                    <w:rFonts w:ascii="Cambria Math" w:eastAsiaTheme="minorEastAsia" w:hAnsi="Cambria Math"/>
                    <w:lang w:val="en-CA"/>
                  </w:rPr>
                  <m:t>2</m:t>
                </m:r>
              </m:sup>
            </m:sSup>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(y-</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m</m:t>
                    </m:r>
                  </m:sub>
                </m:sSub>
                <m:r>
                  <w:rPr>
                    <w:rFonts w:ascii="Cambria Math" w:eastAsiaTheme="minorEastAsia" w:hAnsi="Cambria Math"/>
                    <w:lang w:val="en-CA"/>
                  </w:rPr>
                  <m:t>)</m:t>
                </m:r>
              </m:e>
              <m:sup>
                <m:r>
                  <w:rPr>
                    <w:rFonts w:ascii="Cambria Math" w:eastAsiaTheme="minorEastAsia" w:hAnsi="Cambria Math"/>
                    <w:lang w:val="en-CA"/>
                  </w:rPr>
                  <m:t>2</m:t>
                </m:r>
              </m:sup>
            </m:sSup>
          </m:e>
        </m:rad>
      </m:oMath>
    </w:p>
    <w:p w14:paraId="5593A8F6" w14:textId="77777777" w:rsidR="00F80818" w:rsidRPr="009234E7" w:rsidRDefault="00F80818" w:rsidP="009234E7">
      <w:pPr>
        <w:ind w:left="360"/>
        <w:jc w:val="both"/>
        <w:rPr>
          <w:lang w:val="en-CA"/>
        </w:rPr>
      </w:pPr>
    </w:p>
    <w:p w14:paraId="1CC5DB28" w14:textId="77777777" w:rsidR="00EF57FF" w:rsidRDefault="00C21BA2" w:rsidP="009234E7">
      <w:pPr>
        <w:pStyle w:val="ListParagraph"/>
        <w:jc w:val="both"/>
        <w:rPr>
          <w:lang w:val="en-CA"/>
        </w:rPr>
      </w:pPr>
      <w:r w:rsidRPr="00C21BA2">
        <w:rPr>
          <w:i/>
          <w:lang w:val="en-CA"/>
        </w:rPr>
        <w:t>Figure 2</w:t>
      </w:r>
      <w:r>
        <w:rPr>
          <w:lang w:val="en-CA"/>
        </w:rPr>
        <w:t xml:space="preserve"> shows the relationship between the image length </w:t>
      </w:r>
      <w:r w:rsidRPr="00C21BA2">
        <w:rPr>
          <w:i/>
          <w:lang w:val="en-CA"/>
        </w:rPr>
        <w:t>r</w:t>
      </w:r>
      <w:r>
        <w:rPr>
          <w:lang w:val="en-CA"/>
        </w:rPr>
        <w:t xml:space="preserve"> and the multiples of </w:t>
      </w:r>
      <w:r w:rsidRPr="00C21BA2">
        <w:rPr>
          <w:i/>
          <w:lang w:val="en-CA"/>
        </w:rPr>
        <w:t>r’</w:t>
      </w:r>
      <w:r>
        <w:rPr>
          <w:lang w:val="en-CA"/>
        </w:rPr>
        <w:t xml:space="preserve">. </w:t>
      </w:r>
    </w:p>
    <w:p w14:paraId="6D7555AF" w14:textId="77777777" w:rsidR="00EF57FF" w:rsidRPr="00195E6C" w:rsidRDefault="00195E6C" w:rsidP="00640E56">
      <w:pPr>
        <w:ind w:left="567"/>
        <w:jc w:val="center"/>
        <w:rPr>
          <w:lang w:val="en-CA"/>
        </w:rPr>
      </w:pPr>
      <w:r>
        <w:rPr>
          <w:b/>
          <w:noProof/>
          <w:lang w:eastAsia="fr-CA"/>
        </w:rPr>
        <w:lastRenderedPageBreak/>
        <mc:AlternateContent>
          <mc:Choice Requires="wpg">
            <w:drawing>
              <wp:anchor distT="0" distB="0" distL="114300" distR="114300" simplePos="0" relativeHeight="251666432" behindDoc="0" locked="0" layoutInCell="1" allowOverlap="1" wp14:anchorId="172C833C" wp14:editId="21B352FD">
                <wp:simplePos x="0" y="0"/>
                <wp:positionH relativeFrom="column">
                  <wp:posOffset>1233805</wp:posOffset>
                </wp:positionH>
                <wp:positionV relativeFrom="paragraph">
                  <wp:posOffset>121549</wp:posOffset>
                </wp:positionV>
                <wp:extent cx="1925955" cy="1567272"/>
                <wp:effectExtent l="0" t="0" r="36195" b="0"/>
                <wp:wrapNone/>
                <wp:docPr id="16" name="Group 16"/>
                <wp:cNvGraphicFramePr/>
                <a:graphic xmlns:a="http://schemas.openxmlformats.org/drawingml/2006/main">
                  <a:graphicData uri="http://schemas.microsoft.com/office/word/2010/wordprocessingGroup">
                    <wpg:wgp>
                      <wpg:cNvGrpSpPr/>
                      <wpg:grpSpPr>
                        <a:xfrm>
                          <a:off x="0" y="0"/>
                          <a:ext cx="1925955" cy="1567272"/>
                          <a:chOff x="0" y="0"/>
                          <a:chExt cx="1925955" cy="1567272"/>
                        </a:xfrm>
                      </wpg:grpSpPr>
                      <wps:wsp>
                        <wps:cNvPr id="4" name="Straight Connector 4"/>
                        <wps:cNvCnPr/>
                        <wps:spPr>
                          <a:xfrm flipV="1">
                            <a:off x="31750" y="692150"/>
                            <a:ext cx="1894205" cy="1905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cNvPr id="7" name="Group 7"/>
                        <wpg:cNvGrpSpPr/>
                        <wpg:grpSpPr>
                          <a:xfrm>
                            <a:off x="0" y="774700"/>
                            <a:ext cx="257352" cy="343329"/>
                            <a:chOff x="0" y="513618"/>
                            <a:chExt cx="257352" cy="358135"/>
                          </a:xfrm>
                        </wpg:grpSpPr>
                        <wps:wsp>
                          <wps:cNvPr id="5" name="Left Brace 5"/>
                          <wps:cNvSpPr/>
                          <wps:spPr>
                            <a:xfrm rot="16200000">
                              <a:off x="76865" y="439470"/>
                              <a:ext cx="106340" cy="254635"/>
                            </a:xfrm>
                            <a:prstGeom prst="leftBrace">
                              <a:avLst>
                                <a:gd name="adj1" fmla="val 8126"/>
                                <a:gd name="adj2" fmla="val 50319"/>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619391"/>
                              <a:ext cx="244116" cy="252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D802A" w14:textId="77777777" w:rsidR="00E61F8C" w:rsidRPr="00C91ADA" w:rsidRDefault="00E61F8C">
                                <w:pPr>
                                  <w:rPr>
                                    <w:b/>
                                    <w:i/>
                                    <w:color w:val="FF0000"/>
                                    <w:lang w:val="en-US"/>
                                  </w:rPr>
                                </w:pPr>
                                <w:proofErr w:type="gramStart"/>
                                <w:r w:rsidRPr="00C91ADA">
                                  <w:rPr>
                                    <w:b/>
                                    <w:i/>
                                    <w:color w:val="FF0000"/>
                                    <w:lang w:val="en-US"/>
                                  </w:rPr>
                                  <w:t>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 name="Group 8"/>
                        <wpg:cNvGrpSpPr/>
                        <wpg:grpSpPr>
                          <a:xfrm>
                            <a:off x="0" y="876300"/>
                            <a:ext cx="558493" cy="690972"/>
                            <a:chOff x="2890" y="36"/>
                            <a:chExt cx="267487" cy="903668"/>
                          </a:xfrm>
                        </wpg:grpSpPr>
                        <wps:wsp>
                          <wps:cNvPr id="9" name="Left Brace 9"/>
                          <wps:cNvSpPr/>
                          <wps:spPr>
                            <a:xfrm rot="16200000">
                              <a:off x="-129615" y="132541"/>
                              <a:ext cx="519646" cy="254635"/>
                            </a:xfrm>
                            <a:prstGeom prst="leftBrace">
                              <a:avLst>
                                <a:gd name="adj1" fmla="val 8983"/>
                                <a:gd name="adj2" fmla="val 72121"/>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00713" y="591532"/>
                              <a:ext cx="169664" cy="3121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61A1F" w14:textId="77777777" w:rsidR="00E61F8C" w:rsidRPr="00C91ADA" w:rsidRDefault="00E61F8C" w:rsidP="00C91ADA">
                                <w:pPr>
                                  <w:rPr>
                                    <w:b/>
                                    <w:i/>
                                    <w:color w:val="FF0000"/>
                                    <w:lang w:val="en-US"/>
                                  </w:rPr>
                                </w:pPr>
                                <w:r w:rsidRPr="00C91ADA">
                                  <w:rPr>
                                    <w:b/>
                                    <w:i/>
                                    <w:color w:val="FF0000"/>
                                    <w:lang w:val="en-US"/>
                                  </w:rPr>
                                  <w:t>2r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0" y="0"/>
                            <a:ext cx="851781" cy="665356"/>
                            <a:chOff x="0" y="0"/>
                            <a:chExt cx="851781" cy="665356"/>
                          </a:xfrm>
                        </wpg:grpSpPr>
                        <wps:wsp>
                          <wps:cNvPr id="12" name="Left Brace 12"/>
                          <wps:cNvSpPr/>
                          <wps:spPr>
                            <a:xfrm rot="5400000" flipV="1">
                              <a:off x="227009" y="95164"/>
                              <a:ext cx="343183" cy="797201"/>
                            </a:xfrm>
                            <a:prstGeom prst="leftBrace">
                              <a:avLst>
                                <a:gd name="adj1" fmla="val 6812"/>
                                <a:gd name="adj2" fmla="val 82911"/>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87676" y="0"/>
                              <a:ext cx="364105" cy="2523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F790D" w14:textId="77777777" w:rsidR="00E61F8C" w:rsidRPr="00C91ADA" w:rsidRDefault="00E61F8C">
                                <w:pPr>
                                  <w:rPr>
                                    <w:b/>
                                    <w:i/>
                                    <w:color w:val="FF0000"/>
                                    <w:lang w:val="en-US"/>
                                  </w:rPr>
                                </w:pPr>
                                <w:r w:rsidRPr="00C91ADA">
                                  <w:rPr>
                                    <w:b/>
                                    <w:i/>
                                    <w:color w:val="FF0000"/>
                                    <w:lang w:val="en-US"/>
                                  </w:rPr>
                                  <w:t>3r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72C833C" id="Group 16" o:spid="_x0000_s1026" style="position:absolute;left:0;text-align:left;margin-left:97.15pt;margin-top:9.55pt;width:151.65pt;height:123.4pt;z-index:251666432" coordsize="19259,15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Fo9AUAAHIgAAAOAAAAZHJzL2Uyb0RvYy54bWzsWtty2zYQfe9M/wHD90QE79REzjhOnemM&#10;J8nUafMMU6TEliRYELbkfn0PLiRlyXYUNXGbVHqgiftisWf3YOkXL9d1RW5y0ZW8mTn0ueuQvMn4&#10;vGwWM+fXD+fPEod0kjVzVvEmnzm3eee8PPnxhxerdpp7fMmreS4IJmm66aqdOUsp2+lk0mXLvGbd&#10;c97mDRoLLmomURSLyVywFWavq4nnutFkxcW8FTzLuw61r02jc6LnL4o8k++KosslqWYOZJP6KfTz&#10;Sj0nJy/YdCFYuywzKwY7QIqalQ0WHaZ6zSQj16LcmaouM8E7XsjnGa8nvCjKLNd7wG6ou7WbN4Jf&#10;t3ovi+lq0Q5qgmq39HTwtNnbm/eClHOcXeSQhtU4I70sQRnKWbWLKfq8Ee1l+17YioUpqf2uC1Gr&#10;v9gJWWu13g5qzdeSZKikqRemYeiQDG00jGIv9ozisyVOZ2dctvzpEyMn/cITJd8gzqqFEXWjnrp/&#10;pqfLJWtzrf5O6cDqKejVdCkFKxdLSc5408DQuCCBUZnuftZYfXXTDqrrlUWKqmx/gx60uVi1+TQO&#10;YZ1QT5R6FK/aLAf9JWngub3+Ute0Dzpg01Z08k3Oa6JeZk5VNkpsNmU3F53EVOjad1HVVUNW6lTU&#10;RKrc8aqcn5dVpQticXVWCXLDFGLc2D3T0mCKjW4oVQ3mVQo3m9Nv8rbKzQK/5AWMSp29WUHBOR+m&#10;ZVmWN5KqXeqZ0FsNKyDCMNCK9thA218NzTXUP2fwMEKvzBs5DK7Lhov7xJbrXuTC9O81YPatVHDF&#10;57f62LVqYIsGQdpCBzBZQ4p7QzJ4i43tHAC3OA5id8tmvDD2Q89Azg9830uNTW0hLqR+RJO+qYfd&#10;ncFhQv3QHpVB+78AOhi/8U0XeSHJK8GynGihlNKBzcE59fZoHAQRHHigESIFfvpMLeLiKIkwKRAX&#10;+CnUZ1QwIM6N/ACAVA7LC4NoSwEjnHrEQSotlF5Cw06Z1WJupWbz36lDirpCbAGwSEI97V3vdsFx&#10;jV1C16f6zIAQOyHedmHs4Rcaa30QxufnevsGbkcY7wtjYz0wg67Nzku41gvWyfdM4BBRCdIj3+FR&#10;VBzelNs3hyy5+Ou+etUf8QitDlmBcMyc7s9rJnKHVD83iFQpDZTJSV0IwthDQWy2XG22NNf1GYeH&#10;hllBOv2q+suqfy0Erz+CG52qVdHEmgxrz5xMir5wJg0RArvK8tNT3Q2spGXyorlss955K5v7sP7I&#10;RGutXQImb3kfHXfCjOmr7L/hp9eSF6WOQaN7tG7TescnCNkDs/mgAP6Kr4nlNoPvIHKNarVjgETH&#10;so2QrbZyh99ENPVT3RWRx1IVLwioolDGZXh+pCkOINszpB66VokCjGH0FrtBuuEqIqO+j9dwQsaD&#10;DS06dqoOJpbZWD9Kr9/uicl7hNaq+UZi8vyPT8Zkub5a21M14fm7xLX8L6F6ZAiP8B/cDDfvG5qF&#10;HHTdSOLI3+Y/YZgEqW/gGKVuunPj8JIUXhHx3beReLx1eFEcJGBnCsqp60eRFm2A8rg5xeoVyL76&#10;nSPtVbVBfzQ5UKsfQn+eUS+NqCFA1AfF2fJmIU2jYPBmX4EApYlvKNcmR7pDgGKPej22jwTowdvT&#10;17zHfJeO8v9IgChcnfG1AwNClQ2K1n/sS4EokgIUnhXOMUxp6NtUTs+DaJRGEXIkynn6QLBxvIPz&#10;HK8wRx70JTG9Jw8ymb7+5I906GkuOSNjeIQOqWi8yYdQ1gA9ICG0lc1IQhonuCgqSEZR6IcD43k8&#10;+3r/uAHK466ejAdRMISdPBAq73oyW7qTddWJoDAweaB7c7CehyQaiJYifSGFC8M04/UOOTQKyqJ1&#10;GINNuj01eeB6V31mRihCSsis+CAhSryU9qseCdGXdJ57J3aPhEinLL79jBAdvuKMhGjz443KJ+9L&#10;iHBXjGLcleA4thyvHwW0/27jhZ7NGQ0O9MiF9shEHXC/+RwuNMSOIxd6ei6kGQQ+bOvPgPYjvPpy&#10;vlnWyeLxXwVO/gYAAP//AwBQSwMEFAAGAAgAAAAhAMXGa8HhAAAACgEAAA8AAABkcnMvZG93bnJl&#10;di54bWxMj01rg0AQhu+F/odlCr01q/mw0bqGENqeQqBJIfQ20YlK3F1xN2r+fSen9jYv8/DOM+lq&#10;1I3oqXO1NQrCSQCCTG6L2pQKvg8fL0sQzqMpsLGGFNzIwSp7fEgxKexgvqjf+1JwiXEJKqi8bxMp&#10;XV6RRjexLRnenW2n0XPsSll0OHC5buQ0CCKpsTZ8ocKWNhXll/1VK/gccFjPwvd+ezlvbj+Hxe64&#10;DUmp56dx/QbC0+j/YLjrszpk7HSyV1M40XCO5zNG70MIgoF5/BqBOCmYRosYZJbK/y9kvwAAAP//&#10;AwBQSwECLQAUAAYACAAAACEAtoM4kv4AAADhAQAAEwAAAAAAAAAAAAAAAAAAAAAAW0NvbnRlbnRf&#10;VHlwZXNdLnhtbFBLAQItABQABgAIAAAAIQA4/SH/1gAAAJQBAAALAAAAAAAAAAAAAAAAAC8BAABf&#10;cmVscy8ucmVsc1BLAQItABQABgAIAAAAIQChDRFo9AUAAHIgAAAOAAAAAAAAAAAAAAAAAC4CAABk&#10;cnMvZTJvRG9jLnhtbFBLAQItABQABgAIAAAAIQDFxmvB4QAAAAoBAAAPAAAAAAAAAAAAAAAAAE4I&#10;AABkcnMvZG93bnJldi54bWxQSwUGAAAAAAQABADzAAAAXAkAAAAA&#10;">
                <v:line id="Straight Connector 4" o:spid="_x0000_s1027" style="position:absolute;flip:y;visibility:visible;mso-wrap-style:square" from="317,6921" to="19259,7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U1pMQAAADaAAAADwAAAGRycy9kb3ducmV2LnhtbESPT2sCMRTE70K/Q3gFb5qtFtGtUaxa&#10;aL34F72+bl43Szcvyybq+u2bguBxmJnfMONpY0txodoXjhW8dBMQxJnTBecKDvuPzhCED8gaS8ek&#10;4EYeppOn1hhT7a68pcsu5CJC2KeowIRQpVL6zJBF33UVcfR+XG0xRFnnUtd4jXBbyl6SDKTFguOC&#10;wYrmhrLf3dkqmI3M+6Y40uLrO1nOV4Pbqb/OTkq1n5vZG4hATXiE7+1PreAV/q/EGyA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NTWkxAAAANoAAAAPAAAAAAAAAAAA&#10;AAAAAKECAABkcnMvZG93bnJldi54bWxQSwUGAAAAAAQABAD5AAAAkgMAAAAA&#10;" strokecolor="#0070c0" strokeweight="1.5pt">
                  <v:stroke joinstyle="miter"/>
                </v:line>
                <v:group id="Group 7" o:spid="_x0000_s1028" style="position:absolute;top:7747;width:2573;height:3433" coordorigin=",5136" coordsize="2573,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9" type="#_x0000_t87" style="position:absolute;left:768;top:4395;width:1063;height:25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or38IA&#10;AADaAAAADwAAAGRycy9kb3ducmV2LnhtbESPQWvCQBSE70L/w/IK3nS3pRVJXaUEirU3kxR6fM0+&#10;k2D2bciuSfrvu4LgcZiZb5jNbrKtGKj3jWMNT0sFgrh0puFKQ5F/LNYgfEA22DomDX/kYbd9mG0w&#10;MW7kIw1ZqESEsE9QQx1Cl0jpy5os+qXriKN3cr3FEGVfSdPjGOG2lc9KraTFhuNCjR2lNZXn7GI1&#10;pF/MxQsPxx8lf79tkR+yveq0nj9O728gAk3hHr61P42GV7heiTd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aivfwgAAANoAAAAPAAAAAAAAAAAAAAAAAJgCAABkcnMvZG93&#10;bnJldi54bWxQSwUGAAAAAAQABAD1AAAAhwMAAAAA&#10;" adj="733,10869" strokecolor="red" strokeweight="1.75pt">
                    <v:stroke joinstyle="miter"/>
                  </v:shape>
                  <v:shapetype id="_x0000_t202" coordsize="21600,21600" o:spt="202" path="m,l,21600r21600,l21600,xe">
                    <v:stroke joinstyle="miter"/>
                    <v:path gradientshapeok="t" o:connecttype="rect"/>
                  </v:shapetype>
                  <v:shape id="Text Box 6" o:spid="_x0000_s1030" type="#_x0000_t202" style="position:absolute;top:6193;width:2441;height:2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445D802A" w14:textId="77777777" w:rsidR="00E61F8C" w:rsidRPr="00C91ADA" w:rsidRDefault="00E61F8C">
                          <w:pPr>
                            <w:rPr>
                              <w:b/>
                              <w:i/>
                              <w:color w:val="FF0000"/>
                              <w:lang w:val="en-US"/>
                            </w:rPr>
                          </w:pPr>
                          <w:proofErr w:type="gramStart"/>
                          <w:r w:rsidRPr="00C91ADA">
                            <w:rPr>
                              <w:b/>
                              <w:i/>
                              <w:color w:val="FF0000"/>
                              <w:lang w:val="en-US"/>
                            </w:rPr>
                            <w:t>r</w:t>
                          </w:r>
                          <w:proofErr w:type="gramEnd"/>
                        </w:p>
                      </w:txbxContent>
                    </v:textbox>
                  </v:shape>
                </v:group>
                <v:group id="Group 8" o:spid="_x0000_s1031" style="position:absolute;top:8763;width:5584;height:6909" coordorigin="28" coordsize="2674,9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Left Brace 9" o:spid="_x0000_s1032" type="#_x0000_t87" style="position:absolute;left:-1296;top:1324;width:5196;height:25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arsMA&#10;AADaAAAADwAAAGRycy9kb3ducmV2LnhtbESPQYvCMBSE78L+h/AWvMiauodFq1FEFPagoNUFj4/m&#10;2Rabl9pE2/XXG0HwOMzMN8xk1ppS3Kh2hWUFg34Egji1uuBMwWG/+hqCcB5ZY2mZFPyTg9n0ozPB&#10;WNuGd3RLfCYChF2MCnLvq1hKl+Zk0PVtRRy8k60N+iDrTOoamwA3pfyOoh9psOCwkGNFi5zSc3I1&#10;CpbNaXkwm972b3NfXxLC4zW9W6W6n+18DMJT69/hV/tXKxjB80q4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arsMAAADaAAAADwAAAAAAAAAAAAAAAACYAgAAZHJzL2Rv&#10;d25yZXYueG1sUEsFBgAAAAAEAAQA9QAAAIgDAAAAAA==&#10;" adj="1940,15578" strokecolor="red" strokeweight="1.75pt">
                    <v:stroke joinstyle="miter"/>
                  </v:shape>
                  <v:shape id="Text Box 10" o:spid="_x0000_s1033" type="#_x0000_t202" style="position:absolute;left:1007;top:5915;width:1696;height:3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14:paraId="7E161A1F" w14:textId="77777777" w:rsidR="00E61F8C" w:rsidRPr="00C91ADA" w:rsidRDefault="00E61F8C" w:rsidP="00C91ADA">
                          <w:pPr>
                            <w:rPr>
                              <w:b/>
                              <w:i/>
                              <w:color w:val="FF0000"/>
                              <w:lang w:val="en-US"/>
                            </w:rPr>
                          </w:pPr>
                          <w:r w:rsidRPr="00C91ADA">
                            <w:rPr>
                              <w:b/>
                              <w:i/>
                              <w:color w:val="FF0000"/>
                              <w:lang w:val="en-US"/>
                            </w:rPr>
                            <w:t>2r</w:t>
                          </w:r>
                        </w:p>
                      </w:txbxContent>
                    </v:textbox>
                  </v:shape>
                </v:group>
                <v:group id="Group 15" o:spid="_x0000_s1034" style="position:absolute;width:8517;height:6653" coordsize="8517,6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Left Brace 12" o:spid="_x0000_s1035" type="#_x0000_t87" style="position:absolute;left:2270;top:951;width:3432;height:7972;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Ss+cIA&#10;AADbAAAADwAAAGRycy9kb3ducmV2LnhtbERP32vCMBB+H/g/hBN8W1NljNEZRURBhoxVpWxvR3Nr&#10;is2lNLHt/vtlMPDtPr6ft1yPthE9db52rGCepCCIS6drrhRczvvHFxA+IGtsHJOCH/KwXk0elphp&#10;N3BO/SlUIoawz1CBCaHNpPSlIYs+cS1x5L5dZzFE2FVSdzjEcNvIRZo+S4s1xwaDLW0NldfTzSoY&#10;359C/0G7t7zQx9p82c9dUR6Umk3HzSuIQGO4i//dBx3nL+Dvl3i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Kz5wgAAANsAAAAPAAAAAAAAAAAAAAAAAJgCAABkcnMvZG93&#10;bnJldi54bWxQSwUGAAAAAAQABAD1AAAAhwMAAAAA&#10;" adj="633,17909" strokecolor="red" strokeweight="1.75pt">
                    <v:stroke joinstyle="miter"/>
                  </v:shape>
                  <v:shape id="Text Box 14" o:spid="_x0000_s1036" type="#_x0000_t202" style="position:absolute;left:4876;width:3641;height:2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438F790D" w14:textId="77777777" w:rsidR="00E61F8C" w:rsidRPr="00C91ADA" w:rsidRDefault="00E61F8C">
                          <w:pPr>
                            <w:rPr>
                              <w:b/>
                              <w:i/>
                              <w:color w:val="FF0000"/>
                              <w:lang w:val="en-US"/>
                            </w:rPr>
                          </w:pPr>
                          <w:r w:rsidRPr="00C91ADA">
                            <w:rPr>
                              <w:b/>
                              <w:i/>
                              <w:color w:val="FF0000"/>
                              <w:lang w:val="en-US"/>
                            </w:rPr>
                            <w:t>3r</w:t>
                          </w:r>
                        </w:p>
                      </w:txbxContent>
                    </v:textbox>
                  </v:shape>
                </v:group>
              </v:group>
            </w:pict>
          </mc:Fallback>
        </mc:AlternateContent>
      </w:r>
      <w:r>
        <w:rPr>
          <w:b/>
          <w:noProof/>
          <w:lang w:eastAsia="fr-CA"/>
        </w:rPr>
        <w:drawing>
          <wp:inline distT="0" distB="0" distL="0" distR="0" wp14:anchorId="7783849B" wp14:editId="570552FE">
            <wp:extent cx="2618105" cy="14953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ncushion distortion - regression landmarks.jpg"/>
                    <pic:cNvPicPr/>
                  </pic:nvPicPr>
                  <pic:blipFill rotWithShape="1">
                    <a:blip r:embed="rId12">
                      <a:extLst>
                        <a:ext uri="{28A0092B-C50C-407E-A947-70E740481C1C}">
                          <a14:useLocalDpi xmlns:a14="http://schemas.microsoft.com/office/drawing/2010/main" val="0"/>
                        </a:ext>
                      </a:extLst>
                    </a:blip>
                    <a:srcRect l="33579" t="27099" b="13802"/>
                    <a:stretch/>
                  </pic:blipFill>
                  <pic:spPr bwMode="auto">
                    <a:xfrm>
                      <a:off x="0" y="0"/>
                      <a:ext cx="2626214" cy="1499979"/>
                    </a:xfrm>
                    <a:prstGeom prst="rect">
                      <a:avLst/>
                    </a:prstGeom>
                    <a:ln>
                      <a:noFill/>
                    </a:ln>
                    <a:effectLst/>
                    <a:extLst>
                      <a:ext uri="{53640926-AAD7-44D8-BBD7-CCE9431645EC}">
                        <a14:shadowObscured xmlns:a14="http://schemas.microsoft.com/office/drawing/2010/main"/>
                      </a:ext>
                    </a:extLst>
                  </pic:spPr>
                </pic:pic>
              </a:graphicData>
            </a:graphic>
          </wp:inline>
        </w:drawing>
      </w:r>
      <w:r>
        <w:rPr>
          <w:noProof/>
          <w:lang w:eastAsia="fr-CA"/>
        </w:rPr>
        <w:drawing>
          <wp:inline distT="0" distB="0" distL="0" distR="0" wp14:anchorId="407721F7" wp14:editId="355EC79D">
            <wp:extent cx="2518914" cy="1540546"/>
            <wp:effectExtent l="0" t="0" r="15240" b="254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6517B4" w14:textId="77777777" w:rsidR="00FF26DD" w:rsidRDefault="00FF26DD" w:rsidP="009212B8">
      <w:pPr>
        <w:pStyle w:val="ListParagraph"/>
        <w:spacing w:line="240" w:lineRule="auto"/>
        <w:ind w:left="1134" w:right="571"/>
        <w:jc w:val="both"/>
        <w:rPr>
          <w:sz w:val="20"/>
          <w:lang w:val="en-CA"/>
        </w:rPr>
      </w:pPr>
      <w:r w:rsidRPr="009212B8">
        <w:rPr>
          <w:b/>
          <w:sz w:val="20"/>
          <w:lang w:val="en-CA"/>
        </w:rPr>
        <w:t xml:space="preserve">Figure 2. </w:t>
      </w:r>
      <w:r w:rsidR="00195E6C" w:rsidRPr="009212B8">
        <w:rPr>
          <w:sz w:val="20"/>
          <w:lang w:val="en-CA"/>
        </w:rPr>
        <w:t>Relationship between the observed radius (</w:t>
      </w:r>
      <w:r w:rsidR="00195E6C" w:rsidRPr="009212B8">
        <w:rPr>
          <w:i/>
          <w:sz w:val="20"/>
          <w:lang w:val="en-CA"/>
        </w:rPr>
        <w:t>r</w:t>
      </w:r>
      <w:r w:rsidR="00195E6C" w:rsidRPr="009212B8">
        <w:rPr>
          <w:sz w:val="20"/>
          <w:lang w:val="en-CA"/>
        </w:rPr>
        <w:t>) and multiples of the original radius (</w:t>
      </w:r>
      <w:r w:rsidR="00195E6C" w:rsidRPr="009212B8">
        <w:rPr>
          <w:i/>
          <w:sz w:val="20"/>
          <w:lang w:val="en-CA"/>
        </w:rPr>
        <w:t>r’</w:t>
      </w:r>
      <w:r w:rsidR="00195E6C" w:rsidRPr="009212B8">
        <w:rPr>
          <w:sz w:val="20"/>
          <w:lang w:val="en-CA"/>
        </w:rPr>
        <w:t>).</w:t>
      </w:r>
      <w:r w:rsidR="008B2E5B">
        <w:rPr>
          <w:sz w:val="20"/>
          <w:lang w:val="en-CA"/>
        </w:rPr>
        <w:t xml:space="preserve"> Because this control line passes horizontally through the image’s midpoint, the radial distortion </w:t>
      </w:r>
      <w:r w:rsidR="008E6CBD">
        <w:rPr>
          <w:sz w:val="20"/>
          <w:lang w:val="en-CA"/>
        </w:rPr>
        <w:t>was</w:t>
      </w:r>
      <w:r w:rsidR="008B2E5B">
        <w:rPr>
          <w:sz w:val="20"/>
          <w:lang w:val="en-CA"/>
        </w:rPr>
        <w:t xml:space="preserve"> derived from only the </w:t>
      </w:r>
      <w:r w:rsidR="008B2E5B" w:rsidRPr="008B2E5B">
        <w:rPr>
          <w:i/>
          <w:sz w:val="20"/>
          <w:lang w:val="en-CA"/>
        </w:rPr>
        <w:t>x</w:t>
      </w:r>
      <w:r w:rsidR="008B2E5B">
        <w:rPr>
          <w:sz w:val="20"/>
          <w:lang w:val="en-CA"/>
        </w:rPr>
        <w:t xml:space="preserve">-component of the image. </w:t>
      </w:r>
    </w:p>
    <w:p w14:paraId="464B3B6B" w14:textId="77777777" w:rsidR="00747B41" w:rsidRPr="009212B8" w:rsidRDefault="00747B41" w:rsidP="009212B8">
      <w:pPr>
        <w:pStyle w:val="ListParagraph"/>
        <w:spacing w:line="240" w:lineRule="auto"/>
        <w:ind w:left="1134" w:right="571"/>
        <w:jc w:val="both"/>
        <w:rPr>
          <w:sz w:val="20"/>
          <w:lang w:val="en-US"/>
        </w:rPr>
      </w:pPr>
    </w:p>
    <w:p w14:paraId="4F334858" w14:textId="33FA5919" w:rsidR="00E730E3" w:rsidRDefault="00E730E3" w:rsidP="00933838">
      <w:pPr>
        <w:pStyle w:val="ListParagraph"/>
        <w:numPr>
          <w:ilvl w:val="0"/>
          <w:numId w:val="2"/>
        </w:numPr>
        <w:jc w:val="both"/>
        <w:rPr>
          <w:lang w:val="en-CA"/>
        </w:rPr>
      </w:pPr>
      <w:r>
        <w:rPr>
          <w:lang w:val="en-CA"/>
        </w:rPr>
        <w:t xml:space="preserve"> </w:t>
      </w:r>
      <w:r w:rsidR="000B3D93">
        <w:rPr>
          <w:b/>
          <w:lang w:val="en-CA"/>
        </w:rPr>
        <w:t>Correct landmark and curve coordinates:</w:t>
      </w:r>
      <w:r w:rsidR="000B3D93">
        <w:rPr>
          <w:lang w:val="en-CA"/>
        </w:rPr>
        <w:t xml:space="preserve"> </w:t>
      </w:r>
      <w:r w:rsidR="0084573A">
        <w:rPr>
          <w:lang w:val="en-CA"/>
        </w:rPr>
        <w:t>After all object images have been captured and landmarked, i</w:t>
      </w:r>
      <w:r w:rsidR="000B3D93">
        <w:rPr>
          <w:lang w:val="en-CA"/>
        </w:rPr>
        <w:t xml:space="preserve">ndividual </w:t>
      </w:r>
      <w:r w:rsidR="000B3D93" w:rsidRPr="000B3D93">
        <w:rPr>
          <w:i/>
          <w:lang w:val="en-CA"/>
        </w:rPr>
        <w:t>x</w:t>
      </w:r>
      <w:r w:rsidR="000B3D93">
        <w:rPr>
          <w:lang w:val="en-CA"/>
        </w:rPr>
        <w:t xml:space="preserve">- and </w:t>
      </w:r>
      <w:r w:rsidR="000B3D93" w:rsidRPr="000B3D93">
        <w:rPr>
          <w:i/>
          <w:lang w:val="en-CA"/>
        </w:rPr>
        <w:t>y</w:t>
      </w:r>
      <w:r w:rsidR="000B3D93">
        <w:rPr>
          <w:lang w:val="en-CA"/>
        </w:rPr>
        <w:t>-components of the landmark and curve coordinates are corrected separately by applying formulas [</w:t>
      </w:r>
      <w:r w:rsidR="009B6958">
        <w:rPr>
          <w:lang w:val="en-CA"/>
        </w:rPr>
        <w:t>4</w:t>
      </w:r>
      <w:r w:rsidR="000B3D93">
        <w:rPr>
          <w:lang w:val="en-CA"/>
        </w:rPr>
        <w:t>a] and [</w:t>
      </w:r>
      <w:r w:rsidR="009B6958">
        <w:rPr>
          <w:lang w:val="en-CA"/>
        </w:rPr>
        <w:t>4</w:t>
      </w:r>
      <w:r w:rsidR="000B3D93">
        <w:rPr>
          <w:lang w:val="en-CA"/>
        </w:rPr>
        <w:t xml:space="preserve">.b], respectively. </w:t>
      </w:r>
      <w:r w:rsidR="009B6958" w:rsidRPr="009B6958">
        <w:rPr>
          <w:i/>
          <w:lang w:val="en-CA"/>
        </w:rPr>
        <w:t xml:space="preserve">x </w:t>
      </w:r>
      <w:r w:rsidR="009B6958">
        <w:rPr>
          <w:lang w:val="en-CA"/>
        </w:rPr>
        <w:t xml:space="preserve">and </w:t>
      </w:r>
      <w:r w:rsidR="009B6958" w:rsidRPr="009B6958">
        <w:rPr>
          <w:i/>
          <w:lang w:val="en-CA"/>
        </w:rPr>
        <w:t>y</w:t>
      </w:r>
      <w:r w:rsidR="009B6958">
        <w:rPr>
          <w:lang w:val="en-CA"/>
        </w:rPr>
        <w:t xml:space="preserve"> are the components of the radius on the distorted image and </w:t>
      </w:r>
      <w:r w:rsidR="009B6958" w:rsidRPr="009B6958">
        <w:rPr>
          <w:i/>
          <w:lang w:val="en-CA"/>
        </w:rPr>
        <w:t>x’</w:t>
      </w:r>
      <w:r w:rsidR="009B6958">
        <w:rPr>
          <w:lang w:val="en-CA"/>
        </w:rPr>
        <w:t xml:space="preserve"> and </w:t>
      </w:r>
      <w:r w:rsidR="009B6958" w:rsidRPr="009B6958">
        <w:rPr>
          <w:i/>
          <w:lang w:val="en-CA"/>
        </w:rPr>
        <w:t>y’</w:t>
      </w:r>
      <w:r w:rsidR="009B6958">
        <w:rPr>
          <w:lang w:val="en-CA"/>
        </w:rPr>
        <w:t xml:space="preserve"> are the corrected components.</w:t>
      </w:r>
    </w:p>
    <w:p w14:paraId="7D6B34F4" w14:textId="77777777" w:rsidR="000B3D93" w:rsidRDefault="000B3D93" w:rsidP="000B3D93">
      <w:pPr>
        <w:pStyle w:val="ListParagraph"/>
        <w:jc w:val="both"/>
        <w:rPr>
          <w:lang w:val="en-CA"/>
        </w:rPr>
      </w:pPr>
    </w:p>
    <w:p w14:paraId="14DB5E71" w14:textId="77777777" w:rsidR="000B3D93" w:rsidRDefault="000B3D93" w:rsidP="000B3D93">
      <w:pPr>
        <w:pStyle w:val="ListParagraph"/>
        <w:jc w:val="both"/>
        <w:rPr>
          <w:lang w:val="en-CA"/>
        </w:rPr>
      </w:pPr>
      <w:r>
        <w:rPr>
          <w:lang w:val="en-CA"/>
        </w:rPr>
        <w:t>[</w:t>
      </w:r>
      <w:r w:rsidR="009B6958">
        <w:rPr>
          <w:lang w:val="en-CA"/>
        </w:rPr>
        <w:t>4</w:t>
      </w:r>
      <w:r>
        <w:rPr>
          <w:lang w:val="en-CA"/>
        </w:rPr>
        <w:t>.a]</w:t>
      </w:r>
      <w:r w:rsidR="009B6958">
        <w:rPr>
          <w:rFonts w:eastAsiaTheme="minorEastAsia"/>
          <w:lang w:val="en-CA"/>
        </w:rPr>
        <w:tab/>
      </w:r>
      <w:r w:rsidR="009B6958">
        <w:rPr>
          <w:rFonts w:eastAsiaTheme="minorEastAsia"/>
          <w:lang w:val="en-CA"/>
        </w:rPr>
        <w:tab/>
      </w:r>
      <w:r w:rsidR="009B6958">
        <w:rPr>
          <w:rFonts w:eastAsiaTheme="minorEastAsia"/>
          <w:lang w:val="en-CA"/>
        </w:rPr>
        <w:tab/>
      </w:r>
      <w:r w:rsidR="009B6958">
        <w:rPr>
          <w:rFonts w:eastAsiaTheme="minorEastAsia"/>
          <w:lang w:val="en-CA"/>
        </w:rPr>
        <w:tab/>
      </w:r>
      <w:r w:rsidR="009B6958">
        <w:rPr>
          <w:rFonts w:eastAsiaTheme="minorEastAsia"/>
          <w:lang w:val="en-CA"/>
        </w:rPr>
        <w:tab/>
      </w:r>
      <m:oMath>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t>
            </m:r>
          </m:sup>
        </m:sSup>
        <m:r>
          <w:rPr>
            <w:rFonts w:ascii="Cambria Math" w:hAnsi="Cambria Math"/>
            <w:lang w:val="en-CA"/>
          </w:rPr>
          <m:t>=x(</m:t>
        </m:r>
        <m:r>
          <w:rPr>
            <w:rFonts w:ascii="Cambria Math" w:eastAsiaTheme="minorEastAsia" w:hAnsi="Cambria Math"/>
            <w:lang w:val="en-CA"/>
          </w:rPr>
          <m:t>1-</m:t>
        </m:r>
        <m:f>
          <m:fPr>
            <m:ctrlPr>
              <w:rPr>
                <w:rFonts w:ascii="Cambria Math" w:eastAsiaTheme="minorEastAsia" w:hAnsi="Cambria Math"/>
                <w:i/>
                <w:lang w:val="en-CA"/>
              </w:rPr>
            </m:ctrlPr>
          </m:fPr>
          <m:num>
            <m:r>
              <w:rPr>
                <w:rFonts w:ascii="Cambria Math" w:eastAsiaTheme="minorEastAsia" w:hAnsi="Cambria Math"/>
                <w:lang w:val="en-CA"/>
              </w:rPr>
              <m:t>∆r</m:t>
            </m:r>
          </m:num>
          <m:den>
            <m:r>
              <w:rPr>
                <w:rFonts w:ascii="Cambria Math" w:eastAsiaTheme="minorEastAsia" w:hAnsi="Cambria Math"/>
                <w:lang w:val="en-CA"/>
              </w:rPr>
              <m:t>r</m:t>
            </m:r>
          </m:den>
        </m:f>
        <m:r>
          <w:rPr>
            <w:rFonts w:ascii="Cambria Math" w:eastAsiaTheme="minorEastAsia" w:hAnsi="Cambria Math"/>
            <w:lang w:val="en-CA"/>
          </w:rPr>
          <m:t>)</m:t>
        </m:r>
      </m:oMath>
    </w:p>
    <w:p w14:paraId="3EC2DACF" w14:textId="3B021477" w:rsidR="005B42BA" w:rsidRDefault="000B3D93" w:rsidP="00747B41">
      <w:pPr>
        <w:pStyle w:val="ListParagraph"/>
        <w:jc w:val="both"/>
        <w:rPr>
          <w:rFonts w:eastAsiaTheme="minorEastAsia"/>
          <w:lang w:val="en-CA"/>
        </w:rPr>
      </w:pPr>
      <w:r>
        <w:rPr>
          <w:lang w:val="en-CA"/>
        </w:rPr>
        <w:t>[</w:t>
      </w:r>
      <w:r w:rsidR="009B6958">
        <w:rPr>
          <w:lang w:val="en-CA"/>
        </w:rPr>
        <w:t>4</w:t>
      </w:r>
      <w:r>
        <w:rPr>
          <w:lang w:val="en-CA"/>
        </w:rPr>
        <w:t>.b]</w:t>
      </w:r>
      <w:r w:rsidR="009B6958">
        <w:rPr>
          <w:rFonts w:eastAsiaTheme="minorEastAsia"/>
          <w:lang w:val="en-CA"/>
        </w:rPr>
        <w:tab/>
      </w:r>
      <w:r w:rsidR="009B6958">
        <w:rPr>
          <w:rFonts w:eastAsiaTheme="minorEastAsia"/>
          <w:lang w:val="en-CA"/>
        </w:rPr>
        <w:tab/>
      </w:r>
      <w:r w:rsidR="009B6958">
        <w:rPr>
          <w:rFonts w:eastAsiaTheme="minorEastAsia"/>
          <w:lang w:val="en-CA"/>
        </w:rPr>
        <w:tab/>
      </w:r>
      <w:r w:rsidR="009B6958">
        <w:rPr>
          <w:rFonts w:eastAsiaTheme="minorEastAsia"/>
          <w:lang w:val="en-CA"/>
        </w:rPr>
        <w:tab/>
      </w:r>
      <w:r w:rsidR="009B6958">
        <w:rPr>
          <w:rFonts w:eastAsiaTheme="minorEastAsia"/>
          <w:lang w:val="en-CA"/>
        </w:rPr>
        <w:tab/>
      </w:r>
      <m:oMath>
        <m:sSup>
          <m:sSupPr>
            <m:ctrlPr>
              <w:rPr>
                <w:rFonts w:ascii="Cambria Math" w:hAnsi="Cambria Math"/>
                <w:i/>
                <w:lang w:val="en-CA"/>
              </w:rPr>
            </m:ctrlPr>
          </m:sSupPr>
          <m:e>
            <m:r>
              <w:rPr>
                <w:rFonts w:ascii="Cambria Math" w:hAnsi="Cambria Math"/>
                <w:lang w:val="en-CA"/>
              </w:rPr>
              <m:t>y</m:t>
            </m:r>
          </m:e>
          <m:sup>
            <m:r>
              <w:rPr>
                <w:rFonts w:ascii="Cambria Math" w:hAnsi="Cambria Math"/>
                <w:lang w:val="en-CA"/>
              </w:rPr>
              <m:t>'</m:t>
            </m:r>
          </m:sup>
        </m:sSup>
        <m:r>
          <w:rPr>
            <w:rFonts w:ascii="Cambria Math" w:hAnsi="Cambria Math"/>
            <w:lang w:val="en-CA"/>
          </w:rPr>
          <m:t>=y(1-</m:t>
        </m:r>
        <m:f>
          <m:fPr>
            <m:ctrlPr>
              <w:rPr>
                <w:rFonts w:ascii="Cambria Math" w:hAnsi="Cambria Math"/>
                <w:i/>
                <w:lang w:val="en-CA"/>
              </w:rPr>
            </m:ctrlPr>
          </m:fPr>
          <m:num>
            <m:r>
              <w:rPr>
                <w:rFonts w:ascii="Cambria Math" w:hAnsi="Cambria Math"/>
                <w:lang w:val="en-CA"/>
              </w:rPr>
              <m:t>∆r</m:t>
            </m:r>
          </m:num>
          <m:den>
            <m:r>
              <w:rPr>
                <w:rFonts w:ascii="Cambria Math" w:hAnsi="Cambria Math"/>
                <w:lang w:val="en-CA"/>
              </w:rPr>
              <m:t>r</m:t>
            </m:r>
          </m:den>
        </m:f>
        <m:r>
          <w:rPr>
            <w:rFonts w:ascii="Cambria Math" w:hAnsi="Cambria Math"/>
            <w:lang w:val="en-CA"/>
          </w:rPr>
          <m:t>)</m:t>
        </m:r>
      </m:oMath>
    </w:p>
    <w:p w14:paraId="1B6B05FD" w14:textId="77777777" w:rsidR="00A77AD3" w:rsidRDefault="00A77AD3" w:rsidP="00A77AD3">
      <w:pPr>
        <w:jc w:val="both"/>
        <w:rPr>
          <w:rFonts w:eastAsiaTheme="minorEastAsia"/>
          <w:lang w:val="en-CA"/>
        </w:rPr>
      </w:pPr>
    </w:p>
    <w:p w14:paraId="2D15F4B7" w14:textId="77777777" w:rsidR="00A77AD3" w:rsidRDefault="00A77AD3" w:rsidP="00A77AD3">
      <w:pPr>
        <w:jc w:val="both"/>
        <w:rPr>
          <w:rFonts w:eastAsiaTheme="minorEastAsia"/>
          <w:lang w:val="en-CA"/>
        </w:rPr>
      </w:pPr>
    </w:p>
    <w:p w14:paraId="3C0B115C" w14:textId="77777777" w:rsidR="00A77AD3" w:rsidRPr="00A77AD3" w:rsidRDefault="00A77AD3" w:rsidP="00A77AD3">
      <w:pPr>
        <w:ind w:left="360"/>
        <w:jc w:val="both"/>
        <w:rPr>
          <w:rFonts w:eastAsiaTheme="minorEastAsia"/>
          <w:lang w:val="en-CA"/>
        </w:rPr>
      </w:pPr>
    </w:p>
    <w:p w14:paraId="59D7EF19" w14:textId="5FEE4792" w:rsidR="005B42BA" w:rsidRDefault="005B42BA">
      <w:pPr>
        <w:rPr>
          <w:rFonts w:eastAsiaTheme="minorEastAsia"/>
          <w:lang w:val="en-CA"/>
        </w:rPr>
      </w:pPr>
    </w:p>
    <w:p w14:paraId="533C8C05" w14:textId="77777777" w:rsidR="00916673" w:rsidRDefault="00916673">
      <w:pPr>
        <w:rPr>
          <w:rFonts w:eastAsiaTheme="minorEastAsia"/>
          <w:lang w:val="en-CA"/>
        </w:rPr>
      </w:pPr>
    </w:p>
    <w:p w14:paraId="54D48FCE" w14:textId="77777777" w:rsidR="00916673" w:rsidRDefault="00916673">
      <w:pPr>
        <w:rPr>
          <w:rFonts w:eastAsiaTheme="minorEastAsia"/>
          <w:lang w:val="en-CA"/>
        </w:rPr>
      </w:pPr>
    </w:p>
    <w:p w14:paraId="799DB291" w14:textId="77777777" w:rsidR="00916673" w:rsidRDefault="00916673">
      <w:pPr>
        <w:rPr>
          <w:rFonts w:eastAsiaTheme="minorEastAsia"/>
          <w:lang w:val="en-CA"/>
        </w:rPr>
      </w:pPr>
    </w:p>
    <w:p w14:paraId="31D8519F" w14:textId="77777777" w:rsidR="00916673" w:rsidRDefault="00916673">
      <w:pPr>
        <w:rPr>
          <w:rFonts w:eastAsiaTheme="minorEastAsia"/>
          <w:lang w:val="en-CA"/>
        </w:rPr>
      </w:pPr>
    </w:p>
    <w:p w14:paraId="52C01ECC" w14:textId="77777777" w:rsidR="00916673" w:rsidRDefault="00916673">
      <w:pPr>
        <w:rPr>
          <w:rFonts w:eastAsiaTheme="minorEastAsia"/>
          <w:lang w:val="en-CA"/>
        </w:rPr>
      </w:pPr>
    </w:p>
    <w:p w14:paraId="5BE43FC3" w14:textId="660C7CF0" w:rsidR="00E1461C" w:rsidRPr="00E1461C" w:rsidRDefault="00E1461C" w:rsidP="005B42BA">
      <w:pPr>
        <w:widowControl w:val="0"/>
        <w:autoSpaceDE w:val="0"/>
        <w:autoSpaceDN w:val="0"/>
        <w:adjustRightInd w:val="0"/>
        <w:spacing w:line="240" w:lineRule="auto"/>
        <w:ind w:left="480" w:hanging="480"/>
        <w:rPr>
          <w:b/>
          <w:lang w:val="en-CA"/>
        </w:rPr>
      </w:pPr>
      <w:bookmarkStart w:id="1" w:name="_GoBack"/>
      <w:bookmarkEnd w:id="1"/>
      <w:r>
        <w:rPr>
          <w:b/>
          <w:lang w:val="en-CA"/>
        </w:rPr>
        <w:t>WORKS CITED</w:t>
      </w:r>
    </w:p>
    <w:p w14:paraId="5A026032" w14:textId="5E6F0F27" w:rsidR="005B42BA" w:rsidRPr="00E6640C" w:rsidRDefault="005B42BA" w:rsidP="005B42BA">
      <w:pPr>
        <w:widowControl w:val="0"/>
        <w:autoSpaceDE w:val="0"/>
        <w:autoSpaceDN w:val="0"/>
        <w:adjustRightInd w:val="0"/>
        <w:spacing w:line="240" w:lineRule="auto"/>
        <w:ind w:left="480" w:hanging="480"/>
        <w:rPr>
          <w:rFonts w:cs="Times New Roman"/>
          <w:noProof/>
          <w:szCs w:val="24"/>
          <w:lang w:val="en-CA"/>
        </w:rPr>
      </w:pPr>
      <w:r>
        <w:rPr>
          <w:lang w:val="en-CA"/>
        </w:rPr>
        <w:fldChar w:fldCharType="begin" w:fldLock="1"/>
      </w:r>
      <w:r>
        <w:rPr>
          <w:lang w:val="en-CA"/>
        </w:rPr>
        <w:instrText xml:space="preserve">ADDIN Mendeley Bibliography CSL_BIBLIOGRAPHY </w:instrText>
      </w:r>
      <w:r>
        <w:rPr>
          <w:lang w:val="en-CA"/>
        </w:rPr>
        <w:fldChar w:fldCharType="separate"/>
      </w:r>
      <w:r w:rsidRPr="00E6640C">
        <w:rPr>
          <w:rFonts w:cs="Times New Roman"/>
          <w:noProof/>
          <w:szCs w:val="24"/>
          <w:lang w:val="en-CA"/>
        </w:rPr>
        <w:t xml:space="preserve">Chari, V., &amp; Veeraraghavan, A. (2014). Lens Distortion, Radial Distortion. In K. Ikeuchi (Ed.), </w:t>
      </w:r>
      <w:r w:rsidRPr="00E6640C">
        <w:rPr>
          <w:rFonts w:cs="Times New Roman"/>
          <w:i/>
          <w:iCs/>
          <w:noProof/>
          <w:szCs w:val="24"/>
          <w:lang w:val="en-CA"/>
        </w:rPr>
        <w:t>Computer Vision: A Reference Guide</w:t>
      </w:r>
      <w:r w:rsidRPr="00E6640C">
        <w:rPr>
          <w:rFonts w:cs="Times New Roman"/>
          <w:noProof/>
          <w:szCs w:val="24"/>
          <w:lang w:val="en-CA"/>
        </w:rPr>
        <w:t xml:space="preserve"> (pp. 443–445). Boston, MA: Springer US. https://doi.org/10.1007/978-0-387-31439-6_479</w:t>
      </w:r>
    </w:p>
    <w:p w14:paraId="6119EF66" w14:textId="66559BF6" w:rsidR="00C30EA7" w:rsidRPr="00E730E3" w:rsidRDefault="005B42BA" w:rsidP="00916673">
      <w:pPr>
        <w:widowControl w:val="0"/>
        <w:autoSpaceDE w:val="0"/>
        <w:autoSpaceDN w:val="0"/>
        <w:adjustRightInd w:val="0"/>
        <w:spacing w:line="240" w:lineRule="auto"/>
        <w:ind w:left="480" w:hanging="480"/>
        <w:rPr>
          <w:lang w:val="en-CA"/>
        </w:rPr>
      </w:pPr>
      <w:r w:rsidRPr="00E6640C">
        <w:rPr>
          <w:rFonts w:cs="Times New Roman"/>
          <w:noProof/>
          <w:szCs w:val="24"/>
          <w:lang w:val="en-CA"/>
        </w:rPr>
        <w:t xml:space="preserve">Mikhail, E. M., Bethel, J. S. (James S., McGlone, J. C., of Photogrammetry, A. S., Sensing, R., &amp; Society, I. &amp; G. I. (2004). </w:t>
      </w:r>
      <w:r w:rsidRPr="00E6640C">
        <w:rPr>
          <w:rFonts w:cs="Times New Roman"/>
          <w:i/>
          <w:iCs/>
          <w:noProof/>
          <w:szCs w:val="24"/>
          <w:lang w:val="en-CA"/>
        </w:rPr>
        <w:t>Manual of photogrammetry</w:t>
      </w:r>
      <w:r w:rsidRPr="00E6640C">
        <w:rPr>
          <w:rFonts w:cs="Times New Roman"/>
          <w:noProof/>
          <w:szCs w:val="24"/>
          <w:lang w:val="en-CA"/>
        </w:rPr>
        <w:t xml:space="preserve"> (5th ed). Bethesda, Md. : American Society of Photogrammetry and Remote Sensing.</w:t>
      </w:r>
      <w:r>
        <w:rPr>
          <w:lang w:val="en-CA"/>
        </w:rPr>
        <w:fldChar w:fldCharType="end"/>
      </w:r>
    </w:p>
    <w:sectPr w:rsidR="00C30EA7" w:rsidRPr="00E730E3" w:rsidSect="0003259D">
      <w:headerReference w:type="default" r:id="rId14"/>
      <w:footerReference w:type="default" r:id="rId1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c Littlewood" w:date="2017-07-13T10:09:00Z" w:initials="EL">
    <w:p w14:paraId="7A9585E1" w14:textId="77777777" w:rsidR="008815A3" w:rsidRPr="008815A3" w:rsidRDefault="008815A3">
      <w:pPr>
        <w:pStyle w:val="CommentText"/>
        <w:rPr>
          <w:lang w:val="en-CA"/>
        </w:rPr>
      </w:pPr>
      <w:r>
        <w:rPr>
          <w:rStyle w:val="CommentReference"/>
        </w:rPr>
        <w:annotationRef/>
      </w:r>
      <w:r w:rsidRPr="008815A3">
        <w:rPr>
          <w:lang w:val="en-CA"/>
        </w:rPr>
        <w:t>I will investigate the best type of regression needed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9585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3F114" w14:textId="77777777" w:rsidR="0033200A" w:rsidRDefault="0033200A" w:rsidP="005B42BA">
      <w:pPr>
        <w:spacing w:after="0" w:line="240" w:lineRule="auto"/>
      </w:pPr>
      <w:r>
        <w:separator/>
      </w:r>
    </w:p>
  </w:endnote>
  <w:endnote w:type="continuationSeparator" w:id="0">
    <w:p w14:paraId="6B98573F" w14:textId="77777777" w:rsidR="0033200A" w:rsidRDefault="0033200A" w:rsidP="005B4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493992"/>
      <w:docPartObj>
        <w:docPartGallery w:val="Page Numbers (Bottom of Page)"/>
        <w:docPartUnique/>
      </w:docPartObj>
    </w:sdtPr>
    <w:sdtEndPr>
      <w:rPr>
        <w:noProof/>
      </w:rPr>
    </w:sdtEndPr>
    <w:sdtContent>
      <w:p w14:paraId="7C7FF52A" w14:textId="4E5F41DC" w:rsidR="0003259D" w:rsidRDefault="0003259D">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141EB58A" w14:textId="77777777" w:rsidR="0003259D" w:rsidRDefault="000325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16178" w14:textId="77777777" w:rsidR="0033200A" w:rsidRDefault="0033200A" w:rsidP="005B42BA">
      <w:pPr>
        <w:spacing w:after="0" w:line="240" w:lineRule="auto"/>
      </w:pPr>
      <w:r>
        <w:separator/>
      </w:r>
    </w:p>
  </w:footnote>
  <w:footnote w:type="continuationSeparator" w:id="0">
    <w:p w14:paraId="3581AA23" w14:textId="77777777" w:rsidR="0033200A" w:rsidRDefault="0033200A" w:rsidP="005B42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988A9" w14:textId="11FAC295" w:rsidR="0003259D" w:rsidRPr="0003259D" w:rsidRDefault="0003259D" w:rsidP="0003259D">
    <w:pPr>
      <w:pStyle w:val="Header"/>
      <w:jc w:val="center"/>
      <w:rPr>
        <w:b/>
        <w:sz w:val="20"/>
        <w:lang w:val="en-CA"/>
      </w:rPr>
    </w:pPr>
    <w:r>
      <w:rPr>
        <w:b/>
        <w:sz w:val="20"/>
        <w:lang w:val="en-CA"/>
      </w:rPr>
      <w:t>Correcting for radial distortion in spherical lenses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D5629"/>
    <w:multiLevelType w:val="hybridMultilevel"/>
    <w:tmpl w:val="1996D0A0"/>
    <w:lvl w:ilvl="0" w:tplc="1009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7DB5E48"/>
    <w:multiLevelType w:val="hybridMultilevel"/>
    <w:tmpl w:val="54325638"/>
    <w:lvl w:ilvl="0" w:tplc="AB36C118">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26C33DE2"/>
    <w:multiLevelType w:val="hybridMultilevel"/>
    <w:tmpl w:val="9C3898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8A0456A"/>
    <w:multiLevelType w:val="hybridMultilevel"/>
    <w:tmpl w:val="B4E8D8D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664651E3"/>
    <w:multiLevelType w:val="hybridMultilevel"/>
    <w:tmpl w:val="691857B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Littlewood">
    <w15:presenceInfo w15:providerId="Windows Live" w15:userId="c974418053bc50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AC1"/>
    <w:rsid w:val="0003259D"/>
    <w:rsid w:val="00033757"/>
    <w:rsid w:val="0006563A"/>
    <w:rsid w:val="000B3D93"/>
    <w:rsid w:val="000E5CDA"/>
    <w:rsid w:val="00184ADE"/>
    <w:rsid w:val="00195E6C"/>
    <w:rsid w:val="001F29AD"/>
    <w:rsid w:val="00286B07"/>
    <w:rsid w:val="0033200A"/>
    <w:rsid w:val="003B61E3"/>
    <w:rsid w:val="00426E7C"/>
    <w:rsid w:val="00525075"/>
    <w:rsid w:val="00530DA8"/>
    <w:rsid w:val="0053537E"/>
    <w:rsid w:val="005B42BA"/>
    <w:rsid w:val="00640E56"/>
    <w:rsid w:val="00674953"/>
    <w:rsid w:val="00747B41"/>
    <w:rsid w:val="007A04CE"/>
    <w:rsid w:val="007B18C4"/>
    <w:rsid w:val="00830500"/>
    <w:rsid w:val="0084573A"/>
    <w:rsid w:val="008815A3"/>
    <w:rsid w:val="0089460C"/>
    <w:rsid w:val="008B2E5B"/>
    <w:rsid w:val="008B597E"/>
    <w:rsid w:val="008E6CBD"/>
    <w:rsid w:val="00916673"/>
    <w:rsid w:val="009212B8"/>
    <w:rsid w:val="009234E7"/>
    <w:rsid w:val="00933838"/>
    <w:rsid w:val="009A233D"/>
    <w:rsid w:val="009B6958"/>
    <w:rsid w:val="00A57A79"/>
    <w:rsid w:val="00A77AD3"/>
    <w:rsid w:val="00B71F3C"/>
    <w:rsid w:val="00C21BA2"/>
    <w:rsid w:val="00C30EA7"/>
    <w:rsid w:val="00C91ADA"/>
    <w:rsid w:val="00D87AC1"/>
    <w:rsid w:val="00DD0C89"/>
    <w:rsid w:val="00E1461C"/>
    <w:rsid w:val="00E61F8C"/>
    <w:rsid w:val="00E6640C"/>
    <w:rsid w:val="00E730E3"/>
    <w:rsid w:val="00EB6912"/>
    <w:rsid w:val="00EC7796"/>
    <w:rsid w:val="00EE35E7"/>
    <w:rsid w:val="00EF57FF"/>
    <w:rsid w:val="00F37280"/>
    <w:rsid w:val="00F80818"/>
    <w:rsid w:val="00F92256"/>
    <w:rsid w:val="00FC5B10"/>
    <w:rsid w:val="00FF26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4E2A"/>
  <w15:chartTrackingRefBased/>
  <w15:docId w15:val="{D34C933D-EC53-4655-9CD7-D48E7340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AD"/>
    <w:rPr>
      <w:rFonts w:ascii="Times New Roman" w:hAnsi="Times New Roman"/>
      <w:sz w:val="24"/>
    </w:rPr>
  </w:style>
  <w:style w:type="paragraph" w:styleId="Heading2">
    <w:name w:val="heading 2"/>
    <w:basedOn w:val="Normal"/>
    <w:next w:val="Normal"/>
    <w:link w:val="Heading2Char"/>
    <w:autoRedefine/>
    <w:uiPriority w:val="9"/>
    <w:unhideWhenUsed/>
    <w:qFormat/>
    <w:rsid w:val="00F37280"/>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7280"/>
    <w:rPr>
      <w:rFonts w:ascii="Times New Roman" w:eastAsiaTheme="majorEastAsia" w:hAnsi="Times New Roman" w:cstheme="majorBidi"/>
      <w:b/>
      <w:sz w:val="24"/>
      <w:szCs w:val="26"/>
    </w:rPr>
  </w:style>
  <w:style w:type="paragraph" w:styleId="ListParagraph">
    <w:name w:val="List Paragraph"/>
    <w:basedOn w:val="Normal"/>
    <w:uiPriority w:val="34"/>
    <w:qFormat/>
    <w:rsid w:val="00D87AC1"/>
    <w:pPr>
      <w:ind w:left="720"/>
      <w:contextualSpacing/>
    </w:pPr>
  </w:style>
  <w:style w:type="character" w:styleId="PlaceholderText">
    <w:name w:val="Placeholder Text"/>
    <w:basedOn w:val="DefaultParagraphFont"/>
    <w:uiPriority w:val="99"/>
    <w:semiHidden/>
    <w:rsid w:val="009234E7"/>
    <w:rPr>
      <w:color w:val="808080"/>
    </w:rPr>
  </w:style>
  <w:style w:type="character" w:styleId="CommentReference">
    <w:name w:val="annotation reference"/>
    <w:basedOn w:val="DefaultParagraphFont"/>
    <w:uiPriority w:val="99"/>
    <w:semiHidden/>
    <w:unhideWhenUsed/>
    <w:rsid w:val="008815A3"/>
    <w:rPr>
      <w:sz w:val="16"/>
      <w:szCs w:val="16"/>
    </w:rPr>
  </w:style>
  <w:style w:type="paragraph" w:styleId="CommentText">
    <w:name w:val="annotation text"/>
    <w:basedOn w:val="Normal"/>
    <w:link w:val="CommentTextChar"/>
    <w:uiPriority w:val="99"/>
    <w:semiHidden/>
    <w:unhideWhenUsed/>
    <w:rsid w:val="008815A3"/>
    <w:pPr>
      <w:spacing w:line="240" w:lineRule="auto"/>
    </w:pPr>
    <w:rPr>
      <w:sz w:val="20"/>
      <w:szCs w:val="20"/>
    </w:rPr>
  </w:style>
  <w:style w:type="character" w:customStyle="1" w:styleId="CommentTextChar">
    <w:name w:val="Comment Text Char"/>
    <w:basedOn w:val="DefaultParagraphFont"/>
    <w:link w:val="CommentText"/>
    <w:uiPriority w:val="99"/>
    <w:semiHidden/>
    <w:rsid w:val="008815A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815A3"/>
    <w:rPr>
      <w:b/>
      <w:bCs/>
    </w:rPr>
  </w:style>
  <w:style w:type="character" w:customStyle="1" w:styleId="CommentSubjectChar">
    <w:name w:val="Comment Subject Char"/>
    <w:basedOn w:val="CommentTextChar"/>
    <w:link w:val="CommentSubject"/>
    <w:uiPriority w:val="99"/>
    <w:semiHidden/>
    <w:rsid w:val="008815A3"/>
    <w:rPr>
      <w:rFonts w:ascii="Times New Roman" w:hAnsi="Times New Roman"/>
      <w:b/>
      <w:bCs/>
      <w:sz w:val="20"/>
      <w:szCs w:val="20"/>
    </w:rPr>
  </w:style>
  <w:style w:type="paragraph" w:styleId="BalloonText">
    <w:name w:val="Balloon Text"/>
    <w:basedOn w:val="Normal"/>
    <w:link w:val="BalloonTextChar"/>
    <w:uiPriority w:val="99"/>
    <w:semiHidden/>
    <w:unhideWhenUsed/>
    <w:rsid w:val="008815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5A3"/>
    <w:rPr>
      <w:rFonts w:ascii="Segoe UI" w:hAnsi="Segoe UI" w:cs="Segoe UI"/>
      <w:sz w:val="18"/>
      <w:szCs w:val="18"/>
    </w:rPr>
  </w:style>
  <w:style w:type="paragraph" w:styleId="Header">
    <w:name w:val="header"/>
    <w:basedOn w:val="Normal"/>
    <w:link w:val="HeaderChar"/>
    <w:uiPriority w:val="99"/>
    <w:unhideWhenUsed/>
    <w:rsid w:val="005B4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2BA"/>
    <w:rPr>
      <w:rFonts w:ascii="Times New Roman" w:hAnsi="Times New Roman"/>
      <w:sz w:val="24"/>
    </w:rPr>
  </w:style>
  <w:style w:type="paragraph" w:styleId="Footer">
    <w:name w:val="footer"/>
    <w:basedOn w:val="Normal"/>
    <w:link w:val="FooterChar"/>
    <w:uiPriority w:val="99"/>
    <w:unhideWhenUsed/>
    <w:rsid w:val="005B4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2B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solidFill>
                <a:latin typeface="+mn-lt"/>
                <a:ea typeface="+mn-ea"/>
                <a:cs typeface="+mn-cs"/>
              </a:defRPr>
            </a:pPr>
            <a:r>
              <a:rPr lang="en-US" sz="1100">
                <a:solidFill>
                  <a:schemeClr val="tx1"/>
                </a:solidFill>
              </a:rPr>
              <a:t>Change</a:t>
            </a:r>
            <a:r>
              <a:rPr lang="en-US" sz="1100" baseline="0">
                <a:solidFill>
                  <a:schemeClr val="tx1"/>
                </a:solidFill>
              </a:rPr>
              <a:t> in length of segment </a:t>
            </a:r>
            <a:r>
              <a:rPr lang="en-US" sz="1100" i="1" baseline="0">
                <a:solidFill>
                  <a:schemeClr val="tx1"/>
                </a:solidFill>
              </a:rPr>
              <a:t>r</a:t>
            </a:r>
            <a:r>
              <a:rPr lang="en-US" sz="1100" baseline="0">
                <a:solidFill>
                  <a:schemeClr val="tx1"/>
                </a:solidFill>
              </a:rPr>
              <a:t> in multiples of </a:t>
            </a:r>
            <a:r>
              <a:rPr lang="en-US" sz="1100" i="1" baseline="0">
                <a:solidFill>
                  <a:schemeClr val="tx1"/>
                </a:solidFill>
              </a:rPr>
              <a:t>r'</a:t>
            </a:r>
            <a:endParaRPr lang="en-US" sz="1100" i="1">
              <a:solidFill>
                <a:schemeClr val="tx1"/>
              </a:solidFill>
            </a:endParaRPr>
          </a:p>
        </c:rich>
      </c:tx>
      <c:layout>
        <c:manualLayout>
          <c:xMode val="edge"/>
          <c:yMode val="edge"/>
          <c:x val="0.20786277468160558"/>
          <c:y val="3.483659335097352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solidFill>
              <a:latin typeface="+mn-lt"/>
              <a:ea typeface="+mn-ea"/>
              <a:cs typeface="+mn-cs"/>
            </a:defRPr>
          </a:pPr>
          <a:endParaRPr lang="fr-FR"/>
        </a:p>
      </c:txPr>
    </c:title>
    <c:autoTitleDeleted val="0"/>
    <c:plotArea>
      <c:layout>
        <c:manualLayout>
          <c:layoutTarget val="inner"/>
          <c:xMode val="edge"/>
          <c:yMode val="edge"/>
          <c:x val="0.18119193945280596"/>
          <c:y val="0.29939263084384587"/>
          <c:w val="0.75956201994938011"/>
          <c:h val="0.4592355951742389"/>
        </c:manualLayout>
      </c:layout>
      <c:scatterChart>
        <c:scatterStyle val="lineMarker"/>
        <c:varyColors val="0"/>
        <c:ser>
          <c:idx val="0"/>
          <c:order val="0"/>
          <c:tx>
            <c:strRef>
              <c:f>Sheet1!$E$1</c:f>
              <c:strCache>
                <c:ptCount val="1"/>
                <c:pt idx="0">
                  <c:v>y1</c:v>
                </c:pt>
              </c:strCache>
            </c:strRef>
          </c:tx>
          <c:spPr>
            <a:ln w="19050" cap="rnd">
              <a:noFill/>
              <a:round/>
            </a:ln>
            <a:effectLst/>
          </c:spPr>
          <c:marker>
            <c:symbol val="circle"/>
            <c:size val="5"/>
            <c:spPr>
              <a:solidFill>
                <a:schemeClr val="tx1"/>
              </a:solidFill>
              <a:ln w="9525">
                <a:solidFill>
                  <a:schemeClr val="tx1"/>
                </a:solidFill>
              </a:ln>
              <a:effectLst/>
            </c:spPr>
          </c:marker>
          <c:xVal>
            <c:numRef>
              <c:f>Sheet1!$D$2:$D$8</c:f>
              <c:numCache>
                <c:formatCode>General</c:formatCode>
                <c:ptCount val="7"/>
                <c:pt idx="0">
                  <c:v>0</c:v>
                </c:pt>
                <c:pt idx="1">
                  <c:v>1</c:v>
                </c:pt>
                <c:pt idx="2">
                  <c:v>2</c:v>
                </c:pt>
                <c:pt idx="3">
                  <c:v>3</c:v>
                </c:pt>
                <c:pt idx="4">
                  <c:v>4</c:v>
                </c:pt>
                <c:pt idx="5">
                  <c:v>5</c:v>
                </c:pt>
                <c:pt idx="6">
                  <c:v>6</c:v>
                </c:pt>
              </c:numCache>
            </c:numRef>
          </c:xVal>
          <c:yVal>
            <c:numRef>
              <c:f>Sheet1!$E$2:$E$8</c:f>
              <c:numCache>
                <c:formatCode>General</c:formatCode>
                <c:ptCount val="7"/>
                <c:pt idx="0">
                  <c:v>1</c:v>
                </c:pt>
                <c:pt idx="1">
                  <c:v>0.9995835068721366</c:v>
                </c:pt>
                <c:pt idx="2">
                  <c:v>0.99333610995418575</c:v>
                </c:pt>
                <c:pt idx="3">
                  <c:v>0.96626405664306536</c:v>
                </c:pt>
                <c:pt idx="4">
                  <c:v>0.89337775926697205</c:v>
                </c:pt>
                <c:pt idx="5">
                  <c:v>0.73969179508538108</c:v>
                </c:pt>
                <c:pt idx="6">
                  <c:v>0.46022490628904622</c:v>
                </c:pt>
              </c:numCache>
            </c:numRef>
          </c:yVal>
          <c:smooth val="0"/>
        </c:ser>
        <c:dLbls>
          <c:showLegendKey val="0"/>
          <c:showVal val="0"/>
          <c:showCatName val="0"/>
          <c:showSerName val="0"/>
          <c:showPercent val="0"/>
          <c:showBubbleSize val="0"/>
        </c:dLbls>
        <c:axId val="505926288"/>
        <c:axId val="505926680"/>
      </c:scatterChart>
      <c:valAx>
        <c:axId val="50592628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i="1">
                    <a:solidFill>
                      <a:schemeClr val="tx1"/>
                    </a:solidFill>
                  </a:rPr>
                  <a:t>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r-FR"/>
          </a:p>
        </c:txPr>
        <c:crossAx val="505926680"/>
        <c:crosses val="autoZero"/>
        <c:crossBetween val="midCat"/>
      </c:valAx>
      <c:valAx>
        <c:axId val="5059266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fr-CA">
                    <a:solidFill>
                      <a:schemeClr val="tx1"/>
                    </a:solidFill>
                  </a:rPr>
                  <a:t>Lenth</a:t>
                </a:r>
                <a:r>
                  <a:rPr lang="fr-CA" baseline="0">
                    <a:solidFill>
                      <a:schemeClr val="tx1"/>
                    </a:solidFill>
                  </a:rPr>
                  <a:t> (</a:t>
                </a:r>
                <a:r>
                  <a:rPr lang="fr-CA" i="1" baseline="0">
                    <a:solidFill>
                      <a:schemeClr val="tx1"/>
                    </a:solidFill>
                  </a:rPr>
                  <a:t>r</a:t>
                </a:r>
                <a:r>
                  <a:rPr lang="fr-CA" i="0" baseline="0">
                    <a:solidFill>
                      <a:schemeClr val="tx1"/>
                    </a:solidFill>
                  </a:rPr>
                  <a:t>)</a:t>
                </a:r>
                <a:endParaRPr lang="fr-CA">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r-FR"/>
          </a:p>
        </c:txPr>
        <c:crossAx val="505926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46CE0-F9F8-4DB4-9CCB-F0341E011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3</Pages>
  <Words>2221</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Littlewood</dc:creator>
  <cp:keywords/>
  <dc:description/>
  <cp:lastModifiedBy>Eric Littlewood</cp:lastModifiedBy>
  <cp:revision>31</cp:revision>
  <cp:lastPrinted>2017-07-13T17:40:00Z</cp:lastPrinted>
  <dcterms:created xsi:type="dcterms:W3CDTF">2017-07-12T14:42:00Z</dcterms:created>
  <dcterms:modified xsi:type="dcterms:W3CDTF">2017-07-13T17:42:00Z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7ddd14bb-928b-3cb7-8cd6-6098507898e6</vt:lpwstr>
  </property>
  <property fmtid="{D5CDD505-2E9C-101B-9397-08002B2CF9AE}" pid="24" name="Mendeley Citation Style_1">
    <vt:lpwstr>http://www.zotero.org/styles/apa</vt:lpwstr>
  </property>
</Properties>
</file>