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65E86" w14:textId="77777777" w:rsidR="00254CB3" w:rsidRDefault="00907F39" w:rsidP="00254CB3">
      <w:pPr>
        <w:rPr>
          <w:rFonts w:ascii="Tahoma" w:hAnsi="Tahoma" w:cs="Tahoma"/>
        </w:rPr>
      </w:pPr>
      <w:r>
        <w:rPr>
          <w:rFonts w:ascii="Tahoma" w:hAnsi="Tahoma" w:cs="Tahoma"/>
        </w:rPr>
        <w:t>Michelangelo’s Pieta is a marble sculpture</w:t>
      </w:r>
      <w:r>
        <w:rPr>
          <w:rFonts w:ascii="Tahoma" w:hAnsi="Tahoma" w:cs="Tahoma"/>
        </w:rPr>
        <w:t xml:space="preserve"> in</w:t>
      </w:r>
      <w:r>
        <w:rPr>
          <w:rFonts w:ascii="Tahoma" w:hAnsi="Tahoma" w:cs="Tahoma"/>
        </w:rPr>
        <w:t xml:space="preserve"> which the artist worked on and completed between the years 1498 and 1499.</w:t>
      </w:r>
      <w:r>
        <w:rPr>
          <w:rFonts w:ascii="Tahoma" w:hAnsi="Tahoma" w:cs="Tahoma"/>
        </w:rPr>
        <w:t xml:space="preserve"> Pieta is a term given to an art work or scene based from Christianity in which the Virgin Marry is cradling and morning a figure of Jesus Christ who has passed away. This Pieta, being one of a few others sculpted by Michelangelo, was commissioned by the </w:t>
      </w:r>
      <w:r w:rsidRPr="00907F39">
        <w:rPr>
          <w:rFonts w:ascii="Tahoma" w:hAnsi="Tahoma" w:cs="Tahoma"/>
        </w:rPr>
        <w:t xml:space="preserve">French cardinal Jean de </w:t>
      </w:r>
      <w:proofErr w:type="spellStart"/>
      <w:r w:rsidRPr="00907F39">
        <w:rPr>
          <w:rFonts w:ascii="Tahoma" w:hAnsi="Tahoma" w:cs="Tahoma"/>
        </w:rPr>
        <w:t>Billheres</w:t>
      </w:r>
      <w:proofErr w:type="spellEnd"/>
      <w:r>
        <w:rPr>
          <w:rFonts w:ascii="Tahoma" w:hAnsi="Tahoma" w:cs="Tahoma"/>
        </w:rPr>
        <w:t xml:space="preserve"> to be located in the Old St. Peter’s </w:t>
      </w:r>
      <w:r w:rsidRPr="00907F39">
        <w:rPr>
          <w:rFonts w:ascii="Tahoma" w:hAnsi="Tahoma" w:cs="Tahoma"/>
        </w:rPr>
        <w:t>Basilica</w:t>
      </w:r>
      <w:r>
        <w:rPr>
          <w:rFonts w:ascii="Tahoma" w:hAnsi="Tahoma" w:cs="Tahoma"/>
        </w:rPr>
        <w:t xml:space="preserve">. </w:t>
      </w:r>
      <w:r w:rsidR="00254CB3">
        <w:rPr>
          <w:rFonts w:ascii="Tahoma" w:hAnsi="Tahoma" w:cs="Tahoma"/>
        </w:rPr>
        <w:t>This sculpture was signed by Michelangelo which seems to indicate his great enthusiasm for this piece being that it is the only artwork he ever signed. Other example</w:t>
      </w:r>
      <w:r w:rsidR="004E5A11">
        <w:rPr>
          <w:rFonts w:ascii="Tahoma" w:hAnsi="Tahoma" w:cs="Tahoma"/>
        </w:rPr>
        <w:t>s of</w:t>
      </w:r>
      <w:r w:rsidR="00254CB3">
        <w:rPr>
          <w:rFonts w:ascii="Tahoma" w:hAnsi="Tahoma" w:cs="Tahoma"/>
        </w:rPr>
        <w:t xml:space="preserve"> Pieta sculptures by Michelangelo are: </w:t>
      </w:r>
      <w:r w:rsidR="00254CB3" w:rsidRPr="00254CB3">
        <w:rPr>
          <w:rFonts w:ascii="Tahoma" w:hAnsi="Tahoma" w:cs="Tahoma"/>
        </w:rPr>
        <w:t xml:space="preserve">The Deposition, </w:t>
      </w:r>
      <w:r w:rsidR="00254CB3">
        <w:rPr>
          <w:rFonts w:ascii="Tahoma" w:hAnsi="Tahoma" w:cs="Tahoma"/>
        </w:rPr>
        <w:t xml:space="preserve">The </w:t>
      </w:r>
      <w:proofErr w:type="spellStart"/>
      <w:r w:rsidR="00254CB3" w:rsidRPr="00254CB3">
        <w:rPr>
          <w:rFonts w:ascii="Tahoma" w:hAnsi="Tahoma" w:cs="Tahoma"/>
        </w:rPr>
        <w:t>Rondanini</w:t>
      </w:r>
      <w:proofErr w:type="spellEnd"/>
      <w:r w:rsidR="00254CB3" w:rsidRPr="00254CB3">
        <w:rPr>
          <w:rFonts w:ascii="Tahoma" w:hAnsi="Tahoma" w:cs="Tahoma"/>
        </w:rPr>
        <w:t xml:space="preserve"> Pieta and </w:t>
      </w:r>
      <w:r w:rsidR="00254CB3">
        <w:rPr>
          <w:rFonts w:ascii="Tahoma" w:hAnsi="Tahoma" w:cs="Tahoma"/>
        </w:rPr>
        <w:t>T</w:t>
      </w:r>
      <w:r w:rsidR="00254CB3" w:rsidRPr="00254CB3">
        <w:rPr>
          <w:rFonts w:ascii="Tahoma" w:hAnsi="Tahoma" w:cs="Tahoma"/>
        </w:rPr>
        <w:t>he Palestrina Pieta</w:t>
      </w:r>
      <w:r w:rsidR="00254CB3">
        <w:rPr>
          <w:rFonts w:ascii="Tahoma" w:hAnsi="Tahoma" w:cs="Tahoma"/>
        </w:rPr>
        <w:t>.</w:t>
      </w:r>
    </w:p>
    <w:p w14:paraId="060501CA" w14:textId="4142B9C2" w:rsidR="009B3E29" w:rsidRDefault="001039C3" w:rsidP="00254CB3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AD2E740" wp14:editId="0E2875FA">
            <wp:extent cx="5721985" cy="6120130"/>
            <wp:effectExtent l="0" t="0" r="0" b="1270"/>
            <wp:docPr id="2" name="Picture 2" descr="../../../Pi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ie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6453" w14:textId="77777777" w:rsidR="009B3E29" w:rsidRDefault="009B3E29" w:rsidP="00254CB3">
      <w:pPr>
        <w:rPr>
          <w:rFonts w:ascii="Tahoma" w:hAnsi="Tahoma" w:cs="Tahoma"/>
        </w:rPr>
      </w:pPr>
    </w:p>
    <w:p w14:paraId="076F71A3" w14:textId="77777777" w:rsidR="00907F39" w:rsidRDefault="006258ED" w:rsidP="00907F3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From George Washington to </w:t>
      </w:r>
      <w:r w:rsidR="008761C0">
        <w:rPr>
          <w:rFonts w:ascii="Tahoma" w:hAnsi="Tahoma" w:cs="Tahoma"/>
        </w:rPr>
        <w:t xml:space="preserve">Barack Obama </w:t>
      </w:r>
      <w:r>
        <w:rPr>
          <w:rFonts w:ascii="Tahoma" w:hAnsi="Tahoma" w:cs="Tahoma"/>
        </w:rPr>
        <w:t>presidential portraits have been traditionally commissioned by a sitting president of the United States. The artist</w:t>
      </w:r>
      <w:r w:rsidR="00D04E0B">
        <w:rPr>
          <w:rFonts w:ascii="Tahoma" w:hAnsi="Tahoma" w:cs="Tahoma"/>
        </w:rPr>
        <w:t xml:space="preserve"> </w:t>
      </w:r>
      <w:proofErr w:type="gramStart"/>
      <w:r w:rsidR="00D04E0B">
        <w:rPr>
          <w:rFonts w:ascii="Tahoma" w:hAnsi="Tahoma" w:cs="Tahoma"/>
        </w:rPr>
        <w:t>vary</w:t>
      </w:r>
      <w:proofErr w:type="gramEnd"/>
      <w:r w:rsidR="00D04E0B">
        <w:rPr>
          <w:rFonts w:ascii="Tahoma" w:hAnsi="Tahoma" w:cs="Tahoma"/>
        </w:rPr>
        <w:t xml:space="preserve"> by president</w:t>
      </w:r>
      <w:r>
        <w:rPr>
          <w:rFonts w:ascii="Tahoma" w:hAnsi="Tahoma" w:cs="Tahoma"/>
        </w:rPr>
        <w:t xml:space="preserve"> generally</w:t>
      </w:r>
      <w:r w:rsidR="00D04E0B">
        <w:rPr>
          <w:rFonts w:ascii="Tahoma" w:hAnsi="Tahoma" w:cs="Tahoma"/>
        </w:rPr>
        <w:t>,</w:t>
      </w:r>
      <w:r w:rsidR="004E5A11">
        <w:rPr>
          <w:rFonts w:ascii="Tahoma" w:hAnsi="Tahoma" w:cs="Tahoma"/>
        </w:rPr>
        <w:t xml:space="preserve"> with </w:t>
      </w:r>
      <w:r w:rsidR="004E5A11" w:rsidRPr="004E5A11">
        <w:rPr>
          <w:rFonts w:ascii="Tahoma" w:hAnsi="Tahoma" w:cs="Tahoma"/>
        </w:rPr>
        <w:t>George Peter Alexander Healy</w:t>
      </w:r>
      <w:r w:rsidR="004E5A11">
        <w:rPr>
          <w:rFonts w:ascii="Tahoma" w:hAnsi="Tahoma" w:cs="Tahoma"/>
        </w:rPr>
        <w:t xml:space="preserve"> being commissioned four times in the 1800’s</w:t>
      </w:r>
      <w:r w:rsidR="00C93844">
        <w:rPr>
          <w:rFonts w:ascii="Tahoma" w:hAnsi="Tahoma" w:cs="Tahoma"/>
        </w:rPr>
        <w:t>.</w:t>
      </w:r>
      <w:r w:rsidR="00D04E0B">
        <w:rPr>
          <w:rFonts w:ascii="Tahoma" w:hAnsi="Tahoma" w:cs="Tahoma"/>
        </w:rPr>
        <w:t xml:space="preserve"> For Richard Nixon’s portrait produced early in his presidency, </w:t>
      </w:r>
      <w:r w:rsidR="00D04E0B">
        <w:rPr>
          <w:rFonts w:ascii="Tahoma" w:hAnsi="Tahoma" w:cs="Tahoma"/>
        </w:rPr>
        <w:lastRenderedPageBreak/>
        <w:t>Norman Rockwell was chosen as the painter, this painting noted as being difficult to paint by Rockwell saying Nixon to be “to good looking”.</w:t>
      </w:r>
      <w:r w:rsidR="00D17008">
        <w:rPr>
          <w:rFonts w:ascii="Tahoma" w:hAnsi="Tahoma" w:cs="Tahoma"/>
        </w:rPr>
        <w:t xml:space="preserve"> </w:t>
      </w:r>
      <w:r w:rsidR="00C93844">
        <w:rPr>
          <w:rFonts w:ascii="Tahoma" w:hAnsi="Tahoma" w:cs="Tahoma"/>
        </w:rPr>
        <w:t xml:space="preserve">Painted portraits have mostly been completed in oil on canvas </w:t>
      </w:r>
      <w:r w:rsidR="004E5A11">
        <w:rPr>
          <w:rFonts w:ascii="Tahoma" w:hAnsi="Tahoma" w:cs="Tahoma"/>
        </w:rPr>
        <w:t xml:space="preserve">and continue to be commissioned by todays presidents even when </w:t>
      </w:r>
      <w:r w:rsidR="00D04E0B">
        <w:rPr>
          <w:rFonts w:ascii="Tahoma" w:hAnsi="Tahoma" w:cs="Tahoma"/>
        </w:rPr>
        <w:t>photography</w:t>
      </w:r>
      <w:r w:rsidR="004E5A11">
        <w:rPr>
          <w:rFonts w:ascii="Tahoma" w:hAnsi="Tahoma" w:cs="Tahoma"/>
        </w:rPr>
        <w:t xml:space="preserve"> would be an easier and quicker way to capture their likenesses. </w:t>
      </w:r>
    </w:p>
    <w:p w14:paraId="59673781" w14:textId="647356E5" w:rsidR="00D17008" w:rsidRDefault="001039C3" w:rsidP="00D04E0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470FC851" wp14:editId="479DBD39">
            <wp:extent cx="2223135" cy="1410329"/>
            <wp:effectExtent l="0" t="0" r="0" b="12700"/>
            <wp:docPr id="1" name="Picture 1" descr="../../../nixon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nixon_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827" cy="14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94007" w14:textId="77777777" w:rsidR="00D17008" w:rsidRPr="00050330" w:rsidRDefault="00D17008" w:rsidP="00D17008">
      <w:pPr>
        <w:rPr>
          <w:rFonts w:ascii="Tahoma" w:hAnsi="Tahoma" w:cs="Tahoma"/>
          <w:u w:val="single"/>
        </w:rPr>
      </w:pPr>
      <w:r w:rsidRPr="00050330">
        <w:rPr>
          <w:rFonts w:ascii="Tahoma" w:hAnsi="Tahoma" w:cs="Tahoma"/>
          <w:u w:val="single"/>
        </w:rPr>
        <w:t>Citation</w:t>
      </w:r>
      <w:r>
        <w:rPr>
          <w:rFonts w:ascii="Tahoma" w:hAnsi="Tahoma" w:cs="Tahoma"/>
          <w:u w:val="single"/>
        </w:rPr>
        <w:t>s</w:t>
      </w:r>
      <w:r w:rsidRPr="00050330">
        <w:rPr>
          <w:rFonts w:ascii="Tahoma" w:hAnsi="Tahoma" w:cs="Tahoma"/>
          <w:u w:val="single"/>
        </w:rPr>
        <w:t>:</w:t>
      </w:r>
    </w:p>
    <w:p w14:paraId="2EAA4986" w14:textId="77777777" w:rsidR="00D17008" w:rsidRDefault="00D17008" w:rsidP="00D17008">
      <w:pPr>
        <w:rPr>
          <w:rFonts w:ascii="Tahoma" w:hAnsi="Tahoma" w:cs="Tahoma"/>
        </w:rPr>
      </w:pPr>
    </w:p>
    <w:p w14:paraId="55D3729E" w14:textId="77777777" w:rsidR="00D17008" w:rsidRDefault="00D17008" w:rsidP="00D17008">
      <w:pPr>
        <w:rPr>
          <w:rFonts w:ascii="Tahoma" w:hAnsi="Tahoma" w:cs="Tahoma"/>
        </w:rPr>
      </w:pPr>
      <w:r>
        <w:rPr>
          <w:rFonts w:ascii="Tahoma" w:hAnsi="Tahoma" w:cs="Tahoma"/>
        </w:rPr>
        <w:t>Reference:</w:t>
      </w:r>
    </w:p>
    <w:p w14:paraId="2BE1088B" w14:textId="77777777" w:rsidR="00D17008" w:rsidRDefault="00D17008" w:rsidP="00D17008">
      <w:pPr>
        <w:rPr>
          <w:rFonts w:ascii="Tahoma" w:hAnsi="Tahoma" w:cs="Tahoma"/>
        </w:rPr>
      </w:pPr>
    </w:p>
    <w:p w14:paraId="73117A9C" w14:textId="77777777" w:rsidR="00D17008" w:rsidRDefault="00D17008" w:rsidP="00D17008">
      <w:pPr>
        <w:rPr>
          <w:rFonts w:ascii="Tahoma" w:hAnsi="Tahoma" w:cs="Tahoma"/>
        </w:rPr>
      </w:pPr>
      <w:r w:rsidRPr="00050330">
        <w:rPr>
          <w:rFonts w:ascii="Tahoma" w:hAnsi="Tahoma" w:cs="Tahoma"/>
        </w:rPr>
        <w:t xml:space="preserve">Marilyn, Michael </w:t>
      </w:r>
      <w:proofErr w:type="spellStart"/>
      <w:r w:rsidRPr="00050330">
        <w:rPr>
          <w:rFonts w:ascii="Tahoma" w:hAnsi="Tahoma" w:cs="Tahoma"/>
        </w:rPr>
        <w:t>Cothren</w:t>
      </w:r>
      <w:proofErr w:type="spellEnd"/>
      <w:r w:rsidRPr="00050330">
        <w:rPr>
          <w:rFonts w:ascii="Tahoma" w:hAnsi="Tahoma" w:cs="Tahoma"/>
        </w:rPr>
        <w:t>. (11/2011) Art: A Brief History, 5th Edition. Pearson Learning Solutions.</w:t>
      </w:r>
    </w:p>
    <w:p w14:paraId="0099A2C5" w14:textId="77777777" w:rsidR="00D17008" w:rsidRDefault="00D17008" w:rsidP="00D17008">
      <w:pPr>
        <w:rPr>
          <w:rFonts w:ascii="Tahoma" w:hAnsi="Tahoma" w:cs="Tahoma"/>
        </w:rPr>
      </w:pPr>
    </w:p>
    <w:p w14:paraId="210608DB" w14:textId="77777777" w:rsidR="00D17008" w:rsidRPr="004E5A11" w:rsidRDefault="00D17008" w:rsidP="00D17008">
      <w:pPr>
        <w:rPr>
          <w:rFonts w:ascii="Tahoma" w:hAnsi="Tahoma" w:cs="Tahoma"/>
        </w:rPr>
      </w:pPr>
      <w:r w:rsidRPr="004E5A11">
        <w:rPr>
          <w:rFonts w:ascii="Tahoma" w:hAnsi="Tahoma" w:cs="Tahoma"/>
        </w:rPr>
        <w:t>Michelangelo's Pieta Sculpture. (</w:t>
      </w:r>
      <w:proofErr w:type="spellStart"/>
      <w:r w:rsidRPr="004E5A11">
        <w:rPr>
          <w:rFonts w:ascii="Tahoma" w:hAnsi="Tahoma" w:cs="Tahoma"/>
        </w:rPr>
        <w:t>n.d.</w:t>
      </w:r>
      <w:proofErr w:type="spellEnd"/>
      <w:r w:rsidRPr="004E5A11">
        <w:rPr>
          <w:rFonts w:ascii="Tahoma" w:hAnsi="Tahoma" w:cs="Tahoma"/>
        </w:rPr>
        <w:t xml:space="preserve">). Retrieved January 13, 2016, from http://pietamichelangelo.com/ </w:t>
      </w:r>
    </w:p>
    <w:p w14:paraId="7F8E7041" w14:textId="77777777" w:rsidR="00D17008" w:rsidRDefault="00D17008" w:rsidP="00D17008">
      <w:pPr>
        <w:rPr>
          <w:rFonts w:ascii="Tahoma" w:hAnsi="Tahoma" w:cs="Tahoma"/>
        </w:rPr>
      </w:pPr>
    </w:p>
    <w:p w14:paraId="167569E2" w14:textId="77777777" w:rsidR="00D17008" w:rsidRDefault="00D17008" w:rsidP="00D17008">
      <w:pPr>
        <w:rPr>
          <w:rFonts w:ascii="Tahoma" w:hAnsi="Tahoma" w:cs="Tahoma"/>
        </w:rPr>
      </w:pPr>
      <w:r w:rsidRPr="00050330">
        <w:rPr>
          <w:rFonts w:ascii="Tahoma" w:hAnsi="Tahoma" w:cs="Tahoma"/>
        </w:rPr>
        <w:t>Voss, F. (</w:t>
      </w:r>
      <w:proofErr w:type="spellStart"/>
      <w:r w:rsidRPr="00050330">
        <w:rPr>
          <w:rFonts w:ascii="Tahoma" w:hAnsi="Tahoma" w:cs="Tahoma"/>
        </w:rPr>
        <w:t>n.d.</w:t>
      </w:r>
      <w:proofErr w:type="spellEnd"/>
      <w:r w:rsidRPr="00050330">
        <w:rPr>
          <w:rFonts w:ascii="Tahoma" w:hAnsi="Tahoma" w:cs="Tahoma"/>
        </w:rPr>
        <w:t xml:space="preserve">). Portraits of the Presidents from the National Portrait Gallery. Retrieved January 13, 2016, from http://npg.si.edu/exh/travpres/index6.htm </w:t>
      </w:r>
    </w:p>
    <w:p w14:paraId="316BD380" w14:textId="77777777" w:rsidR="00D17008" w:rsidRDefault="00D17008" w:rsidP="00D17008">
      <w:pPr>
        <w:rPr>
          <w:rFonts w:ascii="Tahoma" w:hAnsi="Tahoma" w:cs="Tahoma"/>
        </w:rPr>
      </w:pPr>
    </w:p>
    <w:p w14:paraId="109DAB85" w14:textId="77777777" w:rsidR="00D17008" w:rsidRDefault="00D17008" w:rsidP="00D17008">
      <w:pPr>
        <w:rPr>
          <w:rFonts w:ascii="Tahoma" w:hAnsi="Tahoma" w:cs="Tahoma"/>
        </w:rPr>
      </w:pPr>
      <w:r>
        <w:rPr>
          <w:rFonts w:ascii="Tahoma" w:hAnsi="Tahoma" w:cs="Tahoma"/>
        </w:rPr>
        <w:t>Image:</w:t>
      </w:r>
    </w:p>
    <w:p w14:paraId="0BC9D4E0" w14:textId="77777777" w:rsidR="00D17008" w:rsidRPr="00907F39" w:rsidRDefault="00D17008" w:rsidP="00D17008">
      <w:pPr>
        <w:rPr>
          <w:rFonts w:ascii="Tahoma" w:hAnsi="Tahoma" w:cs="Tahoma"/>
        </w:rPr>
      </w:pPr>
    </w:p>
    <w:p w14:paraId="58F85AC2" w14:textId="77777777" w:rsidR="00D17008" w:rsidRPr="00050330" w:rsidRDefault="00D17008" w:rsidP="00D17008">
      <w:pPr>
        <w:rPr>
          <w:rFonts w:ascii="Tahoma" w:hAnsi="Tahoma" w:cs="Tahoma"/>
        </w:rPr>
      </w:pPr>
      <w:r w:rsidRPr="00050330">
        <w:rPr>
          <w:rFonts w:ascii="Tahoma" w:hAnsi="Tahoma" w:cs="Tahoma"/>
        </w:rPr>
        <w:t>From Old St. Peter’s. c. 1500. Marble, height 5′ 8½″ (1.74 m). St. Peter’s, Vatican, Rome.</w:t>
      </w:r>
      <w:r>
        <w:rPr>
          <w:rFonts w:ascii="Tahoma" w:hAnsi="Tahoma" w:cs="Tahoma"/>
        </w:rPr>
        <w:t xml:space="preserve"> </w:t>
      </w:r>
      <w:r w:rsidRPr="00050330">
        <w:rPr>
          <w:rFonts w:ascii="Tahoma" w:hAnsi="Tahoma" w:cs="Tahoma"/>
        </w:rPr>
        <w:t>(</w:t>
      </w:r>
      <w:proofErr w:type="spellStart"/>
      <w:r w:rsidRPr="00050330">
        <w:rPr>
          <w:rFonts w:ascii="Tahoma" w:hAnsi="Tahoma" w:cs="Tahoma"/>
        </w:rPr>
        <w:t>Stokstad</w:t>
      </w:r>
      <w:proofErr w:type="spellEnd"/>
      <w:r w:rsidRPr="00050330">
        <w:rPr>
          <w:rFonts w:ascii="Tahoma" w:hAnsi="Tahoma" w:cs="Tahoma"/>
        </w:rPr>
        <w:t xml:space="preserve"> 333-334)</w:t>
      </w:r>
    </w:p>
    <w:p w14:paraId="4ABEA5F5" w14:textId="77777777" w:rsidR="00157DD8" w:rsidRDefault="00157DD8" w:rsidP="00157DD8">
      <w:pPr>
        <w:rPr>
          <w:rFonts w:ascii="Tahoma" w:hAnsi="Tahoma" w:cs="Tahoma"/>
        </w:rPr>
      </w:pPr>
    </w:p>
    <w:p w14:paraId="0EF18DE9" w14:textId="77777777" w:rsidR="00157DD8" w:rsidRPr="00157DD8" w:rsidRDefault="00157DD8" w:rsidP="00157DD8">
      <w:pPr>
        <w:rPr>
          <w:rFonts w:ascii="Tahoma" w:hAnsi="Tahoma" w:cs="Tahoma"/>
        </w:rPr>
      </w:pPr>
      <w:r w:rsidRPr="00157DD8">
        <w:rPr>
          <w:rFonts w:ascii="Tahoma" w:hAnsi="Tahoma" w:cs="Tahoma"/>
        </w:rPr>
        <w:t>Norman Rockwell (1894-1978)</w:t>
      </w:r>
      <w:r>
        <w:rPr>
          <w:rFonts w:ascii="Tahoma" w:hAnsi="Tahoma" w:cs="Tahoma"/>
        </w:rPr>
        <w:t xml:space="preserve">. Richard Nixon. </w:t>
      </w:r>
      <w:r w:rsidRPr="00157DD8">
        <w:rPr>
          <w:rFonts w:ascii="Tahoma" w:hAnsi="Tahoma" w:cs="Tahoma"/>
        </w:rPr>
        <w:t>Oil on canvas, 1968 National Portrait Gallery, Smithsonian Institution</w:t>
      </w:r>
    </w:p>
    <w:p w14:paraId="63DDD851" w14:textId="77777777" w:rsidR="00D17008" w:rsidRPr="00907F39" w:rsidRDefault="00D17008" w:rsidP="00D17008">
      <w:pPr>
        <w:rPr>
          <w:rFonts w:ascii="Tahoma" w:hAnsi="Tahoma" w:cs="Tahoma"/>
        </w:rPr>
      </w:pPr>
    </w:p>
    <w:p w14:paraId="50C08FDD" w14:textId="77777777" w:rsidR="00D17008" w:rsidRDefault="00D17008" w:rsidP="00D17008"/>
    <w:p w14:paraId="065BF578" w14:textId="77777777" w:rsidR="00D17008" w:rsidRDefault="00D17008" w:rsidP="00D17008">
      <w:pPr>
        <w:rPr>
          <w:rFonts w:ascii="Tahoma" w:hAnsi="Tahoma" w:cs="Tahoma"/>
        </w:rPr>
      </w:pPr>
    </w:p>
    <w:p w14:paraId="10E4AA74" w14:textId="77777777" w:rsidR="00D17008" w:rsidRDefault="00D17008" w:rsidP="00D04E0B">
      <w:pPr>
        <w:rPr>
          <w:rFonts w:ascii="Tahoma" w:hAnsi="Tahoma" w:cs="Tahoma"/>
        </w:rPr>
      </w:pPr>
    </w:p>
    <w:sectPr w:rsidR="00D17008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39"/>
    <w:rsid w:val="00000A59"/>
    <w:rsid w:val="00050330"/>
    <w:rsid w:val="001039C3"/>
    <w:rsid w:val="00157DD8"/>
    <w:rsid w:val="00254CB3"/>
    <w:rsid w:val="002C2835"/>
    <w:rsid w:val="004E5A11"/>
    <w:rsid w:val="006258ED"/>
    <w:rsid w:val="008761C0"/>
    <w:rsid w:val="00907F39"/>
    <w:rsid w:val="009B3E29"/>
    <w:rsid w:val="00C93844"/>
    <w:rsid w:val="00CE2E65"/>
    <w:rsid w:val="00D04E0B"/>
    <w:rsid w:val="00D17008"/>
    <w:rsid w:val="00F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10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2</cp:revision>
  <dcterms:created xsi:type="dcterms:W3CDTF">2016-01-13T02:01:00Z</dcterms:created>
  <dcterms:modified xsi:type="dcterms:W3CDTF">2016-01-13T04:10:00Z</dcterms:modified>
</cp:coreProperties>
</file>