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9" w:rsidRPr="00281D29" w:rsidRDefault="00281D29" w:rsidP="00281D29">
      <w:pPr>
        <w:pStyle w:val="Heading2"/>
        <w:shd w:val="clear" w:color="auto" w:fill="FFFFFF"/>
        <w:spacing w:before="0" w:beforeAutospacing="0"/>
        <w:rPr>
          <w:b w:val="0"/>
          <w:color w:val="7030A0"/>
          <w:sz w:val="80"/>
          <w:szCs w:val="80"/>
        </w:rPr>
      </w:pPr>
      <w:bookmarkStart w:id="0" w:name="_GoBack"/>
      <w:proofErr w:type="spellStart"/>
      <w:r w:rsidRPr="00281D29">
        <w:rPr>
          <w:b w:val="0"/>
          <w:color w:val="7030A0"/>
          <w:w w:val="90"/>
          <w:sz w:val="80"/>
          <w:szCs w:val="80"/>
        </w:rPr>
        <w:t>Bài</w:t>
      </w:r>
      <w:proofErr w:type="spellEnd"/>
      <w:r w:rsidRPr="00281D29">
        <w:rPr>
          <w:b w:val="0"/>
          <w:color w:val="7030A0"/>
          <w:w w:val="90"/>
          <w:sz w:val="80"/>
          <w:szCs w:val="80"/>
        </w:rPr>
        <w:t xml:space="preserve"> 59</w:t>
      </w:r>
      <w:r w:rsidRPr="00281D29">
        <w:rPr>
          <w:b w:val="0"/>
          <w:color w:val="7030A0"/>
          <w:w w:val="90"/>
          <w:sz w:val="80"/>
          <w:szCs w:val="80"/>
        </w:rPr>
        <w:t xml:space="preserve">: </w:t>
      </w:r>
      <w:proofErr w:type="spellStart"/>
      <w:r w:rsidRPr="00281D29">
        <w:rPr>
          <w:b w:val="0"/>
          <w:color w:val="7030A0"/>
          <w:sz w:val="80"/>
          <w:szCs w:val="80"/>
        </w:rPr>
        <w:t>Đệ</w:t>
      </w:r>
      <w:proofErr w:type="spellEnd"/>
      <w:r w:rsidRPr="00281D29">
        <w:rPr>
          <w:b w:val="0"/>
          <w:color w:val="7030A0"/>
          <w:sz w:val="80"/>
          <w:szCs w:val="80"/>
        </w:rPr>
        <w:t xml:space="preserve"> </w:t>
      </w:r>
      <w:proofErr w:type="spellStart"/>
      <w:r w:rsidRPr="00281D29">
        <w:rPr>
          <w:b w:val="0"/>
          <w:color w:val="7030A0"/>
          <w:sz w:val="80"/>
          <w:szCs w:val="80"/>
        </w:rPr>
        <w:t>quy</w:t>
      </w:r>
      <w:proofErr w:type="spellEnd"/>
      <w:r w:rsidRPr="00281D29">
        <w:rPr>
          <w:b w:val="0"/>
          <w:color w:val="7030A0"/>
          <w:sz w:val="80"/>
          <w:szCs w:val="80"/>
        </w:rPr>
        <w:t xml:space="preserve"> </w:t>
      </w:r>
      <w:proofErr w:type="spellStart"/>
      <w:r w:rsidRPr="00281D29">
        <w:rPr>
          <w:b w:val="0"/>
          <w:color w:val="7030A0"/>
          <w:sz w:val="80"/>
          <w:szCs w:val="80"/>
        </w:rPr>
        <w:t>trong</w:t>
      </w:r>
      <w:proofErr w:type="spellEnd"/>
      <w:r w:rsidRPr="00281D29">
        <w:rPr>
          <w:b w:val="0"/>
          <w:color w:val="7030A0"/>
          <w:sz w:val="80"/>
          <w:szCs w:val="80"/>
        </w:rPr>
        <w:t xml:space="preserve"> C++ (Recursion)</w:t>
      </w:r>
    </w:p>
    <w:bookmarkEnd w:id="0"/>
    <w:p w:rsidR="00281D29" w:rsidRP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Dẫn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nhập</w:t>
      </w:r>
      <w:proofErr w:type="spellEnd"/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Ở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Kteam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chia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sẻ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hyperlink r:id="rId5" w:history="1">
        <w:r w:rsidRPr="00281D29">
          <w:rPr>
            <w:rFonts w:ascii="Segoe UI" w:eastAsia="Times New Roman" w:hAnsi="Segoe UI" w:cs="Segoe UI"/>
            <w:color w:val="2E69FF"/>
            <w:sz w:val="24"/>
            <w:szCs w:val="24"/>
          </w:rPr>
          <w:t>CON TRỎ HÀM TRONG C++</w:t>
        </w:r>
      </w:hyperlink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kiến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thức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khá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quan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trọng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nắm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C++.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Hôm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nay,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C++ (Recursion)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22c37" stroked="f"/>
        </w:pict>
      </w:r>
    </w:p>
    <w:p w:rsidR="00281D29" w:rsidRP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Nội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dung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đọc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nhất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kiến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thức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281D29" w:rsidRPr="00281D29" w:rsidRDefault="00281D29" w:rsidP="00281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6" w:history="1">
        <w:r w:rsidRPr="00281D29">
          <w:rPr>
            <w:rFonts w:ascii="Segoe UI" w:eastAsia="Times New Roman" w:hAnsi="Segoe UI" w:cs="Segoe UI"/>
            <w:color w:val="2E69FF"/>
            <w:sz w:val="24"/>
            <w:szCs w:val="24"/>
          </w:rPr>
          <w:t>CƠ BẢN VỀ HÀM VÀ GIÁ TRỊ TRẢ VỀ</w:t>
        </w:r>
      </w:hyperlink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đề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281D29" w:rsidRPr="00281D29" w:rsidRDefault="00281D29" w:rsidP="00281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gì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?</w:t>
      </w:r>
    </w:p>
    <w:p w:rsidR="00281D29" w:rsidRPr="00281D29" w:rsidRDefault="00281D29" w:rsidP="00281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kiện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dừng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(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kiện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sở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281D29" w:rsidRPr="00281D29" w:rsidRDefault="00281D29" w:rsidP="00281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toán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kinh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điển</w:t>
      </w:r>
      <w:proofErr w:type="spellEnd"/>
    </w:p>
    <w:p w:rsidR="00281D29" w:rsidRPr="00281D29" w:rsidRDefault="00281D29" w:rsidP="00281D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so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vòng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</w:p>
    <w:p w:rsidR="00281D29" w:rsidRPr="00281D29" w:rsidRDefault="00281D29" w:rsidP="0028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281D29" w:rsidRP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Đệ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quy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là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gì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?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, 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nếu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bên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thân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lời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đến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chính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nó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luôn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điều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kiện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dừng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“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điểm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neo”.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đạt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tới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điểm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neo,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nữa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truyền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kích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thước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toán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lớn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ban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đầu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mỗi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lời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nhỏ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dần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nhằm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phản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ánh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lastRenderedPageBreak/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toán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nhỏ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giản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đạt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tới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giá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trị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cực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tiểu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(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điểm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neo),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chấm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dứt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Ví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dụ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:</w:t>
      </w:r>
    </w:p>
    <w:p w:rsidR="00281D29" w:rsidRPr="00281D29" w:rsidRDefault="00281D29" w:rsidP="00281D29">
      <w:pPr>
        <w:numPr>
          <w:ilvl w:val="0"/>
          <w:numId w:val="3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7" w:history="1">
        <w:r w:rsidRPr="00281D29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 &lt;</w:t>
      </w:r>
      <w:proofErr w:type="spellStart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&gt;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countDown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count)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"push "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count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7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countDown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(count -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); </w:t>
      </w:r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countDown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()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tự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gọi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lại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chính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nó</w:t>
      </w:r>
      <w:proofErr w:type="spell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8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9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10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11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countDown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13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15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281D29">
        <w:rPr>
          <w:rFonts w:ascii="Consolas" w:eastAsia="Times New Roman" w:hAnsi="Consolas" w:cs="Courier New"/>
          <w:color w:val="7030A0"/>
          <w:sz w:val="21"/>
          <w:szCs w:val="21"/>
        </w:rPr>
        <w:t>16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Output:</w:t>
      </w:r>
    </w:p>
    <w:p w:rsidR="00281D29" w:rsidRPr="00281D29" w:rsidRDefault="00281D29" w:rsidP="00281D29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3438525" cy="1314450"/>
            <wp:effectExtent l="0" t="0" r="9525" b="0"/>
            <wp:docPr id="2" name="Picture 2" descr=" Đệ quy trong C++ (Recurs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Đệ quy trong C++ (Recursio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proofErr w:type="gram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</w:t>
      </w:r>
      <w:proofErr w:type="gram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3)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thì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"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push 3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"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in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(2)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proofErr w:type="gram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</w:t>
      </w:r>
      <w:proofErr w:type="gram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2)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in "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push 2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"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(1)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proofErr w:type="gram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</w:t>
      </w:r>
      <w:proofErr w:type="gram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1) 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in "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push 1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"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(0)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Theo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(n)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(n-1)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việc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lại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vô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đây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vô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hyperlink r:id="rId9" w:history="1">
        <w:r w:rsidRPr="00281D29">
          <w:rPr>
            <w:rFonts w:ascii="Segoe UI" w:eastAsia="Times New Roman" w:hAnsi="Segoe UI" w:cs="Segoe UI"/>
            <w:color w:val="2E69FF"/>
            <w:sz w:val="24"/>
            <w:szCs w:val="24"/>
          </w:rPr>
          <w:t>HÀM NỘI TUYẾN TRONG C++ (Inline functions),</w:t>
        </w:r>
      </w:hyperlink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biết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ngăn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xếp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 (stack),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cũng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mỗi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lần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thì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lại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ngăn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xếp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(stack),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điểm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dừng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mãi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chưa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tới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điểm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dừng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dễ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xảy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tình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trạng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tràn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bộ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nhớ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ngăn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xếp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(stack).</w:t>
      </w:r>
    </w:p>
    <w:p w:rsidR="00281D29" w:rsidRPr="00281D29" w:rsidRDefault="00281D29" w:rsidP="0028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22c37" stroked="f"/>
        </w:pict>
      </w:r>
    </w:p>
    <w:p w:rsid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</w:p>
    <w:p w:rsidR="00281D29" w:rsidRP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lastRenderedPageBreak/>
        <w:t>Điều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kiện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dừng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(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điều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kiện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cơ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sở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)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kiện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thúc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chương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vô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(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tràn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bộ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nhớ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ngăn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xếp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). 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Điều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kiện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dừng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kiện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sở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Ví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dụ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:</w:t>
      </w:r>
    </w:p>
    <w:p w:rsidR="00281D29" w:rsidRPr="00281D29" w:rsidRDefault="00281D29" w:rsidP="00281D29">
      <w:pPr>
        <w:numPr>
          <w:ilvl w:val="0"/>
          <w:numId w:val="4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0" w:history="1">
        <w:r w:rsidRPr="00281D29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 &lt;</w:t>
      </w:r>
      <w:proofErr w:type="spellStart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&gt;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countDown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count)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"push "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count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7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if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(count &gt;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điều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kiện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dừng</w:t>
      </w:r>
      <w:proofErr w:type="spell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9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countDown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(count -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10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11 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"pop "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count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12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13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14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15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16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countDown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17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18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281D29">
        <w:rPr>
          <w:rFonts w:ascii="Consolas" w:eastAsia="Times New Roman" w:hAnsi="Consolas" w:cs="Courier New"/>
          <w:color w:val="CCCCCC"/>
          <w:sz w:val="21"/>
          <w:szCs w:val="21"/>
        </w:rPr>
        <w:t>19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Output:</w:t>
      </w:r>
    </w:p>
    <w:p w:rsidR="00281D29" w:rsidRPr="00281D29" w:rsidRDefault="00281D29" w:rsidP="00281D29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3390900" cy="1409700"/>
            <wp:effectExtent l="0" t="0" r="0" b="0"/>
            <wp:docPr id="1" name="Picture 1" descr=" Đệ quy trong C++ (Recurs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Đệ quy trong C++ (Recursio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chương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do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điều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kiện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kết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thúc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 (count &gt; 1),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proofErr w:type="gram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</w:t>
      </w:r>
      <w:proofErr w:type="gram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1)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(0)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"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pop 1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"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in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thúc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(1)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Lúc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proofErr w:type="spellStart"/>
      <w:proofErr w:type="gram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</w:t>
      </w:r>
      <w:proofErr w:type="gram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1)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bật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khỏi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ngăn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xếp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(2)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tiếp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tục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thực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vị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trí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lời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countDown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(1)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do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"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pop 2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"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in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ra.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Tuần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thoát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toàn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bộ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lời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2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0" o:hrstd="t" o:hrnoshade="t" o:hr="t" fillcolor="#222c37" stroked="f"/>
        </w:pict>
      </w:r>
    </w:p>
    <w:p w:rsidR="00281D29" w:rsidRP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Một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số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bài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toán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đệ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quy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kinh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điển</w:t>
      </w:r>
      <w:proofErr w:type="spellEnd"/>
    </w:p>
    <w:p w:rsidR="00281D29" w:rsidRPr="00281D29" w:rsidRDefault="00281D29" w:rsidP="00281D29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Bài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toán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tính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giai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thừa</w:t>
      </w:r>
      <w:proofErr w:type="spellEnd"/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n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nhiên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(n&gt;=0).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Hãy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giai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thừa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 (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n!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)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biết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rằng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0! = 1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n! = (n-1)! * n.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Phân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tích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: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Theo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giả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thiết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ta </w:t>
      </w:r>
      <w:proofErr w:type="spellStart"/>
      <w:proofErr w:type="gram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:</w:t>
      </w:r>
      <w:proofErr w:type="gram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n! = (n-1)! * n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proofErr w:type="gram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:</w:t>
      </w:r>
      <w:proofErr w:type="gramEnd"/>
    </w:p>
    <w:p w:rsidR="00281D29" w:rsidRPr="00281D29" w:rsidRDefault="00281D29" w:rsidP="00281D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n!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 ta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(n-1)!</w:t>
      </w:r>
    </w:p>
    <w:p w:rsidR="00281D29" w:rsidRPr="00281D29" w:rsidRDefault="00281D29" w:rsidP="00281D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(n-1)! 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ta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(n-2)!</w:t>
      </w:r>
    </w:p>
    <w:p w:rsidR="00281D29" w:rsidRPr="00281D29" w:rsidRDefault="00281D29" w:rsidP="00281D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…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Cứ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tới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trường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hợp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gramStart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0!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  <w:proofErr w:type="gram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tức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quả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1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qua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quả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trung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gian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numPr>
          <w:ilvl w:val="0"/>
          <w:numId w:val="6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2" w:history="1">
        <w:r w:rsidRPr="00281D29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long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GiaiThua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if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 ==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5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điều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kiện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dừng</w:t>
      </w:r>
      <w:proofErr w:type="spell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6 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7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 *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GiaiThua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(n -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); </w:t>
      </w:r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gọi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đệ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quy</w:t>
      </w:r>
      <w:proofErr w:type="spell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9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281D29">
        <w:rPr>
          <w:rFonts w:ascii="Consolas" w:eastAsia="Times New Roman" w:hAnsi="Consolas" w:cs="Courier New"/>
          <w:color w:val="7030A0"/>
          <w:sz w:val="21"/>
          <w:szCs w:val="21"/>
        </w:rPr>
        <w:t>10</w:t>
      </w:r>
    </w:p>
    <w:p w:rsidR="00281D29" w:rsidRPr="00281D29" w:rsidRDefault="00281D29" w:rsidP="00281D29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Dãy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Fibonaci</w:t>
      </w:r>
      <w:proofErr w:type="spellEnd"/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Dãy</w:t>
      </w:r>
      <w:proofErr w:type="spellEnd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Fibonaci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dãy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vô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nhiên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Fibonaci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thứ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hiệu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F(n)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nghĩa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proofErr w:type="gram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:</w:t>
      </w:r>
      <w:proofErr w:type="gramEnd"/>
    </w:p>
    <w:p w:rsidR="00281D29" w:rsidRPr="00281D29" w:rsidRDefault="00281D29" w:rsidP="00281D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F(n) = 0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 = 0</w:t>
      </w:r>
    </w:p>
    <w:p w:rsidR="00281D29" w:rsidRPr="00281D29" w:rsidRDefault="00281D29" w:rsidP="00281D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F(n) = 1,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n = 1</w:t>
      </w:r>
    </w:p>
    <w:p w:rsidR="00281D29" w:rsidRPr="00281D29" w:rsidRDefault="00281D29" w:rsidP="00281D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F(n) = F(n-1) + F(n-2)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281D29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 &gt; 1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Yêu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cầu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:</w:t>
      </w:r>
      <w:r w:rsidRPr="00281D29">
        <w:rPr>
          <w:rFonts w:ascii="Segoe UI" w:eastAsia="Times New Roman" w:hAnsi="Segoe UI" w:cs="Segoe UI"/>
          <w:color w:val="C0392B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fibonaci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thứ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n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numPr>
          <w:ilvl w:val="0"/>
          <w:numId w:val="8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3" w:history="1">
        <w:r w:rsidRPr="00281D29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 &lt;</w:t>
      </w:r>
      <w:proofErr w:type="spellStart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&gt;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fibonacci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number)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if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(number ==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7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điều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kiện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dừng</w:t>
      </w:r>
      <w:proofErr w:type="spell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if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(number ==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9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điều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kiện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dừng</w:t>
      </w:r>
      <w:proofErr w:type="spell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fibonacci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number -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+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fibonacci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(number -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11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13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14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15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</w:t>
      </w:r>
      <w:proofErr w:type="gram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 in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dãy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15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số</w:t>
      </w:r>
      <w:proofErr w:type="spellEnd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fibonacci</w:t>
      </w:r>
      <w:proofErr w:type="spell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16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count 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count &lt;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15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 ++count)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17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fibonacci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(count)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 "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18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19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281D29">
        <w:rPr>
          <w:rFonts w:ascii="Consolas" w:eastAsia="Times New Roman" w:hAnsi="Consolas" w:cs="Courier New"/>
          <w:color w:val="7030A0"/>
          <w:sz w:val="21"/>
          <w:szCs w:val="21"/>
        </w:rPr>
        <w:t>21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Output: 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0 1 1 2 3 5 8 13 21 34 55 89 144 233 377</w:t>
      </w:r>
    </w:p>
    <w:p w:rsidR="00281D29" w:rsidRPr="00281D29" w:rsidRDefault="00281D29" w:rsidP="0028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2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std="t" o:hrnoshade="t" o:hr="t" fillcolor="#222c37" stroked="f"/>
        </w:pict>
      </w:r>
    </w:p>
    <w:p w:rsidR="00281D29" w:rsidRP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Đệ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quy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so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với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vòng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lặp</w:t>
      </w:r>
      <w:proofErr w:type="spellEnd"/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hỏi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: "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Tại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sao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lại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sử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dụng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bạn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thể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thực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hiện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với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vòng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lăp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(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vòng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lặp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for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hoặc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gram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while )?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"</w:t>
      </w:r>
      <w:proofErr w:type="gram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toán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giải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quyết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bằng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vòng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nhiên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giúp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code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dễ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đọc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giản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Ví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dụ</w:t>
      </w:r>
      <w:proofErr w:type="spellEnd"/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: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 in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dãy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fibonaci</w:t>
      </w:r>
      <w:proofErr w:type="spellEnd"/>
    </w:p>
    <w:p w:rsidR="00281D29" w:rsidRPr="00281D29" w:rsidRDefault="00281D29" w:rsidP="00281D29">
      <w:pPr>
        <w:numPr>
          <w:ilvl w:val="0"/>
          <w:numId w:val="9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4" w:history="1">
        <w:r w:rsidRPr="00281D29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 &lt;</w:t>
      </w:r>
      <w:proofErr w:type="spellStart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&gt;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n1 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7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n2 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9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&lt;=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15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 ++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10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11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n1 &lt;&lt; </w:t>
      </w:r>
      <w:r w:rsidRPr="00281D29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 "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>13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nextTerm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n1 + n2;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 = n2;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15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= </w:t>
      </w:r>
      <w:proofErr w:type="spell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nextTerm</w:t>
      </w:r>
      <w:proofErr w:type="spell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16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17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18</w:t>
      </w:r>
      <w:proofErr w:type="gramStart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81D29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81D29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19  </w:t>
      </w:r>
      <w:r w:rsidRPr="00281D29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81D29" w:rsidRPr="00281D29" w:rsidRDefault="00281D29" w:rsidP="00281D2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281D29">
        <w:rPr>
          <w:rFonts w:ascii="Consolas" w:eastAsia="Times New Roman" w:hAnsi="Consolas" w:cs="Courier New"/>
          <w:color w:val="7030A0"/>
          <w:sz w:val="21"/>
          <w:szCs w:val="21"/>
        </w:rPr>
        <w:t>20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Output: 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0 1 1 2 3 5 8 13 21 34 55 89 144 233 377</w:t>
      </w:r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vòng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hiệu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suất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cao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so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phiên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chương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tốn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lượng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chi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phí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việc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đưa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ngăn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xếp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(stack).</w:t>
      </w:r>
    </w:p>
    <w:p w:rsidR="00281D29" w:rsidRPr="00281D29" w:rsidRDefault="00281D29" w:rsidP="00281D29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>Chú</w:t>
      </w:r>
      <w:proofErr w:type="spellEnd"/>
      <w:r w:rsidRPr="00281D29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 xml:space="preserve"> ý:</w:t>
      </w: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Ưu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tiên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vòng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thay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81D29" w:rsidRPr="00281D29" w:rsidRDefault="00281D29" w:rsidP="0028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D2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std="t" o:hrnoshade="t" o:hr="t" fillcolor="#222c37" stroked="f"/>
        </w:pict>
      </w:r>
    </w:p>
    <w:p w:rsidR="00281D29" w:rsidRPr="00281D29" w:rsidRDefault="00281D29" w:rsidP="00281D29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Kết</w:t>
      </w:r>
      <w:proofErr w:type="spellEnd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luận</w:t>
      </w:r>
      <w:proofErr w:type="spellEnd"/>
    </w:p>
    <w:p w:rsidR="00281D29" w:rsidRPr="00281D29" w:rsidRDefault="00281D29" w:rsidP="00281D2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Qua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nắm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khái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niệm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C++ (Recursion)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toán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281D29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874B6" w:rsidRDefault="006874B6"/>
    <w:sectPr w:rsidR="0068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358C"/>
    <w:multiLevelType w:val="multilevel"/>
    <w:tmpl w:val="E52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4DD0"/>
    <w:multiLevelType w:val="multilevel"/>
    <w:tmpl w:val="B8D2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11E7C"/>
    <w:multiLevelType w:val="multilevel"/>
    <w:tmpl w:val="850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6E71"/>
    <w:multiLevelType w:val="multilevel"/>
    <w:tmpl w:val="479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D15ED"/>
    <w:multiLevelType w:val="multilevel"/>
    <w:tmpl w:val="AB1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95025"/>
    <w:multiLevelType w:val="multilevel"/>
    <w:tmpl w:val="B83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3502A"/>
    <w:multiLevelType w:val="multilevel"/>
    <w:tmpl w:val="245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E4561"/>
    <w:multiLevelType w:val="multilevel"/>
    <w:tmpl w:val="9AE2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F2068"/>
    <w:multiLevelType w:val="multilevel"/>
    <w:tmpl w:val="FBF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9"/>
    <w:rsid w:val="00281D29"/>
    <w:rsid w:val="0068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A382"/>
  <w15:chartTrackingRefBased/>
  <w15:docId w15:val="{D9221534-B540-43B0-8165-F62F716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D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D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1D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1D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D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D29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281D29"/>
  </w:style>
  <w:style w:type="character" w:customStyle="1" w:styleId="hljs-keyword">
    <w:name w:val="hljs-keyword"/>
    <w:basedOn w:val="DefaultParagraphFont"/>
    <w:rsid w:val="00281D29"/>
  </w:style>
  <w:style w:type="character" w:customStyle="1" w:styleId="hljs-builtin">
    <w:name w:val="hljs-built_in"/>
    <w:basedOn w:val="DefaultParagraphFont"/>
    <w:rsid w:val="00281D29"/>
  </w:style>
  <w:style w:type="character" w:customStyle="1" w:styleId="hljs-string">
    <w:name w:val="hljs-string"/>
    <w:basedOn w:val="DefaultParagraphFont"/>
    <w:rsid w:val="00281D29"/>
  </w:style>
  <w:style w:type="character" w:customStyle="1" w:styleId="hljs-number">
    <w:name w:val="hljs-number"/>
    <w:basedOn w:val="DefaultParagraphFont"/>
    <w:rsid w:val="00281D29"/>
  </w:style>
  <w:style w:type="character" w:customStyle="1" w:styleId="hljs-comment">
    <w:name w:val="hljs-comment"/>
    <w:basedOn w:val="DefaultParagraphFont"/>
    <w:rsid w:val="0028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7929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4336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39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876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835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81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4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6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58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600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933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470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209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20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6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2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907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7887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63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828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20403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wkteam.vn/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kteam.vn/learn" TargetMode="External"/><Relationship Id="rId12" Type="http://schemas.openxmlformats.org/officeDocument/2006/relationships/hyperlink" Target="https://howkteam.vn/lear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owkteam.vn/course/khoa-hoc-lap-trinh-c-can-ban/co-ban-ve-ham-va-gia-tri-tra-ve-basic-of-functions-and-return-values-133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howkteam.vn/course/khoa-hoc-lap-trinh-c-can-ban/con-tro-ham-trong-c-function-pointers-39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owkteam.vn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kteam.vn/course/khoa-hoc-lap-trinh-c-can-ban/ham-noi-tuyen-trong-c-inline-functions-3894" TargetMode="External"/><Relationship Id="rId14" Type="http://schemas.openxmlformats.org/officeDocument/2006/relationships/hyperlink" Target="https://howkteam.vn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2024-07-15T03:44:00Z</dcterms:created>
  <dcterms:modified xsi:type="dcterms:W3CDTF">2024-07-15T03:50:00Z</dcterms:modified>
</cp:coreProperties>
</file>