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Segoe UI" w:hAnsi="Segoe UI"/>
          <w:b/>
          <w:color w:val="D97706"/>
          <w:sz w:val="21"/>
        </w:rPr>
        <w:t>SOLARIS ENTERPRISE WORKFLOW &amp; TASK MANAGEMENT PLATFORM</w:t>
      </w:r>
    </w:p>
    <w:p>
      <w:pPr>
        <w:spacing w:before="40" w:after="80" w:line="300" w:lineRule="auto"/>
        <w:jc w:val="center"/>
      </w:pPr>
      <w:r>
        <w:rPr>
          <w:rFonts w:ascii="Segoe UI" w:hAnsi="Segoe UI"/>
          <w:b/>
          <w:color w:val="0F172A"/>
          <w:sz w:val="34"/>
        </w:rPr>
        <w:t>KIẾN TRÚC &amp; PHƯƠNG PHÁP TRIỂN KHAI</w:t>
        <w:br/>
        <w:t>TỪ BẬC CAO ĐẾN BẬC THẤP</w:t>
      </w:r>
    </w:p>
    <w:p>
      <w:pPr>
        <w:spacing w:before="0" w:after="160" w:line="300" w:lineRule="auto"/>
        <w:jc w:val="center"/>
      </w:pPr>
      <w:r>
        <w:rPr>
          <w:rFonts w:ascii="Segoe UI" w:hAnsi="Segoe UI"/>
          <w:b/>
          <w:color w:val="475569"/>
          <w:sz w:val="22"/>
        </w:rPr>
        <w:t>HIGH-LEVEL TO LOW-LEVEL ARCHITECTURE &amp; IMPLEMENTATION GUIDE</w:t>
      </w:r>
    </w:p>
    <w:p>
      <w:pPr>
        <w:spacing w:before="80" w:after="280" w:line="300" w:lineRule="auto"/>
        <w:jc w:val="center"/>
      </w:pPr>
      <w:r>
        <w:rPr>
          <w:rFonts w:ascii="Segoe UI" w:hAnsi="Segoe UI"/>
          <w:i/>
          <w:color w:val="94A3B8"/>
          <w:sz w:val="19"/>
        </w:rPr>
        <w:t>Tài liệu kỹ thuật số: 08 | Phiên bản: 2.0 Enterprise | Công nghệ: NestJS 11 • React 19 • PostgreSQL 16 • Prisma 7</w:t>
      </w:r>
    </w:p>
    <w:p>
      <w:pPr>
        <w:spacing w:before="0" w:after="240" w:line="300" w:lineRule="auto"/>
      </w:pPr>
      <w:r>
        <w:rPr>
          <w:color w:val="E2E8F0"/>
        </w:rPr>
        <w:t>━━━━━━━━━━━━━━━━━━━━━━━━━━━━━━━━━━━━━━━━━━━━━━━━━━━━</w:t>
      </w:r>
    </w:p>
    <w:p>
      <w:pPr>
        <w:pStyle w:val="Heading1"/>
        <w:spacing w:before="320" w:after="160" w:line="288" w:lineRule="auto"/>
      </w:pPr>
      <w:r>
        <w:rPr>
          <w:rFonts w:ascii="Segoe UI" w:hAnsi="Segoe UI"/>
          <w:b/>
          <w:color w:val="0F172A"/>
          <w:sz w:val="29"/>
        </w:rPr>
        <w:t>1. TỔNG QUAN &amp; NGUYÊN LÝ THIẾT KẾ HIGH-TO-LOW</w:t>
      </w:r>
    </w:p>
    <w:p>
      <w:pPr>
        <w:spacing w:before="0" w:after="120" w:line="300" w:lineRule="auto"/>
      </w:pPr>
      <w:r>
        <w:rPr>
          <w:rFonts w:ascii="Segoe UI" w:hAnsi="Segoe UI"/>
          <w:color w:val="334155"/>
          <w:sz w:val="21"/>
        </w:rPr>
        <w:t>Trong kỹ nghệ phần mềm chuyên nghiệp, việc xây dựng một hệ thống quy mô lớn đòi hỏi sự liên kết chặt chẽ giữa hai chiều tư duy: Tầm nhìn Vĩ mô (High-Level Design) và Hiện thực Vi mô (Low-Level Implementation). Nếu chỉ có bản vẽ High-Level mà thiếu kiểm soát Low-Level, hệ thống sẽ dễ đổ vỡ trước các lỗi Race Condition, rò rỉ bộ nhớ, hoặc xung đột dữ liệu. Ngược lại, nếu chỉ cắm đầu viết code Low-Level mà thiếu định hướng High-Level, dự án sẽ nhanh chóng biến thành mớ hỗn độn (Spaghetti Code), rất khó mở rộng và bảo trì.</w:t>
      </w:r>
    </w:p>
    <w:p>
      <w:pPr>
        <w:pStyle w:val="ListBullet"/>
        <w:spacing w:before="0" w:after="80" w:line="300" w:lineRule="auto"/>
      </w:pPr>
      <w:r>
        <w:rPr>
          <w:rFonts w:ascii="Segoe UI" w:hAnsi="Segoe UI"/>
          <w:b/>
          <w:color w:val="0F172A"/>
          <w:sz w:val="21"/>
        </w:rPr>
        <w:t xml:space="preserve">1. Tầng High-Level (Bậc cao / Vĩ mô): </w:t>
      </w:r>
      <w:r>
        <w:rPr>
          <w:rFonts w:ascii="Segoe UI" w:hAnsi="Segoe UI"/>
          <w:color w:val="334155"/>
          <w:sz w:val="21"/>
        </w:rPr>
        <w:t>Định hình cấu trúc 3 tầng phân tách (Frontend React 19 - Backend NestJS 11 - PostgreSQL 16), phân quyền vai trò RBAC 3 cấp (ADMIN, MANAGER, EMPLOYEE), quy hoạch 6 cột Kanban, và luồng đồng bộ thời gian thực 2 chiều (REST API + WebSockets Socket.IO).</w:t>
      </w:r>
    </w:p>
    <w:p>
      <w:pPr>
        <w:pStyle w:val="ListBullet"/>
        <w:spacing w:before="0" w:after="80" w:line="300" w:lineRule="auto"/>
      </w:pPr>
      <w:r>
        <w:rPr>
          <w:rFonts w:ascii="Segoe UI" w:hAnsi="Segoe UI"/>
          <w:b/>
          <w:color w:val="0F172A"/>
          <w:sz w:val="21"/>
        </w:rPr>
        <w:t xml:space="preserve">2. Tầng Low-Level (Bậc thấp / Vi mô): </w:t>
      </w:r>
      <w:r>
        <w:rPr>
          <w:rFonts w:ascii="Segoe UI" w:hAnsi="Segoe UI"/>
          <w:color w:val="334155"/>
          <w:sz w:val="21"/>
        </w:rPr>
        <w:t>Bảo đảm an toàn giao dịch CSDL qua Atomic Transactions (prisma.$transaction), triệt tiêu 98 Xung đột logic &amp; Tình huống biên (Logic Conflicts LC-01 -&gt; LC-98), chống spam click qua Idempotency, phòng thủ mảng phía Frontend, và cơ chế tự động dọn rác (Auto-Purge).</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8" w:space="0" w:color="D97706"/>
              <w:bottom w:val="none"/>
              <w:right w:val="none"/>
            </w:tcBorders>
          </w:tcPr>
          <w:p>
            <w:pPr>
              <w:spacing w:before="40" w:after="40" w:line="288" w:lineRule="auto"/>
            </w:pPr>
            <w:r>
              <w:rPr>
                <w:rFonts w:ascii="Segoe UI" w:hAnsi="Segoe UI"/>
                <w:b/>
                <w:color w:val="B45309"/>
                <w:sz w:val="21"/>
              </w:rPr>
              <w:t>📌 TRIẾT LÝ THIẾT KẾ CỐT LÕI CỦA SOLARIS</w:t>
              <w:br/>
            </w:r>
            <w:r>
              <w:rPr>
                <w:rFonts w:ascii="Segoe UI" w:hAnsi="Segoe UI"/>
                <w:color w:val="334155"/>
                <w:sz w:val="20"/>
              </w:rPr>
              <w:t>Dự án Solaris là minh chứng điển hình cho phương pháp tiếp cận High-to-Low: Mọi quyết định kiến trúc ở tầng vĩ mô đều được hiện thực hóa bằng các chốt chặn nghiêm ngặt trong mã nguồn, giải quyết dứt điểm 98 tình huống xung đột logic nghiệp vụ.</w:t>
            </w:r>
          </w:p>
        </w:tc>
      </w:tr>
    </w:tbl>
    <w:p>
      <w:pPr>
        <w:spacing w:after="80"/>
      </w:pPr>
    </w:p>
    <w:p>
      <w:pPr>
        <w:pStyle w:val="Heading1"/>
        <w:spacing w:before="320" w:after="160" w:line="288" w:lineRule="auto"/>
      </w:pPr>
      <w:r>
        <w:rPr>
          <w:rFonts w:ascii="Segoe UI" w:hAnsi="Segoe UI"/>
          <w:b/>
          <w:color w:val="0F172A"/>
          <w:sz w:val="29"/>
        </w:rPr>
        <w:t>2. TẦNG HIGH-LEVEL (VĨ MÔ) - KIẾN TRÚC &amp; QUY TRÌNH HỆ THỐNG</w:t>
      </w:r>
    </w:p>
    <w:p>
      <w:pPr>
        <w:spacing w:before="0" w:after="120" w:line="300" w:lineRule="auto"/>
      </w:pPr>
      <w:r>
        <w:rPr>
          <w:rFonts w:ascii="Segoe UI" w:hAnsi="Segoe UI"/>
          <w:color w:val="334155"/>
          <w:sz w:val="21"/>
        </w:rPr>
        <w:t>Tầng High-Level đóng vai trò là 'bộ khung xương' định hình cách các thành phần trong toàn bộ hệ sinh thái Solaris giao tiếp và vận hành với nhau.</w:t>
      </w:r>
    </w:p>
    <w:p>
      <w:pPr>
        <w:pStyle w:val="Heading2"/>
        <w:spacing w:before="240" w:after="120" w:line="288" w:lineRule="auto"/>
      </w:pPr>
      <w:r>
        <w:rPr>
          <w:rFonts w:ascii="Segoe UI" w:hAnsi="Segoe UI"/>
          <w:b/>
          <w:color w:val="B45309"/>
          <w:sz w:val="24"/>
        </w:rPr>
        <w:t>2.1. Kiến Trúc 3 Lớp Phân Tách Độc Lập (3-Tier Decoupled Architecture)</w:t>
      </w:r>
    </w:p>
    <w:p>
      <w:pPr>
        <w:spacing w:before="0" w:after="120" w:line="300" w:lineRule="auto"/>
      </w:pPr>
      <w:r>
        <w:rPr>
          <w:rFonts w:ascii="Segoe UI" w:hAnsi="Segoe UI"/>
          <w:color w:val="334155"/>
          <w:sz w:val="21"/>
        </w:rPr>
        <w:t>Hệ thống phân chia ranh giới rõ ràng thành 3 phân tầng độc lập nhằm đảm bảo khả năng mở rộng (Scalability) và bảo trì linh hoạt:</w:t>
      </w:r>
    </w:p>
    <w:p>
      <w:pPr>
        <w:pStyle w:val="ListBullet"/>
        <w:spacing w:before="0" w:after="80" w:line="300" w:lineRule="auto"/>
      </w:pPr>
      <w:r>
        <w:rPr>
          <w:rFonts w:ascii="Segoe UI" w:hAnsi="Segoe UI"/>
          <w:b/>
          <w:color w:val="0F172A"/>
          <w:sz w:val="21"/>
        </w:rPr>
        <w:t xml:space="preserve">• Tầng Trình Diễn (Frontend Layer - /fe): </w:t>
      </w:r>
      <w:r>
        <w:rPr>
          <w:rFonts w:ascii="Segoe UI" w:hAnsi="Segoe UI"/>
          <w:color w:val="334155"/>
          <w:sz w:val="21"/>
        </w:rPr>
        <w:t>Xây dựng trên nền React 19 và Vite 8, áp dụng phong cách thiết kế Solar Glassmorphism Dark Theme (#030712) với hiệu ứng quầng sáng Amber và đổ bóng chiều sâu. Quản lý trạng thái bằng Zustand Store, kéo thả mượt mà 60 FPS với @hello-pangea/dnd kết hợp Fixed Portal.</w:t>
      </w:r>
    </w:p>
    <w:p>
      <w:pPr>
        <w:pStyle w:val="ListBullet"/>
        <w:spacing w:before="0" w:after="80" w:line="300" w:lineRule="auto"/>
      </w:pPr>
      <w:r>
        <w:rPr>
          <w:rFonts w:ascii="Segoe UI" w:hAnsi="Segoe UI"/>
          <w:b/>
          <w:color w:val="0F172A"/>
          <w:sz w:val="21"/>
        </w:rPr>
        <w:t xml:space="preserve">• Tầng Nghiệp Vụ (Backend Layer - /be): </w:t>
      </w:r>
      <w:r>
        <w:rPr>
          <w:rFonts w:ascii="Segoe UI" w:hAnsi="Segoe UI"/>
          <w:color w:val="334155"/>
          <w:sz w:val="21"/>
        </w:rPr>
        <w:t>Phát triển trên nền tảng NestJS 11 theo chuẩn Micro-Modules (AuthModule, TaskModule, ProjectModule, NotificationModule, TrashModule, SocketModule, ProfileModule). Tiếp nhận qua Controller, kiểm duyệt qua Guard/Interceptor, xử lý nghiệp vụ tại Service và truy xuất CSDL qua Prisma ORM.</w:t>
      </w:r>
    </w:p>
    <w:p>
      <w:pPr>
        <w:pStyle w:val="ListBullet"/>
        <w:spacing w:before="0" w:after="80" w:line="300" w:lineRule="auto"/>
      </w:pPr>
      <w:r>
        <w:rPr>
          <w:rFonts w:ascii="Segoe UI" w:hAnsi="Segoe UI"/>
          <w:b/>
          <w:color w:val="0F172A"/>
          <w:sz w:val="21"/>
        </w:rPr>
        <w:t xml:space="preserve">• Tầng Dữ Liệu (Database Layer - PostgreSQL): </w:t>
      </w:r>
      <w:r>
        <w:rPr>
          <w:rFonts w:ascii="Segoe UI" w:hAnsi="Segoe UI"/>
          <w:color w:val="334155"/>
          <w:sz w:val="21"/>
        </w:rPr>
        <w:t>Cơ sở dữ liệu quan hệ PostgreSQL 16 quản lý các thực thể: users, projects, project_members, tasks, subtasks, task_requests, task_comments, notifications. Hỗ trợ toàn vẹn khóa ngoại và Transaction nguyên tố.</w:t>
      </w:r>
    </w:p>
    <w:p>
      <w:pPr>
        <w:pStyle w:val="Heading2"/>
        <w:spacing w:before="240" w:after="120" w:line="288" w:lineRule="auto"/>
      </w:pPr>
      <w:r>
        <w:rPr>
          <w:rFonts w:ascii="Segoe UI" w:hAnsi="Segoe UI"/>
          <w:b/>
          <w:color w:val="B45309"/>
          <w:sz w:val="24"/>
        </w:rPr>
        <w:t>2.2. Mô Hình Phân Quyền Vai Trò RBAC 3 Cấp (Role-Based Access Control)</w:t>
      </w:r>
    </w:p>
    <w:p>
      <w:pPr>
        <w:spacing w:before="0" w:after="120" w:line="300" w:lineRule="auto"/>
      </w:pPr>
      <w:r>
        <w:rPr>
          <w:rFonts w:ascii="Segoe UI" w:hAnsi="Segoe UI"/>
          <w:color w:val="334155"/>
          <w:sz w:val="21"/>
        </w:rPr>
        <w:t>Hệ thống thiết lập ma trận phân quyền 3 cấp độ nghiêm ngặt nhằm bảo đảm nguyên tắc bảo mật 'Đặc quyền tối thiểu' (Least Privilege):</w:t>
      </w:r>
    </w:p>
    <w:p>
      <w:pPr>
        <w:pStyle w:val="ListBullet"/>
        <w:spacing w:before="0" w:after="80" w:line="300" w:lineRule="auto"/>
      </w:pPr>
      <w:r>
        <w:rPr>
          <w:rFonts w:ascii="Segoe UI" w:hAnsi="Segoe UI"/>
          <w:b/>
          <w:color w:val="0F172A"/>
          <w:sz w:val="21"/>
        </w:rPr>
        <w:t xml:space="preserve">• ADMIN (Quản trị viên tối cao): </w:t>
      </w:r>
      <w:r>
        <w:rPr>
          <w:rFonts w:ascii="Segoe UI" w:hAnsi="Segoe UI"/>
          <w:color w:val="334155"/>
          <w:sz w:val="21"/>
        </w:rPr>
        <w:t>Nắm toàn quyền quản trị hệ thống, quản lý tài khoản người dùng, xem và quản lý Trung tâm Thùng rác 14 ngày (/admin/trash), xóa vĩnh viễn hoặc khôi phục dữ liệu đã xóa, phân bổ thành viên dự án.</w:t>
      </w:r>
    </w:p>
    <w:p>
      <w:pPr>
        <w:pStyle w:val="ListBullet"/>
        <w:spacing w:before="0" w:after="80" w:line="300" w:lineRule="auto"/>
      </w:pPr>
      <w:r>
        <w:rPr>
          <w:rFonts w:ascii="Segoe UI" w:hAnsi="Segoe UI"/>
          <w:b/>
          <w:color w:val="0F172A"/>
          <w:sz w:val="21"/>
        </w:rPr>
        <w:t xml:space="preserve">• MANAGER (Quản lý dự án): </w:t>
      </w:r>
      <w:r>
        <w:rPr>
          <w:rFonts w:ascii="Segoe UI" w:hAnsi="Segoe UI"/>
          <w:color w:val="334155"/>
          <w:sz w:val="21"/>
        </w:rPr>
        <w:t>Tạo và quản trị các dự án được giao, điều chỉnh kế hoạch tổng thể Master Plan &amp; Pipeline Stages, phê duyệt việc con (Subtasks) của nhân viên, chuyển giao công việc (Task Transfer), giám sát tiến độ thành viên.</w:t>
      </w:r>
    </w:p>
    <w:p>
      <w:pPr>
        <w:pStyle w:val="ListBullet"/>
        <w:spacing w:before="0" w:after="80" w:line="300" w:lineRule="auto"/>
      </w:pPr>
      <w:r>
        <w:rPr>
          <w:rFonts w:ascii="Segoe UI" w:hAnsi="Segoe UI"/>
          <w:b/>
          <w:color w:val="0F172A"/>
          <w:sz w:val="21"/>
        </w:rPr>
        <w:t xml:space="preserve">• EMPLOYEE (Nhân viên tác nghiệp): </w:t>
      </w:r>
      <w:r>
        <w:rPr>
          <w:rFonts w:ascii="Segoe UI" w:hAnsi="Segoe UI"/>
          <w:color w:val="334155"/>
          <w:sz w:val="21"/>
        </w:rPr>
        <w:t>Xem các dự án và task được giao, cập nhật tiến độ công việc con (Subtasks) của chính mình, bật cờ Khẩn cấp (URGENT) khi gặp vướng mắc, gửi yêu cầu phê duyệt khi hoàn thành việc con.</w:t>
      </w:r>
    </w:p>
    <w:p>
      <w:pPr>
        <w:pStyle w:val="Heading2"/>
        <w:spacing w:before="240" w:after="120" w:line="288" w:lineRule="auto"/>
      </w:pPr>
      <w:r>
        <w:rPr>
          <w:rFonts w:ascii="Segoe UI" w:hAnsi="Segoe UI"/>
          <w:b/>
          <w:color w:val="B45309"/>
          <w:sz w:val="24"/>
        </w:rPr>
        <w:t>2.3. Cơ Chế Kết Nối Kép: RESTful HTTP + WebSockets Socket.IO</w:t>
      </w:r>
    </w:p>
    <w:p>
      <w:pPr>
        <w:spacing w:before="0" w:after="120" w:line="300" w:lineRule="auto"/>
      </w:pPr>
      <w:r>
        <w:rPr>
          <w:rFonts w:ascii="Segoe UI" w:hAnsi="Segoe UI"/>
          <w:color w:val="334155"/>
          <w:sz w:val="21"/>
        </w:rPr>
        <w:t>Để đảm bảo trải nghiệm tương tác liền mạch giữa nhiều thành viên cùng lúc, Solaris áp dụng mô hình kết nối song công (Dual-Channel Communication):</w:t>
      </w:r>
    </w:p>
    <w:p>
      <w:pPr>
        <w:pStyle w:val="ListBullet"/>
        <w:spacing w:before="0" w:after="80" w:line="300" w:lineRule="auto"/>
      </w:pPr>
      <w:r>
        <w:rPr>
          <w:rFonts w:ascii="Segoe UI" w:hAnsi="Segoe UI"/>
          <w:b/>
          <w:color w:val="0F172A"/>
          <w:sz w:val="21"/>
        </w:rPr>
        <w:t xml:space="preserve">1. Kênh Đồng Bộ (RESTful API HTTP): </w:t>
      </w:r>
      <w:r>
        <w:rPr>
          <w:rFonts w:ascii="Segoe UI" w:hAnsi="Segoe UI"/>
          <w:color w:val="334155"/>
          <w:sz w:val="21"/>
        </w:rPr>
        <w:t>Sử dụng cho các hành động CRUD dữ liệu có chủ đích (Đăng nhập, Tạo Task, Cập nhật trạng thái, Nộp duyệt). Toàn bộ request được bảo vệ bằng JWT Bearer Token trong Header thông qua Axios Interceptors.</w:t>
      </w:r>
    </w:p>
    <w:p>
      <w:pPr>
        <w:pStyle w:val="ListBullet"/>
        <w:spacing w:before="0" w:after="80" w:line="300" w:lineRule="auto"/>
      </w:pPr>
      <w:r>
        <w:rPr>
          <w:rFonts w:ascii="Segoe UI" w:hAnsi="Segoe UI"/>
          <w:b/>
          <w:color w:val="0F172A"/>
          <w:sz w:val="21"/>
        </w:rPr>
        <w:t xml:space="preserve">2. Kênh Bất Đồng Bộ (Socket.IO Gateway): </w:t>
      </w:r>
      <w:r>
        <w:rPr>
          <w:rFonts w:ascii="Segoe UI" w:hAnsi="Segoe UI"/>
          <w:color w:val="334155"/>
          <w:sz w:val="21"/>
        </w:rPr>
        <w:t>Sử dụng SocketGateway để lắng nghe và phát broadcast các sự kiện thời gian thực (task:created, task:updated, task:moved, subtask:toggled, notification:new). Khi bất kỳ nhân sự nào thay đổi dữ liệu, màn hình của các thành viên khác lập tức cập nhật mà không cần F5 / Reload trang.</w:t>
      </w:r>
    </w:p>
    <w:p>
      <w:pPr>
        <w:pStyle w:val="Heading2"/>
        <w:spacing w:before="240" w:after="120" w:line="288" w:lineRule="auto"/>
      </w:pPr>
      <w:r>
        <w:rPr>
          <w:rFonts w:ascii="Segoe UI" w:hAnsi="Segoe UI"/>
          <w:b/>
          <w:color w:val="B45309"/>
          <w:sz w:val="24"/>
        </w:rPr>
        <w:t>2.4. Ma Trận Kanban 6 Cột &amp; Vòng Đời Trạng Thái Công Việc</w:t>
      </w:r>
    </w:p>
    <w:p>
      <w:pPr>
        <w:spacing w:before="0" w:after="120" w:line="300" w:lineRule="auto"/>
      </w:pPr>
      <w:r>
        <w:rPr>
          <w:rFonts w:ascii="Segoe UI" w:hAnsi="Segoe UI"/>
          <w:color w:val="334155"/>
          <w:sz w:val="21"/>
        </w:rPr>
        <w:t>Vòng đời một Task trong Solaris tuân theo cỗ máy trạng thái (State Machine) 6 bước chuẩn hóa:</w:t>
      </w:r>
    </w:p>
    <w:p>
      <w:pPr>
        <w:pStyle w:val="ListBullet"/>
        <w:spacing w:before="0" w:after="80" w:line="300" w:lineRule="auto"/>
      </w:pPr>
      <w:r>
        <w:rPr>
          <w:rFonts w:ascii="Segoe UI" w:hAnsi="Segoe UI"/>
          <w:b/>
          <w:color w:val="0F172A"/>
          <w:sz w:val="21"/>
        </w:rPr>
        <w:t xml:space="preserve">1. TODO (Cần làm): </w:t>
      </w:r>
      <w:r>
        <w:rPr>
          <w:rFonts w:ascii="Segoe UI" w:hAnsi="Segoe UI"/>
          <w:color w:val="334155"/>
          <w:sz w:val="21"/>
        </w:rPr>
        <w:t>Task mới được tạo lập, chưa bắt đầu triển khai.</w:t>
      </w:r>
    </w:p>
    <w:p>
      <w:pPr>
        <w:pStyle w:val="ListBullet"/>
        <w:spacing w:before="0" w:after="80" w:line="300" w:lineRule="auto"/>
      </w:pPr>
      <w:r>
        <w:rPr>
          <w:rFonts w:ascii="Segoe UI" w:hAnsi="Segoe UI"/>
          <w:b/>
          <w:color w:val="0F172A"/>
          <w:sz w:val="21"/>
        </w:rPr>
        <w:t xml:space="preserve">2. IN_PROGRESS (Đang làm): </w:t>
      </w:r>
      <w:r>
        <w:rPr>
          <w:rFonts w:ascii="Segoe UI" w:hAnsi="Segoe UI"/>
          <w:color w:val="334155"/>
          <w:sz w:val="21"/>
        </w:rPr>
        <w:t>Đang trong quá trình triển khai thực tế.</w:t>
      </w:r>
    </w:p>
    <w:p>
      <w:pPr>
        <w:pStyle w:val="ListBullet"/>
        <w:spacing w:before="0" w:after="80" w:line="300" w:lineRule="auto"/>
      </w:pPr>
      <w:r>
        <w:rPr>
          <w:rFonts w:ascii="Segoe UI" w:hAnsi="Segoe UI"/>
          <w:b/>
          <w:color w:val="0F172A"/>
          <w:sz w:val="21"/>
        </w:rPr>
        <w:t xml:space="preserve">3. PAUSED (Tạm dừng): </w:t>
      </w:r>
      <w:r>
        <w:rPr>
          <w:rFonts w:ascii="Segoe UI" w:hAnsi="Segoe UI"/>
          <w:color w:val="334155"/>
          <w:sz w:val="21"/>
        </w:rPr>
        <w:t>Tạm hoãn do ưu tiên việc khác hoặc chờ phụ thuộc bên ngoài.</w:t>
      </w:r>
    </w:p>
    <w:p>
      <w:pPr>
        <w:pStyle w:val="ListBullet"/>
        <w:spacing w:before="0" w:after="80" w:line="300" w:lineRule="auto"/>
      </w:pPr>
      <w:r>
        <w:rPr>
          <w:rFonts w:ascii="Segoe UI" w:hAnsi="Segoe UI"/>
          <w:b/>
          <w:color w:val="0F172A"/>
          <w:sz w:val="21"/>
        </w:rPr>
        <w:t xml:space="preserve">4. BLOCKED (Tắc nghẽn): </w:t>
      </w:r>
      <w:r>
        <w:rPr>
          <w:rFonts w:ascii="Segoe UI" w:hAnsi="Segoe UI"/>
          <w:color w:val="334155"/>
          <w:sz w:val="21"/>
        </w:rPr>
        <w:t>Gặp sự cố nghiêm trọng hoặc rào cản kỹ thuật cần can thiệp.</w:t>
      </w:r>
    </w:p>
    <w:p>
      <w:pPr>
        <w:pStyle w:val="ListBullet"/>
        <w:spacing w:before="0" w:after="80" w:line="300" w:lineRule="auto"/>
      </w:pPr>
      <w:r>
        <w:rPr>
          <w:rFonts w:ascii="Segoe UI" w:hAnsi="Segoe UI"/>
          <w:b/>
          <w:color w:val="0F172A"/>
          <w:sz w:val="21"/>
        </w:rPr>
        <w:t xml:space="preserve">5. IN_REVIEW (Chờ duyệt bài): </w:t>
      </w:r>
      <w:r>
        <w:rPr>
          <w:rFonts w:ascii="Segoe UI" w:hAnsi="Segoe UI"/>
          <w:color w:val="334155"/>
          <w:sz w:val="21"/>
        </w:rPr>
        <w:t>Toàn bộ việc con đã hoàn thành, chờ Quản lý nghiệm thu duyệt bài.</w:t>
      </w:r>
    </w:p>
    <w:p>
      <w:pPr>
        <w:pStyle w:val="ListBullet"/>
        <w:spacing w:before="0" w:after="80" w:line="300" w:lineRule="auto"/>
      </w:pPr>
      <w:r>
        <w:rPr>
          <w:rFonts w:ascii="Segoe UI" w:hAnsi="Segoe UI"/>
          <w:b/>
          <w:color w:val="0F172A"/>
          <w:sz w:val="21"/>
        </w:rPr>
        <w:t xml:space="preserve">6. DONE (Hoàn thành): </w:t>
      </w:r>
      <w:r>
        <w:rPr>
          <w:rFonts w:ascii="Segoe UI" w:hAnsi="Segoe UI"/>
          <w:color w:val="334155"/>
          <w:sz w:val="21"/>
        </w:rPr>
        <w:t>Đã nghiệm thu hoàn tất, lưu giữ vĩnh viễn trên bảng đối soát.</w:t>
      </w:r>
    </w:p>
    <w:p>
      <w:pPr>
        <w:pStyle w:val="Heading1"/>
        <w:spacing w:before="320" w:after="160" w:line="288" w:lineRule="auto"/>
      </w:pPr>
      <w:r>
        <w:rPr>
          <w:rFonts w:ascii="Segoe UI" w:hAnsi="Segoe UI"/>
          <w:b/>
          <w:color w:val="0F172A"/>
          <w:sz w:val="29"/>
        </w:rPr>
        <w:t>3. TẦNG LOW-LEVEL (VI MÔ) - KỸ THUẬT MÃ NGUỒN &amp; XỬ LÝ 98 CONFLICTS</w:t>
      </w:r>
    </w:p>
    <w:p>
      <w:pPr>
        <w:spacing w:before="0" w:after="120" w:line="300" w:lineRule="auto"/>
      </w:pPr>
      <w:r>
        <w:rPr>
          <w:rFonts w:ascii="Segoe UI" w:hAnsi="Segoe UI"/>
          <w:color w:val="334155"/>
          <w:sz w:val="21"/>
        </w:rPr>
        <w:t>Tầng Low-Level là nơi biến các quy tắc nghiệp vụ thành các dòng lệnh tối ưu, an toàn và chống chịu lỗi cao.</w:t>
      </w:r>
    </w:p>
    <w:p>
      <w:pPr>
        <w:pStyle w:val="Heading2"/>
        <w:spacing w:before="240" w:after="120" w:line="288" w:lineRule="auto"/>
      </w:pPr>
      <w:r>
        <w:rPr>
          <w:rFonts w:ascii="Segoe UI" w:hAnsi="Segoe UI"/>
          <w:b/>
          <w:color w:val="B45309"/>
          <w:sz w:val="24"/>
        </w:rPr>
        <w:t>3.1. Giao Dịch Nguyên Tố Atomic Transactions (prisma.$transaction)</w:t>
      </w:r>
    </w:p>
    <w:p>
      <w:pPr>
        <w:spacing w:before="0" w:after="120" w:line="300" w:lineRule="auto"/>
      </w:pPr>
      <w:r>
        <w:rPr>
          <w:rFonts w:ascii="Segoe UI" w:hAnsi="Segoe UI"/>
          <w:color w:val="334155"/>
          <w:sz w:val="21"/>
        </w:rPr>
        <w:t>Khi thực hiện các thao tác phức tạp liên quan đến nhiều bảng (như xóa một Dự án gồm hàng chục Task, hàng trăm Subtask và Notification liên quan), việc sử dụng các câu lệnh ghi độc lập sẽ gây ra rủi ro dữ liệu mồ côi nếu xảy ra lỗi giữa chừng. Solaris giải quyết triệt để bằng cách đóng gói toàn bộ logic vào trong `prisma.$transaction`:</w:t>
      </w:r>
    </w:p>
    <w:p>
      <w:pPr>
        <w:spacing w:before="120" w:after="40"/>
      </w:pPr>
      <w:r>
        <w:rPr>
          <w:rFonts w:ascii="Segoe UI" w:hAnsi="Segoe UI"/>
          <w:b/>
          <w:color w:val="475569"/>
          <w:sz w:val="19"/>
        </w:rPr>
        <w:t>📋 Trích xuất logic Atomic Transaction an toàn trong Backend</w:t>
      </w:r>
    </w:p>
    <w:tbl>
      <w:tblPr>
        <w:tblW w:type="auto" w:w="0"/>
        <w:jc w:val="center"/>
        <w:tblLook w:firstColumn="1" w:firstRow="1" w:lastColumn="0" w:lastRow="0" w:noHBand="0" w:noVBand="1" w:val="04A0"/>
      </w:tblPr>
      <w:tblGrid>
        <w:gridCol w:w="9648"/>
      </w:tblGrid>
      <w:tr>
        <w:tc>
          <w:tcPr>
            <w:tcW w:type="dxa" w:w="9648"/>
            <w:shd w:fill="F1F5F9"/>
            <w:tcMar>
              <w:top w:w="100" w:type="dxa"/>
              <w:bottom w:w="100" w:type="dxa"/>
              <w:left w:w="140" w:type="dxa"/>
              <w:right w:w="140" w:type="dxa"/>
            </w:tcMar>
            <w:tcBorders>
              <w:top w:val="single" w:sz="6" w:space="0" w:color="CBD5E1"/>
              <w:left w:val="single" w:sz="18" w:space="0" w:color="94A3B8"/>
              <w:bottom w:val="single" w:sz="6" w:space="0" w:color="CBD5E1"/>
              <w:right w:val="single" w:sz="6" w:space="0" w:color="CBD5E1"/>
            </w:tcBorders>
          </w:tcPr>
          <w:p>
            <w:pPr>
              <w:spacing w:before="40" w:after="40" w:line="276" w:lineRule="auto"/>
            </w:pPr>
            <w:r>
              <w:rPr>
                <w:rFonts w:ascii="Consolas" w:hAnsi="Consolas"/>
                <w:color w:val="0F172A"/>
                <w:sz w:val="19"/>
              </w:rPr>
              <w:t>// Minh họa Atomic Transaction trong Project Service</w:t>
              <w:br/>
              <w:t>await this.prisma.$transaction(async (tx) =&gt; {</w:t>
              <w:br/>
              <w:t xml:space="preserve">  // 1. Cập nhật cờ xóa mềm (deletedAt) cho toàn bộ Subtasks</w:t>
              <w:br/>
              <w:t xml:space="preserve">  await tx.subtask.updateMany({ where: { taskId: { in: taskIds } }, data: { deletedAt: new Date() } });</w:t>
              <w:br/>
              <w:t xml:space="preserve">  // 2. Chuyển toàn bộ Tasks sang trạng thái lưu thùng rác</w:t>
              <w:br/>
              <w:t xml:space="preserve">  await tx.task.updateMany({ where: { projectId }, data: { deletedAt: new Date() } });</w:t>
              <w:br/>
              <w:t xml:space="preserve">  // 3. Đánh dấu xóa mềm cho Dự án</w:t>
              <w:br/>
              <w:t xml:space="preserve">  await tx.project.update({ where: { id: projectId }, data: { deletedAt: new Date() } });</w:t>
              <w:br/>
              <w:t xml:space="preserve">  // 4. Dọn dẹp toàn bộ thông báo treo liên quan</w:t>
              <w:br/>
              <w:t xml:space="preserve">  await tx.notification.deleteMany({ where: { taskId: { in: taskIds } } });</w:t>
              <w:br/>
              <w:t>});</w:t>
            </w:r>
          </w:p>
        </w:tc>
      </w:tr>
    </w:tbl>
    <w:p>
      <w:pPr>
        <w:spacing w:after="80"/>
      </w:pPr>
    </w:p>
    <w:p>
      <w:pPr>
        <w:pStyle w:val="Heading2"/>
        <w:spacing w:before="240" w:after="120" w:line="288" w:lineRule="auto"/>
      </w:pPr>
      <w:r>
        <w:rPr>
          <w:rFonts w:ascii="Segoe UI" w:hAnsi="Segoe UI"/>
          <w:b/>
          <w:color w:val="B45309"/>
          <w:sz w:val="24"/>
        </w:rPr>
        <w:t>3.2. Chống Gian Lận Tiến Độ &amp; Lách Duyệt Quy Trình (LC-08 &amp; LC-10)</w:t>
      </w:r>
    </w:p>
    <w:p>
      <w:pPr>
        <w:spacing w:before="0" w:after="120" w:line="300" w:lineRule="auto"/>
      </w:pPr>
      <w:r>
        <w:rPr>
          <w:rFonts w:ascii="Segoe UI" w:hAnsi="Segoe UI"/>
          <w:color w:val="334155"/>
          <w:sz w:val="21"/>
        </w:rPr>
        <w:t>Trong thực tế tác nghiệp, nhân viên có thể cố tình hoặc vô ý kéo thả thẻ công việc sang cột DONE để ghi nhận hoàn thành mà không qua bước kiểm tra.</w:t>
      </w:r>
    </w:p>
    <w:p>
      <w:pPr>
        <w:pStyle w:val="ListBullet"/>
        <w:spacing w:before="0" w:after="80" w:line="300" w:lineRule="auto"/>
      </w:pPr>
      <w:r>
        <w:rPr>
          <w:rFonts w:ascii="Segoe UI" w:hAnsi="Segoe UI"/>
          <w:b/>
          <w:color w:val="0F172A"/>
          <w:sz w:val="21"/>
        </w:rPr>
        <w:t xml:space="preserve">• LC-08 (Kanban DONE Drag Block): </w:t>
      </w:r>
      <w:r>
        <w:rPr>
          <w:rFonts w:ascii="Segoe UI" w:hAnsi="Segoe UI"/>
          <w:color w:val="334155"/>
          <w:sz w:val="21"/>
        </w:rPr>
        <w:t>Hệ thống kiểm tra: Nếu Task có Subtasks mà còn việc con chưa hoàn thành, hoặc nhân viên chưa gửi duyệt qua IN_REVIEW, Backend sẽ ném lỗi BadRequestException('Không thể chuyển trực tiếp sang DONE khi chưa được phê duyệt'). Phía Frontend lập tức bật modal cảnh báo và trả thẻ về vị trí cũ.</w:t>
      </w:r>
    </w:p>
    <w:p>
      <w:pPr>
        <w:pStyle w:val="ListBullet"/>
        <w:spacing w:before="0" w:after="80" w:line="300" w:lineRule="auto"/>
      </w:pPr>
      <w:r>
        <w:rPr>
          <w:rFonts w:ascii="Segoe UI" w:hAnsi="Segoe UI"/>
          <w:b/>
          <w:color w:val="0F172A"/>
          <w:sz w:val="21"/>
        </w:rPr>
        <w:t xml:space="preserve">• LC-10 (State Freeze on Paused/Blocked): </w:t>
      </w:r>
      <w:r>
        <w:rPr>
          <w:rFonts w:ascii="Segoe UI" w:hAnsi="Segoe UI"/>
          <w:color w:val="334155"/>
          <w:sz w:val="21"/>
        </w:rPr>
        <w:t>Khi Task cha bị chuyển sang trạng thái PAUSED hoặc BLOCKED, toàn bộ các nút bấm check hoàn thành trên việc con (Subtasks) sẽ bị vô hiệu hóa (disabled) ở giao diện và từ chối ở API, ngăn chặn việc cập nhật số liệu ảo khi công việc đang bị đình trệ.</w:t>
      </w:r>
    </w:p>
    <w:p>
      <w:pPr>
        <w:pStyle w:val="Heading2"/>
        <w:spacing w:before="240" w:after="120" w:line="288" w:lineRule="auto"/>
      </w:pPr>
      <w:r>
        <w:rPr>
          <w:rFonts w:ascii="Segoe UI" w:hAnsi="Segoe UI"/>
          <w:b/>
          <w:color w:val="B45309"/>
          <w:sz w:val="24"/>
        </w:rPr>
        <w:t>3.3. Cơ Chế Khẩn Cấp Động &amp; Tự Động Kế Thừa Độ Ưu Tiên</w:t>
      </w:r>
    </w:p>
    <w:p>
      <w:pPr>
        <w:spacing w:before="0" w:after="120" w:line="300" w:lineRule="auto"/>
      </w:pPr>
      <w:r>
        <w:rPr>
          <w:rFonts w:ascii="Segoe UI" w:hAnsi="Segoe UI"/>
          <w:color w:val="334155"/>
          <w:sz w:val="21"/>
        </w:rPr>
        <w:t>Một Task lớn có thể có độ ưu tiên bình thường (MEDIUM), nhưng nếu xuất hiện một việc con nghẽn mạng khẩn cấp, Task cha bắt buộc phải được ưu tiên xử lý:</w:t>
      </w:r>
    </w:p>
    <w:p>
      <w:pPr>
        <w:pStyle w:val="ListBullet"/>
        <w:spacing w:before="0" w:after="80" w:line="300" w:lineRule="auto"/>
      </w:pPr>
      <w:r>
        <w:rPr>
          <w:rFonts w:ascii="Segoe UI" w:hAnsi="Segoe UI"/>
          <w:b/>
          <w:color w:val="0F172A"/>
          <w:sz w:val="21"/>
        </w:rPr>
        <w:t xml:space="preserve">• Lan truyền cờ khẩn cấp: </w:t>
      </w:r>
      <w:r>
        <w:rPr>
          <w:rFonts w:ascii="Segoe UI" w:hAnsi="Segoe UI"/>
          <w:color w:val="334155"/>
          <w:sz w:val="21"/>
        </w:rPr>
        <w:t>Khi nhân viên bật cờ `isUrgent = true` trên 1 Subtask, Backend tự động kích hoạt trigger nâng mức ưu tiên của Task cha lên `URGENT` và gửi Socket Notification khẩn cấp đến Quản lý.</w:t>
      </w:r>
    </w:p>
    <w:p>
      <w:pPr>
        <w:pStyle w:val="ListBullet"/>
        <w:spacing w:before="0" w:after="80" w:line="300" w:lineRule="auto"/>
      </w:pPr>
      <w:r>
        <w:rPr>
          <w:rFonts w:ascii="Segoe UI" w:hAnsi="Segoe UI"/>
          <w:b/>
          <w:color w:val="0F172A"/>
          <w:sz w:val="21"/>
        </w:rPr>
        <w:t xml:space="preserve">• Tự động hạ cờ khi hoàn thành: </w:t>
      </w:r>
      <w:r>
        <w:rPr>
          <w:rFonts w:ascii="Segoe UI" w:hAnsi="Segoe UI"/>
          <w:color w:val="334155"/>
          <w:sz w:val="21"/>
        </w:rPr>
        <w:t>Khi Subtask khẩn cấp đó được hoàn thành hoặc bị xóa, hệ thống sẽ tự động quét lại toàn bộ Subtasks còn lại của Task. Nếu không còn Subtask nào khẩn cấp, Task cha tự động hạ mức ưu tiên về trạng thái ban đầu.</w:t>
      </w:r>
    </w:p>
    <w:p>
      <w:pPr>
        <w:pStyle w:val="Heading2"/>
        <w:spacing w:before="240" w:after="120" w:line="288" w:lineRule="auto"/>
      </w:pPr>
      <w:r>
        <w:rPr>
          <w:rFonts w:ascii="Segoe UI" w:hAnsi="Segoe UI"/>
          <w:b/>
          <w:color w:val="B45309"/>
          <w:sz w:val="24"/>
        </w:rPr>
        <w:t>3.4. Chống Xung Đột Race Condition &amp; Idempotency</w:t>
      </w:r>
    </w:p>
    <w:p>
      <w:pPr>
        <w:spacing w:before="0" w:after="120" w:line="300" w:lineRule="auto"/>
      </w:pPr>
      <w:r>
        <w:rPr>
          <w:rFonts w:ascii="Segoe UI" w:hAnsi="Segoe UI"/>
          <w:color w:val="334155"/>
          <w:sz w:val="21"/>
        </w:rPr>
        <w:t>Xử lý tình huống người dùng bấm click liên tục nhiều lần (Click Spam) hoặc mạng chập chờn gửi trùng request:</w:t>
      </w:r>
    </w:p>
    <w:p>
      <w:pPr>
        <w:pStyle w:val="ListBullet"/>
        <w:spacing w:before="0" w:after="80" w:line="300" w:lineRule="auto"/>
      </w:pPr>
      <w:r>
        <w:rPr>
          <w:rFonts w:ascii="Segoe UI" w:hAnsi="Segoe UI"/>
          <w:b/>
          <w:color w:val="0F172A"/>
          <w:sz w:val="21"/>
        </w:rPr>
        <w:t xml:space="preserve">• Idempotency Interceptor: </w:t>
      </w:r>
      <w:r>
        <w:rPr>
          <w:rFonts w:ascii="Segoe UI" w:hAnsi="Segoe UI"/>
          <w:color w:val="334155"/>
          <w:sz w:val="21"/>
        </w:rPr>
        <w:t>Đính kèm mã `X-Idempotency-Key` trên các request tạo mới/thanh toán. Backend lưu cache tạm thời key này trong Redis/Memory, nếu nhận cùng 1 key trong vòng 2 giây sẽ trả về kết quả cũ mà không tạo bản ghi mới.</w:t>
      </w:r>
    </w:p>
    <w:p>
      <w:pPr>
        <w:pStyle w:val="ListBullet"/>
        <w:spacing w:before="0" w:after="80" w:line="300" w:lineRule="auto"/>
      </w:pPr>
      <w:r>
        <w:rPr>
          <w:rFonts w:ascii="Segoe UI" w:hAnsi="Segoe UI"/>
          <w:b/>
          <w:color w:val="0F172A"/>
          <w:sz w:val="21"/>
        </w:rPr>
        <w:t xml:space="preserve">• Optimistic UI Progress Lock (LC-06): </w:t>
      </w:r>
      <w:r>
        <w:rPr>
          <w:rFonts w:ascii="Segoe UI" w:hAnsi="Segoe UI"/>
          <w:color w:val="334155"/>
          <w:sz w:val="21"/>
        </w:rPr>
        <w:t>Khi nhân viên vừa bấm nút 'Nộp duyệt', giao diện lập tức khóa nút bấm (Disable + Spinner) và cập nhật thanh tiến độ cục bộ ngay lập tức, ngăn ngừa hiện tượng giật nhấp nháy giao diện khi đang chờ phản hồi từ Server.</w:t>
      </w:r>
    </w:p>
    <w:p>
      <w:pPr>
        <w:pStyle w:val="Heading2"/>
        <w:spacing w:before="240" w:after="120" w:line="288" w:lineRule="auto"/>
      </w:pPr>
      <w:r>
        <w:rPr>
          <w:rFonts w:ascii="Segoe UI" w:hAnsi="Segoe UI"/>
          <w:b/>
          <w:color w:val="B45309"/>
          <w:sz w:val="24"/>
        </w:rPr>
        <w:t>3.5. Dọn Rác Tự Động &amp; Loại Bỏ Thông Báo Ma (Ghost Notification)</w:t>
      </w:r>
    </w:p>
    <w:p>
      <w:pPr>
        <w:pStyle w:val="ListBullet"/>
        <w:spacing w:before="0" w:after="80" w:line="300" w:lineRule="auto"/>
      </w:pPr>
      <w:r>
        <w:rPr>
          <w:rFonts w:ascii="Segoe UI" w:hAnsi="Segoe UI"/>
          <w:b/>
          <w:color w:val="0F172A"/>
          <w:sz w:val="21"/>
        </w:rPr>
        <w:t xml:space="preserve">• Tự động dọn rác 14 ngày (CC-02): </w:t>
      </w:r>
      <w:r>
        <w:rPr>
          <w:rFonts w:ascii="Segoe UI" w:hAnsi="Segoe UI"/>
          <w:color w:val="334155"/>
          <w:sz w:val="21"/>
        </w:rPr>
        <w:t>Toàn bộ Dự án và Task bị xóa được chuyển vào Thùng rác với chính sách lưu giữ 14 ngày (14-Day Retention). Tác vụ ngầm (Cron Job) định kỳ 00:00 hàng ngày sẽ tự động xóa vĩnh viễn (Hard Delete) các bản ghi có `deletedAt &lt; NOW() - 14 ngày`.</w:t>
      </w:r>
    </w:p>
    <w:p>
      <w:pPr>
        <w:pStyle w:val="ListBullet"/>
        <w:spacing w:before="0" w:after="80" w:line="300" w:lineRule="auto"/>
      </w:pPr>
      <w:r>
        <w:rPr>
          <w:rFonts w:ascii="Segoe UI" w:hAnsi="Segoe UI"/>
          <w:b/>
          <w:color w:val="0F172A"/>
          <w:sz w:val="21"/>
        </w:rPr>
        <w:t xml:space="preserve">• Triệt tiêu Thông báo ma (LC-11): </w:t>
      </w:r>
      <w:r>
        <w:rPr>
          <w:rFonts w:ascii="Segoe UI" w:hAnsi="Segoe UI"/>
          <w:color w:val="334155"/>
          <w:sz w:val="21"/>
        </w:rPr>
        <w:t>Khi một Task bị chuyển vào thùng rác, toàn bộ thông báo liên quan đến Task đó sẽ được gắn cờ ẩn hoặc xóa dọn dẹp ngay lập tức (LC-11), ngăn chặn việc người dùng nhấp vào thông báo cũ bị lỗi 404 (Không tìm thấy công việc).</w:t>
      </w:r>
    </w:p>
    <w:p>
      <w:pPr>
        <w:pStyle w:val="Heading1"/>
        <w:spacing w:before="320" w:after="160" w:line="288" w:lineRule="auto"/>
      </w:pPr>
      <w:r>
        <w:rPr>
          <w:rFonts w:ascii="Segoe UI" w:hAnsi="Segoe UI"/>
          <w:b/>
          <w:color w:val="0F172A"/>
          <w:sz w:val="29"/>
        </w:rPr>
        <w:t>4. BẢNG MA TRẬN ĐỐI CHIẾU HIGH-TO-LOW TRONG DỰ ÁN</w:t>
      </w:r>
    </w:p>
    <w:p>
      <w:pPr>
        <w:spacing w:before="0" w:after="120" w:line="300" w:lineRule="auto"/>
      </w:pPr>
      <w:r>
        <w:rPr>
          <w:rFonts w:ascii="Segoe UI" w:hAnsi="Segoe UI"/>
          <w:color w:val="334155"/>
          <w:sz w:val="21"/>
        </w:rPr>
        <w:t>Bảng dưới đây ánh xạ chi tiết giữa yêu cầu kiến trúc bậc cao và giải pháp kỹ thuật bậc thấp tương ứng trong dự án Solaris:</w:t>
      </w:r>
    </w:p>
    <w:tbl>
      <w:tblPr>
        <w:tblW w:type="auto" w:w="0"/>
        <w:jc w:val="center"/>
        <w:tblLook w:firstColumn="1" w:firstRow="1" w:lastColumn="0" w:lastRow="0" w:noHBand="0" w:noVBand="1" w:val="04A0"/>
      </w:tblPr>
      <w:tblGrid>
        <w:gridCol w:w="3216"/>
        <w:gridCol w:w="3216"/>
        <w:gridCol w:w="3216"/>
      </w:tblGrid>
      <w:tr>
        <w:tc>
          <w:tcPr>
            <w:tcW w:type="dxa" w:w="3216"/>
            <w:shd w:fill="0F172A"/>
            <w:tcMar>
              <w:top w:w="120" w:type="dxa"/>
              <w:bottom w:w="120" w:type="dxa"/>
              <w:left w:w="140" w:type="dxa"/>
              <w:right w:w="140" w:type="dxa"/>
            </w:tcMar>
          </w:tcPr>
          <w:p>
            <w:pPr>
              <w:jc w:val="center"/>
            </w:pPr>
            <w:r>
              <w:rPr>
                <w:rFonts w:ascii="Segoe UI" w:hAnsi="Segoe UI"/>
                <w:b/>
                <w:color w:val="FFFFFF"/>
                <w:sz w:val="20"/>
              </w:rPr>
              <w:t>Hạng Mục Nghiệp Vụ</w:t>
            </w:r>
          </w:p>
        </w:tc>
        <w:tc>
          <w:tcPr>
            <w:tcW w:type="dxa" w:w="3216"/>
            <w:shd w:fill="0F172A"/>
            <w:tcMar>
              <w:top w:w="120" w:type="dxa"/>
              <w:bottom w:w="120" w:type="dxa"/>
              <w:left w:w="140" w:type="dxa"/>
              <w:right w:w="140" w:type="dxa"/>
            </w:tcMar>
          </w:tcPr>
          <w:p>
            <w:pPr>
              <w:jc w:val="center"/>
            </w:pPr>
            <w:r>
              <w:rPr>
                <w:rFonts w:ascii="Segoe UI" w:hAnsi="Segoe UI"/>
                <w:b/>
                <w:color w:val="FFFFFF"/>
                <w:sz w:val="20"/>
              </w:rPr>
              <w:t>Thiết Kế High-Level (Vĩ mô)</w:t>
            </w:r>
          </w:p>
        </w:tc>
        <w:tc>
          <w:tcPr>
            <w:tcW w:type="dxa" w:w="3216"/>
            <w:shd w:fill="0F172A"/>
            <w:tcMar>
              <w:top w:w="120" w:type="dxa"/>
              <w:bottom w:w="120" w:type="dxa"/>
              <w:left w:w="140" w:type="dxa"/>
              <w:right w:w="140" w:type="dxa"/>
            </w:tcMar>
          </w:tcPr>
          <w:p>
            <w:pPr>
              <w:jc w:val="center"/>
            </w:pPr>
            <w:r>
              <w:rPr>
                <w:rFonts w:ascii="Segoe UI" w:hAnsi="Segoe UI"/>
                <w:b/>
                <w:color w:val="FFFFFF"/>
                <w:sz w:val="20"/>
              </w:rPr>
              <w:t>Hiện Thực Low-Level (Vi mô)</w:t>
            </w:r>
          </w:p>
        </w:tc>
      </w:tr>
      <w:tr>
        <w:tc>
          <w:tcPr>
            <w:tcW w:type="dxa" w:w="3216"/>
            <w:shd w:fill="F8FAFC"/>
            <w:tcMar>
              <w:top w:w="100" w:type="dxa"/>
              <w:bottom w:w="100" w:type="dxa"/>
              <w:left w:w="120" w:type="dxa"/>
              <w:right w:w="120" w:type="dxa"/>
            </w:tcMar>
          </w:tcPr>
          <w:p>
            <w:pPr>
              <w:spacing w:line="288" w:lineRule="auto"/>
            </w:pPr>
            <w:r>
              <w:rPr>
                <w:rFonts w:ascii="Segoe UI" w:hAnsi="Segoe UI"/>
                <w:b/>
                <w:color w:val="0F172A"/>
                <w:sz w:val="19"/>
              </w:rPr>
              <w:t>Xác thực &amp; Phân quyền</w:t>
            </w:r>
          </w:p>
        </w:tc>
        <w:tc>
          <w:tcPr>
            <w:tcW w:type="dxa" w:w="3216"/>
            <w:shd w:fill="F8FAFC"/>
            <w:tcMar>
              <w:top w:w="100" w:type="dxa"/>
              <w:bottom w:w="100" w:type="dxa"/>
              <w:left w:w="120" w:type="dxa"/>
              <w:right w:w="120" w:type="dxa"/>
            </w:tcMar>
          </w:tcPr>
          <w:p>
            <w:pPr>
              <w:spacing w:line="288" w:lineRule="auto"/>
            </w:pPr>
            <w:r>
              <w:rPr>
                <w:rFonts w:ascii="Segoe UI" w:hAnsi="Segoe UI"/>
                <w:color w:val="334155"/>
                <w:sz w:val="19"/>
              </w:rPr>
              <w:t>Mô hình RBAC 3 cấp (Admin, Manager, Employee) bảo vệ an ninh hệ thống.</w:t>
            </w:r>
          </w:p>
        </w:tc>
        <w:tc>
          <w:tcPr>
            <w:tcW w:type="dxa" w:w="3216"/>
            <w:shd w:fill="F8FAFC"/>
            <w:tcMar>
              <w:top w:w="100" w:type="dxa"/>
              <w:bottom w:w="100" w:type="dxa"/>
              <w:left w:w="120" w:type="dxa"/>
              <w:right w:w="120" w:type="dxa"/>
            </w:tcMar>
          </w:tcPr>
          <w:p>
            <w:pPr>
              <w:spacing w:line="288" w:lineRule="auto"/>
            </w:pPr>
            <w:r>
              <w:rPr>
                <w:rFonts w:ascii="Segoe UI" w:hAnsi="Segoe UI"/>
                <w:color w:val="334155"/>
                <w:sz w:val="19"/>
              </w:rPr>
              <w:t>JwtAuthGuard + RolesGuard tại NestJS Controller, kết hợp Decorator @Roles() và xác thực chữ ký token.</w:t>
            </w:r>
          </w:p>
        </w:tc>
      </w:tr>
      <w:tr>
        <w:tc>
          <w:tcPr>
            <w:tcW w:type="dxa" w:w="3216"/>
            <w:shd w:fill="FFFFFF"/>
            <w:tcMar>
              <w:top w:w="100" w:type="dxa"/>
              <w:bottom w:w="100" w:type="dxa"/>
              <w:left w:w="120" w:type="dxa"/>
              <w:right w:w="120" w:type="dxa"/>
            </w:tcMar>
          </w:tcPr>
          <w:p>
            <w:pPr>
              <w:spacing w:line="288" w:lineRule="auto"/>
            </w:pPr>
            <w:r>
              <w:rPr>
                <w:rFonts w:ascii="Segoe UI" w:hAnsi="Segoe UI"/>
                <w:b/>
                <w:color w:val="0F172A"/>
                <w:sz w:val="19"/>
              </w:rPr>
              <w:t>Bảng việc Kanban</w:t>
            </w:r>
          </w:p>
        </w:tc>
        <w:tc>
          <w:tcPr>
            <w:tcW w:type="dxa" w:w="3216"/>
            <w:shd w:fill="FFFFFF"/>
            <w:tcMar>
              <w:top w:w="100" w:type="dxa"/>
              <w:bottom w:w="100" w:type="dxa"/>
              <w:left w:w="120" w:type="dxa"/>
              <w:right w:w="120" w:type="dxa"/>
            </w:tcMar>
          </w:tcPr>
          <w:p>
            <w:pPr>
              <w:spacing w:line="288" w:lineRule="auto"/>
            </w:pPr>
            <w:r>
              <w:rPr>
                <w:rFonts w:ascii="Segoe UI" w:hAnsi="Segoe UI"/>
                <w:color w:val="334155"/>
                <w:sz w:val="19"/>
              </w:rPr>
              <w:t>Kéo thả 6 cột trạng thái, cập nhật tiến độ công việc tức thời.</w:t>
            </w:r>
          </w:p>
        </w:tc>
        <w:tc>
          <w:tcPr>
            <w:tcW w:type="dxa" w:w="3216"/>
            <w:shd w:fill="FFFFFF"/>
            <w:tcMar>
              <w:top w:w="100" w:type="dxa"/>
              <w:bottom w:w="100" w:type="dxa"/>
              <w:left w:w="120" w:type="dxa"/>
              <w:right w:w="120" w:type="dxa"/>
            </w:tcMar>
          </w:tcPr>
          <w:p>
            <w:pPr>
              <w:spacing w:line="288" w:lineRule="auto"/>
            </w:pPr>
            <w:r>
              <w:rPr>
                <w:rFonts w:ascii="Segoe UI" w:hAnsi="Segoe UI"/>
                <w:color w:val="334155"/>
                <w:sz w:val="19"/>
              </w:rPr>
              <w:t>Fixed Portal chống rung giật cuộn chuột (@hello-pangea/dnd), chặn kéo lách duyệt (LC-08), đồng bộ Zustand store.</w:t>
            </w:r>
          </w:p>
        </w:tc>
      </w:tr>
      <w:tr>
        <w:tc>
          <w:tcPr>
            <w:tcW w:type="dxa" w:w="3216"/>
            <w:shd w:fill="F8FAFC"/>
            <w:tcMar>
              <w:top w:w="100" w:type="dxa"/>
              <w:bottom w:w="100" w:type="dxa"/>
              <w:left w:w="120" w:type="dxa"/>
              <w:right w:w="120" w:type="dxa"/>
            </w:tcMar>
          </w:tcPr>
          <w:p>
            <w:pPr>
              <w:spacing w:line="288" w:lineRule="auto"/>
            </w:pPr>
            <w:r>
              <w:rPr>
                <w:rFonts w:ascii="Segoe UI" w:hAnsi="Segoe UI"/>
                <w:b/>
                <w:color w:val="0F172A"/>
                <w:sz w:val="19"/>
              </w:rPr>
              <w:t>Quản lý việc con</w:t>
            </w:r>
          </w:p>
        </w:tc>
        <w:tc>
          <w:tcPr>
            <w:tcW w:type="dxa" w:w="3216"/>
            <w:shd w:fill="F8FAFC"/>
            <w:tcMar>
              <w:top w:w="100" w:type="dxa"/>
              <w:bottom w:w="100" w:type="dxa"/>
              <w:left w:w="120" w:type="dxa"/>
              <w:right w:w="120" w:type="dxa"/>
            </w:tcMar>
          </w:tcPr>
          <w:p>
            <w:pPr>
              <w:spacing w:line="288" w:lineRule="auto"/>
            </w:pPr>
            <w:r>
              <w:rPr>
                <w:rFonts w:ascii="Segoe UI" w:hAnsi="Segoe UI"/>
                <w:color w:val="334155"/>
                <w:sz w:val="19"/>
              </w:rPr>
              <w:t>Phân rã Subtasks độc lập cho từng người, tự động tính tổng tiến độ %.</w:t>
            </w:r>
          </w:p>
        </w:tc>
        <w:tc>
          <w:tcPr>
            <w:tcW w:type="dxa" w:w="3216"/>
            <w:shd w:fill="F8FAFC"/>
            <w:tcMar>
              <w:top w:w="100" w:type="dxa"/>
              <w:bottom w:w="100" w:type="dxa"/>
              <w:left w:w="120" w:type="dxa"/>
              <w:right w:w="120" w:type="dxa"/>
            </w:tcMar>
          </w:tcPr>
          <w:p>
            <w:pPr>
              <w:spacing w:line="288" w:lineRule="auto"/>
            </w:pPr>
            <w:r>
              <w:rPr>
                <w:rFonts w:ascii="Segoe UI" w:hAnsi="Segoe UI"/>
                <w:color w:val="334155"/>
                <w:sz w:val="19"/>
              </w:rPr>
              <w:t>Khóa quyền sửa số ngày (LC-12), tự động tính trọng số % hoàn thành và kế thừa cờ URGENT động.</w:t>
            </w:r>
          </w:p>
        </w:tc>
      </w:tr>
      <w:tr>
        <w:tc>
          <w:tcPr>
            <w:tcW w:type="dxa" w:w="3216"/>
            <w:shd w:fill="FFFFFF"/>
            <w:tcMar>
              <w:top w:w="100" w:type="dxa"/>
              <w:bottom w:w="100" w:type="dxa"/>
              <w:left w:w="120" w:type="dxa"/>
              <w:right w:w="120" w:type="dxa"/>
            </w:tcMar>
          </w:tcPr>
          <w:p>
            <w:pPr>
              <w:spacing w:line="288" w:lineRule="auto"/>
            </w:pPr>
            <w:r>
              <w:rPr>
                <w:rFonts w:ascii="Segoe UI" w:hAnsi="Segoe UI"/>
                <w:b/>
                <w:color w:val="0F172A"/>
                <w:sz w:val="19"/>
              </w:rPr>
              <w:t>Thao tác dữ liệu</w:t>
            </w:r>
          </w:p>
        </w:tc>
        <w:tc>
          <w:tcPr>
            <w:tcW w:type="dxa" w:w="3216"/>
            <w:shd w:fill="FFFFFF"/>
            <w:tcMar>
              <w:top w:w="100" w:type="dxa"/>
              <w:bottom w:w="100" w:type="dxa"/>
              <w:left w:w="120" w:type="dxa"/>
              <w:right w:w="120" w:type="dxa"/>
            </w:tcMar>
          </w:tcPr>
          <w:p>
            <w:pPr>
              <w:spacing w:line="288" w:lineRule="auto"/>
            </w:pPr>
            <w:r>
              <w:rPr>
                <w:rFonts w:ascii="Segoe UI" w:hAnsi="Segoe UI"/>
                <w:color w:val="334155"/>
                <w:sz w:val="19"/>
              </w:rPr>
              <w:t>Xóa/Khôi phục dự án và task an toàn qua Thùng rác 14 ngày.</w:t>
            </w:r>
          </w:p>
        </w:tc>
        <w:tc>
          <w:tcPr>
            <w:tcW w:type="dxa" w:w="3216"/>
            <w:shd w:fill="FFFFFF"/>
            <w:tcMar>
              <w:top w:w="100" w:type="dxa"/>
              <w:bottom w:w="100" w:type="dxa"/>
              <w:left w:w="120" w:type="dxa"/>
              <w:right w:w="120" w:type="dxa"/>
            </w:tcMar>
          </w:tcPr>
          <w:p>
            <w:pPr>
              <w:spacing w:line="288" w:lineRule="auto"/>
            </w:pPr>
            <w:r>
              <w:rPr>
                <w:rFonts w:ascii="Segoe UI" w:hAnsi="Segoe UI"/>
                <w:color w:val="334155"/>
                <w:sz w:val="19"/>
              </w:rPr>
              <w:t>Bọc toàn bộ trong prisma.$transaction, tự khôi phục dự án cha khi phục hồi task con mồ côi (CC-01).</w:t>
            </w:r>
          </w:p>
        </w:tc>
      </w:tr>
      <w:tr>
        <w:tc>
          <w:tcPr>
            <w:tcW w:type="dxa" w:w="3216"/>
            <w:shd w:fill="F8FAFC"/>
            <w:tcMar>
              <w:top w:w="100" w:type="dxa"/>
              <w:bottom w:w="100" w:type="dxa"/>
              <w:left w:w="120" w:type="dxa"/>
              <w:right w:w="120" w:type="dxa"/>
            </w:tcMar>
          </w:tcPr>
          <w:p>
            <w:pPr>
              <w:spacing w:line="288" w:lineRule="auto"/>
            </w:pPr>
            <w:r>
              <w:rPr>
                <w:rFonts w:ascii="Segoe UI" w:hAnsi="Segoe UI"/>
                <w:b/>
                <w:color w:val="0F172A"/>
                <w:sz w:val="19"/>
              </w:rPr>
              <w:t>Đồng bộ Realtime</w:t>
            </w:r>
          </w:p>
        </w:tc>
        <w:tc>
          <w:tcPr>
            <w:tcW w:type="dxa" w:w="3216"/>
            <w:shd w:fill="F8FAFC"/>
            <w:tcMar>
              <w:top w:w="100" w:type="dxa"/>
              <w:bottom w:w="100" w:type="dxa"/>
              <w:left w:w="120" w:type="dxa"/>
              <w:right w:w="120" w:type="dxa"/>
            </w:tcMar>
          </w:tcPr>
          <w:p>
            <w:pPr>
              <w:spacing w:line="288" w:lineRule="auto"/>
            </w:pPr>
            <w:r>
              <w:rPr>
                <w:rFonts w:ascii="Segoe UI" w:hAnsi="Segoe UI"/>
                <w:color w:val="334155"/>
                <w:sz w:val="19"/>
              </w:rPr>
              <w:t>Chuông thông báo phát sáng, Flyout Drawer và Toast báo việc tức thời.</w:t>
            </w:r>
          </w:p>
        </w:tc>
        <w:tc>
          <w:tcPr>
            <w:tcW w:type="dxa" w:w="3216"/>
            <w:shd w:fill="F8FAFC"/>
            <w:tcMar>
              <w:top w:w="100" w:type="dxa"/>
              <w:bottom w:w="100" w:type="dxa"/>
              <w:left w:w="120" w:type="dxa"/>
              <w:right w:w="120" w:type="dxa"/>
            </w:tcMar>
          </w:tcPr>
          <w:p>
            <w:pPr>
              <w:spacing w:line="288" w:lineRule="auto"/>
            </w:pPr>
            <w:r>
              <w:rPr>
                <w:rFonts w:ascii="Segoe UI" w:hAnsi="Segoe UI"/>
                <w:color w:val="334155"/>
                <w:sz w:val="19"/>
              </w:rPr>
              <w:t>SocketGateway broadcast theo room dự án, tự xóa thông báo ma khi task bị xóa (LC-11).</w:t>
            </w:r>
          </w:p>
        </w:tc>
      </w:tr>
      <w:tr>
        <w:tc>
          <w:tcPr>
            <w:tcW w:type="dxa" w:w="3216"/>
            <w:shd w:fill="FFFFFF"/>
            <w:tcMar>
              <w:top w:w="100" w:type="dxa"/>
              <w:bottom w:w="100" w:type="dxa"/>
              <w:left w:w="120" w:type="dxa"/>
              <w:right w:w="120" w:type="dxa"/>
            </w:tcMar>
          </w:tcPr>
          <w:p>
            <w:pPr>
              <w:spacing w:line="288" w:lineRule="auto"/>
            </w:pPr>
            <w:r>
              <w:rPr>
                <w:rFonts w:ascii="Segoe UI" w:hAnsi="Segoe UI"/>
                <w:b/>
                <w:color w:val="0F172A"/>
                <w:sz w:val="19"/>
              </w:rPr>
              <w:t>Ổn định giao diện</w:t>
            </w:r>
          </w:p>
        </w:tc>
        <w:tc>
          <w:tcPr>
            <w:tcW w:type="dxa" w:w="3216"/>
            <w:shd w:fill="FFFFFF"/>
            <w:tcMar>
              <w:top w:w="100" w:type="dxa"/>
              <w:bottom w:w="100" w:type="dxa"/>
              <w:left w:w="120" w:type="dxa"/>
              <w:right w:w="120" w:type="dxa"/>
            </w:tcMar>
          </w:tcPr>
          <w:p>
            <w:pPr>
              <w:spacing w:line="288" w:lineRule="auto"/>
            </w:pPr>
            <w:r>
              <w:rPr>
                <w:rFonts w:ascii="Segoe UI" w:hAnsi="Segoe UI"/>
                <w:color w:val="334155"/>
                <w:sz w:val="19"/>
              </w:rPr>
              <w:t>Hiệu ứng Solar Glassmorphism Dark Theme mượt mà 60 FPS.</w:t>
            </w:r>
          </w:p>
        </w:tc>
        <w:tc>
          <w:tcPr>
            <w:tcW w:type="dxa" w:w="3216"/>
            <w:shd w:fill="FFFFFF"/>
            <w:tcMar>
              <w:top w:w="100" w:type="dxa"/>
              <w:bottom w:w="100" w:type="dxa"/>
              <w:left w:w="120" w:type="dxa"/>
              <w:right w:w="120" w:type="dxa"/>
            </w:tcMar>
          </w:tcPr>
          <w:p>
            <w:pPr>
              <w:spacing w:line="288" w:lineRule="auto"/>
            </w:pPr>
            <w:r>
              <w:rPr>
                <w:rFonts w:ascii="Segoe UI" w:hAnsi="Segoe UI"/>
                <w:color w:val="334155"/>
                <w:sz w:val="19"/>
              </w:rPr>
              <w:t>Áp dụng mảng phòng thủ Array.isArray fallback, Cleanup useEffect listeners chống rò rỉ bộ nhớ.</w:t>
            </w:r>
          </w:p>
        </w:tc>
      </w:tr>
    </w:tbl>
    <w:p>
      <w:pPr>
        <w:spacing w:after="240"/>
      </w:pPr>
    </w:p>
    <w:p>
      <w:pPr>
        <w:pStyle w:val="Heading1"/>
        <w:spacing w:before="320" w:after="160" w:line="288" w:lineRule="auto"/>
      </w:pPr>
      <w:r>
        <w:rPr>
          <w:rFonts w:ascii="Segoe UI" w:hAnsi="Segoe UI"/>
          <w:b/>
          <w:color w:val="0F172A"/>
          <w:sz w:val="29"/>
        </w:rPr>
        <w:t>5. BÀI HỌC KINH NGHIỆM &amp; QUY CHUẨN CODE DOANH NGHIỆP</w:t>
      </w:r>
    </w:p>
    <w:p>
      <w:pPr>
        <w:spacing w:before="0" w:after="120" w:line="300" w:lineRule="auto"/>
      </w:pPr>
      <w:r>
        <w:rPr>
          <w:rFonts w:ascii="Segoe UI" w:hAnsi="Segoe UI"/>
          <w:color w:val="334155"/>
          <w:sz w:val="21"/>
        </w:rPr>
        <w:t>Qua thực tiễn triển khai dự án Solaris, 4 nguyên tắc vàng dưới đây được đúc kết làm quy chuẩn phát triển phần mềm chuyên nghiệp:</w:t>
      </w:r>
    </w:p>
    <w:p>
      <w:pPr>
        <w:pStyle w:val="ListBullet"/>
        <w:spacing w:before="0" w:after="80" w:line="300" w:lineRule="auto"/>
      </w:pPr>
      <w:r>
        <w:rPr>
          <w:rFonts w:ascii="Segoe UI" w:hAnsi="Segoe UI"/>
          <w:b/>
          <w:color w:val="0F172A"/>
          <w:sz w:val="21"/>
        </w:rPr>
        <w:t xml:space="preserve">1. Nguyên tắc Zero Trust giữa Frontend và Backend: </w:t>
      </w:r>
      <w:r>
        <w:rPr>
          <w:rFonts w:ascii="Segoe UI" w:hAnsi="Segoe UI"/>
          <w:color w:val="334155"/>
          <w:sz w:val="21"/>
        </w:rPr>
        <w:t>Frontend validate để nâng cao trải nghiệm người dùng tức thì; Backend bắt buộc phải validate độc lập để bảo vệ sự sống còn và tính toàn vẹn của CSDL.</w:t>
      </w:r>
    </w:p>
    <w:p>
      <w:pPr>
        <w:pStyle w:val="ListBullet"/>
        <w:spacing w:before="0" w:after="80" w:line="300" w:lineRule="auto"/>
      </w:pPr>
      <w:r>
        <w:rPr>
          <w:rFonts w:ascii="Segoe UI" w:hAnsi="Segoe UI"/>
          <w:b/>
          <w:color w:val="0F172A"/>
          <w:sz w:val="21"/>
        </w:rPr>
        <w:t xml:space="preserve">2. Luôn bọc thao tác đa bảng trong Atomic Transaction: </w:t>
      </w:r>
      <w:r>
        <w:rPr>
          <w:rFonts w:ascii="Segoe UI" w:hAnsi="Segoe UI"/>
          <w:color w:val="334155"/>
          <w:sz w:val="21"/>
        </w:rPr>
        <w:t>Tuyệt đối không chạy các câu lệnh ghi CSDL rời rạc mà không có cơ chế rollback khi có lỗi phát sinh giữa chừng.</w:t>
      </w:r>
    </w:p>
    <w:p>
      <w:pPr>
        <w:pStyle w:val="ListBullet"/>
        <w:spacing w:before="0" w:after="80" w:line="300" w:lineRule="auto"/>
      </w:pPr>
      <w:r>
        <w:rPr>
          <w:rFonts w:ascii="Segoe UI" w:hAnsi="Segoe UI"/>
          <w:b/>
          <w:color w:val="0F172A"/>
          <w:sz w:val="21"/>
        </w:rPr>
        <w:t xml:space="preserve">3. Lập trình phòng thủ đa tầng (Defensive Programming): </w:t>
      </w:r>
      <w:r>
        <w:rPr>
          <w:rFonts w:ascii="Segoe UI" w:hAnsi="Segoe UI"/>
          <w:color w:val="334155"/>
          <w:sz w:val="21"/>
        </w:rPr>
        <w:t>Luôn kiểm tra null/undefined, sử dụng toán tử Optional Chaining (?.) và gán mảng rỗng mặc định ([]) trước khi thực hiện các hàm map/filter.</w:t>
      </w:r>
    </w:p>
    <w:p>
      <w:pPr>
        <w:pStyle w:val="ListBullet"/>
        <w:spacing w:before="0" w:after="80" w:line="300" w:lineRule="auto"/>
      </w:pPr>
      <w:r>
        <w:rPr>
          <w:rFonts w:ascii="Segoe UI" w:hAnsi="Segoe UI"/>
          <w:b/>
          <w:color w:val="0F172A"/>
          <w:sz w:val="21"/>
        </w:rPr>
        <w:t xml:space="preserve">4. Văn hóa ghi nhận Logic Conflicts: </w:t>
      </w:r>
      <w:r>
        <w:rPr>
          <w:rFonts w:ascii="Segoe UI" w:hAnsi="Segoe UI"/>
          <w:color w:val="334155"/>
          <w:sz w:val="21"/>
        </w:rPr>
        <w:t>Mọi trường hợp lỗi nghiệp vụ hoặc tình huống biên phát hiện trong quá trình dev/test đều phải được ghi nhận vào tài liệu tập trung để kiểm soát chất lượng lâu dài.</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