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A80A" w14:textId="77777777" w:rsidR="002A1FD9" w:rsidRDefault="002A1FD9">
      <w:pPr>
        <w:spacing w:after="1800"/>
      </w:pPr>
    </w:p>
    <w:p w14:paraId="713633D6" w14:textId="77777777" w:rsidR="002A1FD9" w:rsidRDefault="00000000">
      <w:pPr>
        <w:spacing w:after="260"/>
        <w:jc w:val="center"/>
      </w:pPr>
      <w:r>
        <w:rPr>
          <w:b/>
          <w:bCs/>
          <w:color w:val="1F3864"/>
          <w:sz w:val="40"/>
          <w:szCs w:val="40"/>
        </w:rPr>
        <w:t>Software Requirements Specification</w:t>
      </w:r>
    </w:p>
    <w:p w14:paraId="476F9F63" w14:textId="368A3E9E" w:rsidR="002A1FD9" w:rsidRDefault="00B04298">
      <w:pPr>
        <w:spacing w:after="100"/>
        <w:jc w:val="center"/>
      </w:pPr>
      <w:r>
        <w:rPr>
          <w:b/>
          <w:bCs/>
          <w:color w:val="2E5C8A"/>
          <w:sz w:val="32"/>
          <w:szCs w:val="32"/>
        </w:rPr>
        <w:t>National Heavy freight &amp; artisan system (NHFAS)</w:t>
      </w:r>
    </w:p>
    <w:p w14:paraId="2042828B" w14:textId="77777777" w:rsidR="002A1FD9" w:rsidRDefault="00000000">
      <w:pPr>
        <w:spacing w:after="500"/>
        <w:jc w:val="center"/>
      </w:pPr>
      <w:r>
        <w:rPr>
          <w:sz w:val="24"/>
          <w:szCs w:val="24"/>
        </w:rPr>
        <w:t>Dual-Service Marketplace &amp; Logistics Coordination Platform for Ethiopia</w:t>
      </w:r>
    </w:p>
    <w:p w14:paraId="3296BF5A" w14:textId="77777777" w:rsidR="002A1FD9" w:rsidRDefault="00000000">
      <w:pPr>
        <w:spacing w:after="80"/>
        <w:jc w:val="center"/>
      </w:pPr>
      <w:r>
        <w:t>Prepared for Platform Operations, Regional Transport Authorities, and Trade &amp; Artisan Guilds</w:t>
      </w:r>
    </w:p>
    <w:p w14:paraId="5C37A3A7" w14:textId="77777777" w:rsidR="002A1FD9" w:rsidRDefault="00000000">
      <w:pPr>
        <w:spacing w:after="40"/>
        <w:jc w:val="center"/>
      </w:pPr>
      <w:r>
        <w:rPr>
          <w:b/>
          <w:bCs/>
        </w:rPr>
        <w:t>Version 1.0 — September 2026</w:t>
      </w:r>
    </w:p>
    <w:p w14:paraId="5D8E3434" w14:textId="77777777" w:rsidR="002A1FD9" w:rsidRDefault="00000000">
      <w:r>
        <w:br w:type="page"/>
      </w:r>
    </w:p>
    <w:p w14:paraId="3375965E" w14:textId="77777777" w:rsidR="002A1FD9" w:rsidRDefault="00000000">
      <w:pPr>
        <w:pStyle w:val="Heading1"/>
      </w:pPr>
      <w:r>
        <w:lastRenderedPageBreak/>
        <w:t>Contents</w:t>
      </w:r>
    </w:p>
    <w:p w14:paraId="41166812" w14:textId="77777777" w:rsidR="002A1FD9" w:rsidRDefault="00000000">
      <w:pPr>
        <w:tabs>
          <w:tab w:val="right" w:leader="dot" w:pos="9720"/>
        </w:tabs>
        <w:spacing w:after="120"/>
      </w:pPr>
      <w:r>
        <w:rPr>
          <w:b/>
          <w:bCs/>
        </w:rPr>
        <w:t>1. Introduction</w:t>
      </w:r>
      <w:r>
        <w:rPr>
          <w:b/>
          <w:bCs/>
        </w:rPr>
        <w:tab/>
        <w:t>4</w:t>
      </w:r>
    </w:p>
    <w:p w14:paraId="13A33ECD" w14:textId="77777777" w:rsidR="002A1FD9" w:rsidRDefault="00000000">
      <w:pPr>
        <w:tabs>
          <w:tab w:val="right" w:leader="dot" w:pos="9720"/>
        </w:tabs>
        <w:spacing w:after="60"/>
        <w:ind w:left="360"/>
      </w:pPr>
      <w:r>
        <w:rPr>
          <w:sz w:val="21"/>
          <w:szCs w:val="21"/>
        </w:rPr>
        <w:t>1.1 Purpose</w:t>
      </w:r>
      <w:r>
        <w:rPr>
          <w:sz w:val="21"/>
          <w:szCs w:val="21"/>
        </w:rPr>
        <w:tab/>
        <w:t>4</w:t>
      </w:r>
    </w:p>
    <w:p w14:paraId="78AD0427" w14:textId="77777777" w:rsidR="002A1FD9" w:rsidRDefault="00000000">
      <w:pPr>
        <w:tabs>
          <w:tab w:val="right" w:leader="dot" w:pos="9720"/>
        </w:tabs>
        <w:spacing w:after="60"/>
        <w:ind w:left="360"/>
      </w:pPr>
      <w:r>
        <w:rPr>
          <w:sz w:val="21"/>
          <w:szCs w:val="21"/>
        </w:rPr>
        <w:t>1.2 Scope</w:t>
      </w:r>
      <w:r>
        <w:rPr>
          <w:sz w:val="21"/>
          <w:szCs w:val="21"/>
        </w:rPr>
        <w:tab/>
        <w:t>4</w:t>
      </w:r>
    </w:p>
    <w:p w14:paraId="20854986" w14:textId="77777777" w:rsidR="002A1FD9" w:rsidRDefault="00000000">
      <w:pPr>
        <w:tabs>
          <w:tab w:val="right" w:leader="dot" w:pos="9720"/>
        </w:tabs>
        <w:spacing w:after="60"/>
        <w:ind w:left="360"/>
      </w:pPr>
      <w:r>
        <w:rPr>
          <w:sz w:val="21"/>
          <w:szCs w:val="21"/>
        </w:rPr>
        <w:t>1.3 Definitions, Acronyms, and Abbreviations</w:t>
      </w:r>
      <w:r>
        <w:rPr>
          <w:sz w:val="21"/>
          <w:szCs w:val="21"/>
        </w:rPr>
        <w:tab/>
        <w:t>4</w:t>
      </w:r>
    </w:p>
    <w:p w14:paraId="34626F2D" w14:textId="77777777" w:rsidR="002A1FD9" w:rsidRDefault="00000000">
      <w:pPr>
        <w:tabs>
          <w:tab w:val="right" w:leader="dot" w:pos="9720"/>
        </w:tabs>
        <w:spacing w:after="60"/>
        <w:ind w:left="360"/>
      </w:pPr>
      <w:r>
        <w:rPr>
          <w:sz w:val="21"/>
          <w:szCs w:val="21"/>
        </w:rPr>
        <w:t>1.4 References</w:t>
      </w:r>
      <w:r>
        <w:rPr>
          <w:sz w:val="21"/>
          <w:szCs w:val="21"/>
        </w:rPr>
        <w:tab/>
        <w:t>5</w:t>
      </w:r>
    </w:p>
    <w:p w14:paraId="3F4FCE7D" w14:textId="77777777" w:rsidR="002A1FD9" w:rsidRDefault="00000000">
      <w:pPr>
        <w:tabs>
          <w:tab w:val="right" w:leader="dot" w:pos="9720"/>
        </w:tabs>
        <w:spacing w:after="60"/>
        <w:ind w:left="360"/>
      </w:pPr>
      <w:r>
        <w:rPr>
          <w:sz w:val="21"/>
          <w:szCs w:val="21"/>
        </w:rPr>
        <w:t>1.5 Document Overview</w:t>
      </w:r>
      <w:r>
        <w:rPr>
          <w:sz w:val="21"/>
          <w:szCs w:val="21"/>
        </w:rPr>
        <w:tab/>
        <w:t>5</w:t>
      </w:r>
    </w:p>
    <w:p w14:paraId="73B173A3" w14:textId="77777777" w:rsidR="002A1FD9" w:rsidRDefault="00000000">
      <w:pPr>
        <w:tabs>
          <w:tab w:val="right" w:leader="dot" w:pos="9720"/>
        </w:tabs>
        <w:spacing w:after="120"/>
      </w:pPr>
      <w:r>
        <w:rPr>
          <w:b/>
          <w:bCs/>
        </w:rPr>
        <w:t>2. Overall Description</w:t>
      </w:r>
      <w:r>
        <w:rPr>
          <w:b/>
          <w:bCs/>
        </w:rPr>
        <w:tab/>
        <w:t>5</w:t>
      </w:r>
    </w:p>
    <w:p w14:paraId="79AE396F" w14:textId="77777777" w:rsidR="002A1FD9" w:rsidRDefault="00000000">
      <w:pPr>
        <w:tabs>
          <w:tab w:val="right" w:leader="dot" w:pos="9720"/>
        </w:tabs>
        <w:spacing w:after="60"/>
        <w:ind w:left="360"/>
      </w:pPr>
      <w:r>
        <w:rPr>
          <w:sz w:val="21"/>
          <w:szCs w:val="21"/>
        </w:rPr>
        <w:t>2.1 Product Perspective</w:t>
      </w:r>
      <w:r>
        <w:rPr>
          <w:sz w:val="21"/>
          <w:szCs w:val="21"/>
        </w:rPr>
        <w:tab/>
        <w:t>5</w:t>
      </w:r>
    </w:p>
    <w:p w14:paraId="2BDE5608" w14:textId="77777777" w:rsidR="002A1FD9" w:rsidRDefault="00000000">
      <w:pPr>
        <w:tabs>
          <w:tab w:val="right" w:leader="dot" w:pos="9720"/>
        </w:tabs>
        <w:spacing w:after="60"/>
        <w:ind w:left="360"/>
      </w:pPr>
      <w:r>
        <w:rPr>
          <w:sz w:val="21"/>
          <w:szCs w:val="21"/>
        </w:rPr>
        <w:t>2.2 Product Functions (Summary)</w:t>
      </w:r>
      <w:r>
        <w:rPr>
          <w:sz w:val="21"/>
          <w:szCs w:val="21"/>
        </w:rPr>
        <w:tab/>
        <w:t>6</w:t>
      </w:r>
    </w:p>
    <w:p w14:paraId="0B972A61" w14:textId="77777777" w:rsidR="002A1FD9" w:rsidRDefault="00000000">
      <w:pPr>
        <w:tabs>
          <w:tab w:val="right" w:leader="dot" w:pos="9720"/>
        </w:tabs>
        <w:spacing w:after="60"/>
        <w:ind w:left="360"/>
      </w:pPr>
      <w:r>
        <w:rPr>
          <w:sz w:val="21"/>
          <w:szCs w:val="21"/>
        </w:rPr>
        <w:t>2.3 User Classes and Characteristics</w:t>
      </w:r>
      <w:r>
        <w:rPr>
          <w:sz w:val="21"/>
          <w:szCs w:val="21"/>
        </w:rPr>
        <w:tab/>
        <w:t>6</w:t>
      </w:r>
    </w:p>
    <w:p w14:paraId="41418AED" w14:textId="77777777" w:rsidR="002A1FD9" w:rsidRDefault="00000000">
      <w:pPr>
        <w:tabs>
          <w:tab w:val="right" w:leader="dot" w:pos="9720"/>
        </w:tabs>
        <w:spacing w:after="60"/>
        <w:ind w:left="360"/>
      </w:pPr>
      <w:r>
        <w:rPr>
          <w:sz w:val="21"/>
          <w:szCs w:val="21"/>
        </w:rPr>
        <w:t>2.4 Operating Environment</w:t>
      </w:r>
      <w:r>
        <w:rPr>
          <w:sz w:val="21"/>
          <w:szCs w:val="21"/>
        </w:rPr>
        <w:tab/>
        <w:t>7</w:t>
      </w:r>
    </w:p>
    <w:p w14:paraId="0A7B8F13" w14:textId="77777777" w:rsidR="002A1FD9" w:rsidRDefault="00000000">
      <w:pPr>
        <w:tabs>
          <w:tab w:val="right" w:leader="dot" w:pos="9720"/>
        </w:tabs>
        <w:spacing w:after="60"/>
        <w:ind w:left="360"/>
      </w:pPr>
      <w:r>
        <w:rPr>
          <w:sz w:val="21"/>
          <w:szCs w:val="21"/>
        </w:rPr>
        <w:t>2.5 Design and Implementation Constraints</w:t>
      </w:r>
      <w:r>
        <w:rPr>
          <w:sz w:val="21"/>
          <w:szCs w:val="21"/>
        </w:rPr>
        <w:tab/>
        <w:t>7</w:t>
      </w:r>
    </w:p>
    <w:p w14:paraId="412C91BC" w14:textId="77777777" w:rsidR="002A1FD9" w:rsidRDefault="00000000">
      <w:pPr>
        <w:tabs>
          <w:tab w:val="right" w:leader="dot" w:pos="9720"/>
        </w:tabs>
        <w:spacing w:after="60"/>
        <w:ind w:left="360"/>
      </w:pPr>
      <w:r>
        <w:rPr>
          <w:sz w:val="21"/>
          <w:szCs w:val="21"/>
        </w:rPr>
        <w:t>2.6 Assumptions and Dependencies</w:t>
      </w:r>
      <w:r>
        <w:rPr>
          <w:sz w:val="21"/>
          <w:szCs w:val="21"/>
        </w:rPr>
        <w:tab/>
        <w:t>7</w:t>
      </w:r>
    </w:p>
    <w:p w14:paraId="65DFBE39" w14:textId="77777777" w:rsidR="002A1FD9" w:rsidRDefault="00000000">
      <w:pPr>
        <w:tabs>
          <w:tab w:val="right" w:leader="dot" w:pos="9720"/>
        </w:tabs>
        <w:spacing w:after="120"/>
      </w:pPr>
      <w:r>
        <w:rPr>
          <w:b/>
          <w:bCs/>
        </w:rPr>
        <w:t>3. System Features and Detailed Functional Requirements</w:t>
      </w:r>
      <w:r>
        <w:rPr>
          <w:b/>
          <w:bCs/>
        </w:rPr>
        <w:tab/>
        <w:t>8</w:t>
      </w:r>
    </w:p>
    <w:p w14:paraId="5391843F" w14:textId="77777777" w:rsidR="002A1FD9" w:rsidRDefault="00000000">
      <w:pPr>
        <w:tabs>
          <w:tab w:val="right" w:leader="dot" w:pos="9720"/>
        </w:tabs>
        <w:spacing w:after="60"/>
        <w:ind w:left="360"/>
      </w:pPr>
      <w:r>
        <w:rPr>
          <w:sz w:val="21"/>
          <w:szCs w:val="21"/>
        </w:rPr>
        <w:t>3.1 FR-01 — User Authentication &amp; Role Management (Critical)</w:t>
      </w:r>
      <w:r>
        <w:rPr>
          <w:sz w:val="21"/>
          <w:szCs w:val="21"/>
        </w:rPr>
        <w:tab/>
        <w:t>8</w:t>
      </w:r>
    </w:p>
    <w:p w14:paraId="108B422D" w14:textId="77777777" w:rsidR="002A1FD9" w:rsidRDefault="00000000">
      <w:pPr>
        <w:tabs>
          <w:tab w:val="right" w:leader="dot" w:pos="9720"/>
        </w:tabs>
        <w:spacing w:after="60"/>
        <w:ind w:left="360"/>
      </w:pPr>
      <w:r>
        <w:rPr>
          <w:sz w:val="21"/>
          <w:szCs w:val="21"/>
        </w:rPr>
        <w:t>3.2 FR-02 — Informal Artisan Service Request &amp; Acceptance (Critical)</w:t>
      </w:r>
      <w:r>
        <w:rPr>
          <w:sz w:val="21"/>
          <w:szCs w:val="21"/>
        </w:rPr>
        <w:tab/>
        <w:t>8</w:t>
      </w:r>
    </w:p>
    <w:p w14:paraId="4976714B" w14:textId="77777777" w:rsidR="002A1FD9" w:rsidRDefault="00000000">
      <w:pPr>
        <w:tabs>
          <w:tab w:val="right" w:leader="dot" w:pos="9720"/>
        </w:tabs>
        <w:spacing w:after="60"/>
        <w:ind w:left="360"/>
      </w:pPr>
      <w:r>
        <w:rPr>
          <w:sz w:val="21"/>
          <w:szCs w:val="21"/>
        </w:rPr>
        <w:t>3.3 FR-03 — On-Demand Hauling &amp; Cargo Specification (Critical)</w:t>
      </w:r>
      <w:r>
        <w:rPr>
          <w:sz w:val="21"/>
          <w:szCs w:val="21"/>
        </w:rPr>
        <w:tab/>
        <w:t>8</w:t>
      </w:r>
    </w:p>
    <w:p w14:paraId="5FE525E2" w14:textId="77777777" w:rsidR="002A1FD9" w:rsidRDefault="00000000">
      <w:pPr>
        <w:tabs>
          <w:tab w:val="right" w:leader="dot" w:pos="9720"/>
        </w:tabs>
        <w:spacing w:after="60"/>
        <w:ind w:left="360"/>
      </w:pPr>
      <w:r>
        <w:rPr>
          <w:sz w:val="21"/>
          <w:szCs w:val="21"/>
        </w:rPr>
        <w:t>3.4 FR-04 — Real-Time Driver GPS Tracking System (Critical)</w:t>
      </w:r>
      <w:r>
        <w:rPr>
          <w:sz w:val="21"/>
          <w:szCs w:val="21"/>
        </w:rPr>
        <w:tab/>
        <w:t>9</w:t>
      </w:r>
    </w:p>
    <w:p w14:paraId="74EB2E8F" w14:textId="77777777" w:rsidR="002A1FD9" w:rsidRDefault="00000000">
      <w:pPr>
        <w:tabs>
          <w:tab w:val="right" w:leader="dot" w:pos="9720"/>
        </w:tabs>
        <w:spacing w:after="60"/>
        <w:ind w:left="360"/>
      </w:pPr>
      <w:r>
        <w:rPr>
          <w:sz w:val="21"/>
          <w:szCs w:val="21"/>
        </w:rPr>
        <w:t>3.5 FR-22 — Regulatory Permit &amp; Compliance Management (Critical)</w:t>
      </w:r>
      <w:r>
        <w:rPr>
          <w:sz w:val="21"/>
          <w:szCs w:val="21"/>
        </w:rPr>
        <w:tab/>
        <w:t>9</w:t>
      </w:r>
    </w:p>
    <w:p w14:paraId="7D660D85" w14:textId="77777777" w:rsidR="002A1FD9" w:rsidRDefault="00000000">
      <w:pPr>
        <w:tabs>
          <w:tab w:val="right" w:leader="dot" w:pos="9720"/>
        </w:tabs>
        <w:spacing w:after="60"/>
        <w:ind w:left="360"/>
      </w:pPr>
      <w:r>
        <w:rPr>
          <w:sz w:val="21"/>
          <w:szCs w:val="21"/>
        </w:rPr>
        <w:t>3.6 FR-25 — Safety Incident Reporting &amp; Emergency SOS (Critical)</w:t>
      </w:r>
      <w:r>
        <w:rPr>
          <w:sz w:val="21"/>
          <w:szCs w:val="21"/>
        </w:rPr>
        <w:tab/>
        <w:t>9</w:t>
      </w:r>
    </w:p>
    <w:p w14:paraId="4F21A4F8" w14:textId="77777777" w:rsidR="002A1FD9" w:rsidRDefault="00000000">
      <w:pPr>
        <w:tabs>
          <w:tab w:val="right" w:leader="dot" w:pos="9720"/>
        </w:tabs>
        <w:spacing w:after="60"/>
        <w:ind w:left="360"/>
      </w:pPr>
      <w:r>
        <w:rPr>
          <w:sz w:val="21"/>
          <w:szCs w:val="21"/>
        </w:rPr>
        <w:t>3.7 FR-05 — Carpentry &amp; Fine Art Auction Bidding Engine (High)</w:t>
      </w:r>
      <w:r>
        <w:rPr>
          <w:sz w:val="21"/>
          <w:szCs w:val="21"/>
        </w:rPr>
        <w:tab/>
        <w:t>9</w:t>
      </w:r>
    </w:p>
    <w:p w14:paraId="58C2AF76" w14:textId="77777777" w:rsidR="002A1FD9" w:rsidRDefault="00000000">
      <w:pPr>
        <w:tabs>
          <w:tab w:val="right" w:leader="dot" w:pos="9720"/>
        </w:tabs>
        <w:spacing w:after="60"/>
        <w:ind w:left="360"/>
      </w:pPr>
      <w:r>
        <w:rPr>
          <w:sz w:val="21"/>
          <w:szCs w:val="21"/>
        </w:rPr>
        <w:t>3.8 FR-06 — Local Mobile Money Escrow &amp; Payments (High)</w:t>
      </w:r>
      <w:r>
        <w:rPr>
          <w:sz w:val="21"/>
          <w:szCs w:val="21"/>
        </w:rPr>
        <w:tab/>
        <w:t>10</w:t>
      </w:r>
    </w:p>
    <w:p w14:paraId="3FD214E3" w14:textId="77777777" w:rsidR="002A1FD9" w:rsidRDefault="00000000">
      <w:pPr>
        <w:tabs>
          <w:tab w:val="right" w:leader="dot" w:pos="9720"/>
        </w:tabs>
        <w:spacing w:after="60"/>
        <w:ind w:left="360"/>
      </w:pPr>
      <w:r>
        <w:rPr>
          <w:sz w:val="21"/>
          <w:szCs w:val="21"/>
        </w:rPr>
        <w:t>3.9 FR-07 — Provider Vetting &amp; Verification (High)</w:t>
      </w:r>
      <w:r>
        <w:rPr>
          <w:sz w:val="21"/>
          <w:szCs w:val="21"/>
        </w:rPr>
        <w:tab/>
        <w:t>10</w:t>
      </w:r>
    </w:p>
    <w:p w14:paraId="79782C31" w14:textId="77777777" w:rsidR="002A1FD9" w:rsidRDefault="00000000">
      <w:pPr>
        <w:tabs>
          <w:tab w:val="right" w:leader="dot" w:pos="9720"/>
        </w:tabs>
        <w:spacing w:after="60"/>
        <w:ind w:left="360"/>
      </w:pPr>
      <w:r>
        <w:rPr>
          <w:sz w:val="21"/>
          <w:szCs w:val="21"/>
        </w:rPr>
        <w:t>3.10 FR-11 — AI Job Cost Estimator &amp; Material Calculator (High)</w:t>
      </w:r>
      <w:r>
        <w:rPr>
          <w:sz w:val="21"/>
          <w:szCs w:val="21"/>
        </w:rPr>
        <w:tab/>
        <w:t>10</w:t>
      </w:r>
    </w:p>
    <w:p w14:paraId="12444AF1" w14:textId="77777777" w:rsidR="002A1FD9" w:rsidRDefault="00000000">
      <w:pPr>
        <w:tabs>
          <w:tab w:val="right" w:leader="dot" w:pos="9720"/>
        </w:tabs>
        <w:spacing w:after="60"/>
        <w:ind w:left="360"/>
      </w:pPr>
      <w:r>
        <w:rPr>
          <w:sz w:val="21"/>
          <w:szCs w:val="21"/>
        </w:rPr>
        <w:t>3.11 FR-12 — Multi-Modal Heavy Vehicle Fleet Dispatching (High)</w:t>
      </w:r>
      <w:r>
        <w:rPr>
          <w:sz w:val="21"/>
          <w:szCs w:val="21"/>
        </w:rPr>
        <w:tab/>
        <w:t>10</w:t>
      </w:r>
    </w:p>
    <w:p w14:paraId="60FBABD5" w14:textId="77777777" w:rsidR="002A1FD9" w:rsidRDefault="00000000">
      <w:pPr>
        <w:tabs>
          <w:tab w:val="right" w:leader="dot" w:pos="9720"/>
        </w:tabs>
        <w:spacing w:after="60"/>
        <w:ind w:left="360"/>
      </w:pPr>
      <w:r>
        <w:rPr>
          <w:sz w:val="21"/>
          <w:szCs w:val="21"/>
        </w:rPr>
        <w:t>3.12 FR-13 — Milestone Escrow Release for Custom Builds (High)</w:t>
      </w:r>
      <w:r>
        <w:rPr>
          <w:sz w:val="21"/>
          <w:szCs w:val="21"/>
        </w:rPr>
        <w:tab/>
        <w:t>11</w:t>
      </w:r>
    </w:p>
    <w:p w14:paraId="31FBF1A2" w14:textId="77777777" w:rsidR="002A1FD9" w:rsidRDefault="00000000">
      <w:pPr>
        <w:tabs>
          <w:tab w:val="right" w:leader="dot" w:pos="9720"/>
        </w:tabs>
        <w:spacing w:after="60"/>
        <w:ind w:left="360"/>
      </w:pPr>
      <w:r>
        <w:rPr>
          <w:sz w:val="21"/>
          <w:szCs w:val="21"/>
        </w:rPr>
        <w:t>3.13 FR-14 — Anti-Sniping &amp; Anti-Fraud Auction Engine (High)</w:t>
      </w:r>
      <w:r>
        <w:rPr>
          <w:sz w:val="21"/>
          <w:szCs w:val="21"/>
        </w:rPr>
        <w:tab/>
        <w:t>11</w:t>
      </w:r>
    </w:p>
    <w:p w14:paraId="297192DE" w14:textId="77777777" w:rsidR="002A1FD9" w:rsidRDefault="00000000">
      <w:pPr>
        <w:tabs>
          <w:tab w:val="right" w:leader="dot" w:pos="9720"/>
        </w:tabs>
        <w:spacing w:after="60"/>
        <w:ind w:left="360"/>
      </w:pPr>
      <w:r>
        <w:rPr>
          <w:sz w:val="21"/>
          <w:szCs w:val="21"/>
        </w:rPr>
        <w:t>3.14 FR-19 — Dynamic Surge Pricing &amp; Fair-Price Index (High)</w:t>
      </w:r>
      <w:r>
        <w:rPr>
          <w:sz w:val="21"/>
          <w:szCs w:val="21"/>
        </w:rPr>
        <w:tab/>
        <w:t>11</w:t>
      </w:r>
    </w:p>
    <w:p w14:paraId="051C1F46" w14:textId="77777777" w:rsidR="002A1FD9" w:rsidRDefault="00000000">
      <w:pPr>
        <w:tabs>
          <w:tab w:val="right" w:leader="dot" w:pos="9720"/>
        </w:tabs>
        <w:spacing w:after="60"/>
        <w:ind w:left="360"/>
      </w:pPr>
      <w:r>
        <w:rPr>
          <w:sz w:val="21"/>
          <w:szCs w:val="21"/>
        </w:rPr>
        <w:t>3.15 FR-20 — Predictive Equipment Maintenance &amp; Telematics (High)</w:t>
      </w:r>
      <w:r>
        <w:rPr>
          <w:sz w:val="21"/>
          <w:szCs w:val="21"/>
        </w:rPr>
        <w:tab/>
        <w:t>11</w:t>
      </w:r>
    </w:p>
    <w:p w14:paraId="22E884FE" w14:textId="77777777" w:rsidR="002A1FD9" w:rsidRDefault="00000000">
      <w:pPr>
        <w:tabs>
          <w:tab w:val="right" w:leader="dot" w:pos="9720"/>
        </w:tabs>
        <w:spacing w:after="60"/>
        <w:ind w:left="360"/>
      </w:pPr>
      <w:r>
        <w:rPr>
          <w:sz w:val="21"/>
          <w:szCs w:val="21"/>
        </w:rPr>
        <w:t>3.16 FR-21 — Multi-Stop Route Optimization &amp; Load Consolidation (High)</w:t>
      </w:r>
      <w:r>
        <w:rPr>
          <w:sz w:val="21"/>
          <w:szCs w:val="21"/>
        </w:rPr>
        <w:tab/>
        <w:t>12</w:t>
      </w:r>
    </w:p>
    <w:p w14:paraId="4D42BF77" w14:textId="77777777" w:rsidR="002A1FD9" w:rsidRDefault="00000000">
      <w:pPr>
        <w:tabs>
          <w:tab w:val="right" w:leader="dot" w:pos="9720"/>
        </w:tabs>
        <w:spacing w:after="60"/>
        <w:ind w:left="360"/>
      </w:pPr>
      <w:r>
        <w:rPr>
          <w:sz w:val="21"/>
          <w:szCs w:val="21"/>
        </w:rPr>
        <w:t>3.17 FR-08 — Custom Project Request &amp; Quote Bidding (Medium)</w:t>
      </w:r>
      <w:r>
        <w:rPr>
          <w:sz w:val="21"/>
          <w:szCs w:val="21"/>
        </w:rPr>
        <w:tab/>
        <w:t>12</w:t>
      </w:r>
    </w:p>
    <w:p w14:paraId="14B8251B" w14:textId="77777777" w:rsidR="002A1FD9" w:rsidRDefault="00000000">
      <w:pPr>
        <w:tabs>
          <w:tab w:val="right" w:leader="dot" w:pos="9720"/>
        </w:tabs>
        <w:spacing w:after="60"/>
        <w:ind w:left="360"/>
      </w:pPr>
      <w:r>
        <w:rPr>
          <w:sz w:val="21"/>
          <w:szCs w:val="21"/>
        </w:rPr>
        <w:t>3.18 FR-09 — Dual-Sided Rating &amp; Review System (Medium)</w:t>
      </w:r>
      <w:r>
        <w:rPr>
          <w:sz w:val="21"/>
          <w:szCs w:val="21"/>
        </w:rPr>
        <w:tab/>
        <w:t>12</w:t>
      </w:r>
    </w:p>
    <w:p w14:paraId="77742D5C" w14:textId="77777777" w:rsidR="002A1FD9" w:rsidRDefault="00000000">
      <w:pPr>
        <w:tabs>
          <w:tab w:val="right" w:leader="dot" w:pos="9720"/>
        </w:tabs>
        <w:spacing w:after="60"/>
        <w:ind w:left="360"/>
      </w:pPr>
      <w:r>
        <w:rPr>
          <w:sz w:val="21"/>
          <w:szCs w:val="21"/>
        </w:rPr>
        <w:t>3.19 FR-10 — In-App Messaging &amp; Dispute Resolution (Medium)</w:t>
      </w:r>
      <w:r>
        <w:rPr>
          <w:sz w:val="21"/>
          <w:szCs w:val="21"/>
        </w:rPr>
        <w:tab/>
        <w:t>12</w:t>
      </w:r>
    </w:p>
    <w:p w14:paraId="3EFD173C" w14:textId="77777777" w:rsidR="002A1FD9" w:rsidRDefault="00000000">
      <w:pPr>
        <w:tabs>
          <w:tab w:val="right" w:leader="dot" w:pos="9720"/>
        </w:tabs>
        <w:spacing w:after="60"/>
        <w:ind w:left="360"/>
      </w:pPr>
      <w:r>
        <w:rPr>
          <w:sz w:val="21"/>
          <w:szCs w:val="21"/>
        </w:rPr>
        <w:t>3.20 FR-15 — Digital Certificate of Authenticity (QR) (Medium)</w:t>
      </w:r>
      <w:r>
        <w:rPr>
          <w:sz w:val="21"/>
          <w:szCs w:val="21"/>
        </w:rPr>
        <w:tab/>
        <w:t>12</w:t>
      </w:r>
    </w:p>
    <w:p w14:paraId="0E713988" w14:textId="77777777" w:rsidR="002A1FD9" w:rsidRDefault="00000000">
      <w:pPr>
        <w:tabs>
          <w:tab w:val="right" w:leader="dot" w:pos="9720"/>
        </w:tabs>
        <w:spacing w:after="60"/>
        <w:ind w:left="360"/>
      </w:pPr>
      <w:r>
        <w:rPr>
          <w:sz w:val="21"/>
          <w:szCs w:val="21"/>
        </w:rPr>
        <w:t>3.21 FR-16 — Multi-Language Audio/Voice Messaging Interface (Medium)</w:t>
      </w:r>
      <w:r>
        <w:rPr>
          <w:sz w:val="21"/>
          <w:szCs w:val="21"/>
        </w:rPr>
        <w:tab/>
        <w:t>13</w:t>
      </w:r>
    </w:p>
    <w:p w14:paraId="28B8DCFE" w14:textId="77777777" w:rsidR="002A1FD9" w:rsidRDefault="00000000">
      <w:pPr>
        <w:tabs>
          <w:tab w:val="right" w:leader="dot" w:pos="9720"/>
        </w:tabs>
        <w:spacing w:after="60"/>
        <w:ind w:left="360"/>
      </w:pPr>
      <w:r>
        <w:rPr>
          <w:sz w:val="21"/>
          <w:szCs w:val="21"/>
        </w:rPr>
        <w:t>3.22 FR-17 — Instant Cargo Insurance &amp; Damage Protection (Medium)</w:t>
      </w:r>
      <w:r>
        <w:rPr>
          <w:sz w:val="21"/>
          <w:szCs w:val="21"/>
        </w:rPr>
        <w:tab/>
        <w:t>13</w:t>
      </w:r>
    </w:p>
    <w:p w14:paraId="5702B3CB" w14:textId="77777777" w:rsidR="002A1FD9" w:rsidRDefault="00000000">
      <w:pPr>
        <w:tabs>
          <w:tab w:val="right" w:leader="dot" w:pos="9720"/>
        </w:tabs>
        <w:spacing w:after="60"/>
        <w:ind w:left="360"/>
      </w:pPr>
      <w:r>
        <w:rPr>
          <w:sz w:val="21"/>
          <w:szCs w:val="21"/>
        </w:rPr>
        <w:t>3.23 FR-23 — Provider Instant Payouts &amp; Micro-Financing (Medium)</w:t>
      </w:r>
      <w:r>
        <w:rPr>
          <w:sz w:val="21"/>
          <w:szCs w:val="21"/>
        </w:rPr>
        <w:tab/>
        <w:t>13</w:t>
      </w:r>
    </w:p>
    <w:p w14:paraId="1DB86371" w14:textId="77777777" w:rsidR="002A1FD9" w:rsidRDefault="00000000">
      <w:pPr>
        <w:tabs>
          <w:tab w:val="right" w:leader="dot" w:pos="9720"/>
        </w:tabs>
        <w:spacing w:after="60"/>
        <w:ind w:left="360"/>
      </w:pPr>
      <w:r>
        <w:rPr>
          <w:sz w:val="21"/>
          <w:szCs w:val="21"/>
        </w:rPr>
        <w:t>3.24 FR-24 — Progressive Web App (PWA) Offline-First Access for Low-Connectivity Users (Medium)</w:t>
      </w:r>
      <w:r>
        <w:rPr>
          <w:sz w:val="21"/>
          <w:szCs w:val="21"/>
        </w:rPr>
        <w:tab/>
        <w:t>13</w:t>
      </w:r>
    </w:p>
    <w:p w14:paraId="45CBA0B8" w14:textId="77777777" w:rsidR="002A1FD9" w:rsidRDefault="00000000">
      <w:pPr>
        <w:tabs>
          <w:tab w:val="right" w:leader="dot" w:pos="9720"/>
        </w:tabs>
        <w:spacing w:after="60"/>
        <w:ind w:left="360"/>
      </w:pPr>
      <w:r>
        <w:rPr>
          <w:sz w:val="21"/>
          <w:szCs w:val="21"/>
        </w:rPr>
        <w:t>3.25 FR-18 — Apprenticeship &amp; Skill Certification Portal (Low)</w:t>
      </w:r>
      <w:r>
        <w:rPr>
          <w:sz w:val="21"/>
          <w:szCs w:val="21"/>
        </w:rPr>
        <w:tab/>
        <w:t>13</w:t>
      </w:r>
    </w:p>
    <w:p w14:paraId="2FE1954D" w14:textId="77777777" w:rsidR="002A1FD9" w:rsidRDefault="00000000">
      <w:pPr>
        <w:tabs>
          <w:tab w:val="right" w:leader="dot" w:pos="9720"/>
        </w:tabs>
        <w:spacing w:after="60"/>
        <w:ind w:left="360"/>
      </w:pPr>
      <w:r>
        <w:rPr>
          <w:sz w:val="21"/>
          <w:szCs w:val="21"/>
        </w:rPr>
        <w:t>3.26 FR-26 — Sustainability &amp; Carbon Footprint Tracking (Low)</w:t>
      </w:r>
      <w:r>
        <w:rPr>
          <w:sz w:val="21"/>
          <w:szCs w:val="21"/>
        </w:rPr>
        <w:tab/>
        <w:t>14</w:t>
      </w:r>
    </w:p>
    <w:p w14:paraId="7C29785F" w14:textId="77777777" w:rsidR="002A1FD9" w:rsidRDefault="00000000">
      <w:pPr>
        <w:tabs>
          <w:tab w:val="right" w:leader="dot" w:pos="9720"/>
        </w:tabs>
        <w:spacing w:after="60"/>
        <w:ind w:left="360"/>
      </w:pPr>
      <w:r>
        <w:rPr>
          <w:sz w:val="21"/>
          <w:szCs w:val="21"/>
        </w:rPr>
        <w:lastRenderedPageBreak/>
        <w:t>3.27 FR-27 — Blockchain-Anchored Digital Certificate of Authenticity (Low)</w:t>
      </w:r>
      <w:r>
        <w:rPr>
          <w:sz w:val="21"/>
          <w:szCs w:val="21"/>
        </w:rPr>
        <w:tab/>
        <w:t>14</w:t>
      </w:r>
    </w:p>
    <w:p w14:paraId="5DFBC6B3" w14:textId="77777777" w:rsidR="002A1FD9" w:rsidRDefault="00000000">
      <w:pPr>
        <w:tabs>
          <w:tab w:val="right" w:leader="dot" w:pos="9720"/>
        </w:tabs>
        <w:spacing w:after="120"/>
      </w:pPr>
      <w:r>
        <w:rPr>
          <w:b/>
          <w:bCs/>
        </w:rPr>
        <w:t>4. External Interface Requirements</w:t>
      </w:r>
      <w:r>
        <w:rPr>
          <w:b/>
          <w:bCs/>
        </w:rPr>
        <w:tab/>
        <w:t>15</w:t>
      </w:r>
    </w:p>
    <w:p w14:paraId="1F02BA57" w14:textId="77777777" w:rsidR="002A1FD9" w:rsidRDefault="00000000">
      <w:pPr>
        <w:tabs>
          <w:tab w:val="right" w:leader="dot" w:pos="9720"/>
        </w:tabs>
        <w:spacing w:after="60"/>
        <w:ind w:left="360"/>
      </w:pPr>
      <w:r>
        <w:rPr>
          <w:sz w:val="21"/>
          <w:szCs w:val="21"/>
        </w:rPr>
        <w:t>4.1 User Interfaces</w:t>
      </w:r>
      <w:r>
        <w:rPr>
          <w:sz w:val="21"/>
          <w:szCs w:val="21"/>
        </w:rPr>
        <w:tab/>
        <w:t>15</w:t>
      </w:r>
    </w:p>
    <w:p w14:paraId="46B35201" w14:textId="77777777" w:rsidR="002A1FD9" w:rsidRDefault="00000000">
      <w:pPr>
        <w:tabs>
          <w:tab w:val="right" w:leader="dot" w:pos="9720"/>
        </w:tabs>
        <w:spacing w:after="60"/>
        <w:ind w:left="360"/>
      </w:pPr>
      <w:r>
        <w:rPr>
          <w:sz w:val="21"/>
          <w:szCs w:val="21"/>
        </w:rPr>
        <w:t>4.2 Hardware Interfaces</w:t>
      </w:r>
      <w:r>
        <w:rPr>
          <w:sz w:val="21"/>
          <w:szCs w:val="21"/>
        </w:rPr>
        <w:tab/>
        <w:t>15</w:t>
      </w:r>
    </w:p>
    <w:p w14:paraId="685DC541" w14:textId="77777777" w:rsidR="002A1FD9" w:rsidRDefault="00000000">
      <w:pPr>
        <w:tabs>
          <w:tab w:val="right" w:leader="dot" w:pos="9720"/>
        </w:tabs>
        <w:spacing w:after="60"/>
        <w:ind w:left="360"/>
      </w:pPr>
      <w:r>
        <w:rPr>
          <w:sz w:val="21"/>
          <w:szCs w:val="21"/>
        </w:rPr>
        <w:t>4.3 Software Interfaces</w:t>
      </w:r>
      <w:r>
        <w:rPr>
          <w:sz w:val="21"/>
          <w:szCs w:val="21"/>
        </w:rPr>
        <w:tab/>
        <w:t>15</w:t>
      </w:r>
    </w:p>
    <w:p w14:paraId="70654718" w14:textId="77777777" w:rsidR="002A1FD9" w:rsidRDefault="00000000">
      <w:pPr>
        <w:tabs>
          <w:tab w:val="right" w:leader="dot" w:pos="9720"/>
        </w:tabs>
        <w:spacing w:after="60"/>
        <w:ind w:left="360"/>
      </w:pPr>
      <w:r>
        <w:rPr>
          <w:sz w:val="21"/>
          <w:szCs w:val="21"/>
        </w:rPr>
        <w:t>4.4 Communications Interfaces</w:t>
      </w:r>
      <w:r>
        <w:rPr>
          <w:sz w:val="21"/>
          <w:szCs w:val="21"/>
        </w:rPr>
        <w:tab/>
        <w:t>16</w:t>
      </w:r>
    </w:p>
    <w:p w14:paraId="786566EA" w14:textId="77777777" w:rsidR="002A1FD9" w:rsidRDefault="00000000">
      <w:pPr>
        <w:tabs>
          <w:tab w:val="right" w:leader="dot" w:pos="9720"/>
        </w:tabs>
        <w:spacing w:after="120"/>
      </w:pPr>
      <w:r>
        <w:rPr>
          <w:b/>
          <w:bCs/>
        </w:rPr>
        <w:t>5. Non-Functional Requirements</w:t>
      </w:r>
      <w:r>
        <w:rPr>
          <w:b/>
          <w:bCs/>
        </w:rPr>
        <w:tab/>
        <w:t>16</w:t>
      </w:r>
    </w:p>
    <w:p w14:paraId="652A214E" w14:textId="77777777" w:rsidR="002A1FD9" w:rsidRDefault="00000000">
      <w:pPr>
        <w:tabs>
          <w:tab w:val="right" w:leader="dot" w:pos="9720"/>
        </w:tabs>
        <w:spacing w:after="60"/>
        <w:ind w:left="360"/>
      </w:pPr>
      <w:r>
        <w:rPr>
          <w:sz w:val="21"/>
          <w:szCs w:val="21"/>
        </w:rPr>
        <w:t>5.1 Performance</w:t>
      </w:r>
      <w:r>
        <w:rPr>
          <w:sz w:val="21"/>
          <w:szCs w:val="21"/>
        </w:rPr>
        <w:tab/>
        <w:t>16</w:t>
      </w:r>
    </w:p>
    <w:p w14:paraId="1C4CA8BF" w14:textId="77777777" w:rsidR="002A1FD9" w:rsidRDefault="00000000">
      <w:pPr>
        <w:tabs>
          <w:tab w:val="right" w:leader="dot" w:pos="9720"/>
        </w:tabs>
        <w:spacing w:after="60"/>
        <w:ind w:left="360"/>
      </w:pPr>
      <w:r>
        <w:rPr>
          <w:sz w:val="21"/>
          <w:szCs w:val="21"/>
        </w:rPr>
        <w:t>5.2 Availability &amp; Reliability</w:t>
      </w:r>
      <w:r>
        <w:rPr>
          <w:sz w:val="21"/>
          <w:szCs w:val="21"/>
        </w:rPr>
        <w:tab/>
        <w:t>16</w:t>
      </w:r>
    </w:p>
    <w:p w14:paraId="43F26115" w14:textId="77777777" w:rsidR="002A1FD9" w:rsidRDefault="00000000">
      <w:pPr>
        <w:tabs>
          <w:tab w:val="right" w:leader="dot" w:pos="9720"/>
        </w:tabs>
        <w:spacing w:after="60"/>
        <w:ind w:left="360"/>
      </w:pPr>
      <w:r>
        <w:rPr>
          <w:sz w:val="21"/>
          <w:szCs w:val="21"/>
        </w:rPr>
        <w:t>5.3 Scalability</w:t>
      </w:r>
      <w:r>
        <w:rPr>
          <w:sz w:val="21"/>
          <w:szCs w:val="21"/>
        </w:rPr>
        <w:tab/>
        <w:t>16</w:t>
      </w:r>
    </w:p>
    <w:p w14:paraId="44833739" w14:textId="77777777" w:rsidR="002A1FD9" w:rsidRDefault="00000000">
      <w:pPr>
        <w:tabs>
          <w:tab w:val="right" w:leader="dot" w:pos="9720"/>
        </w:tabs>
        <w:spacing w:after="60"/>
        <w:ind w:left="360"/>
      </w:pPr>
      <w:r>
        <w:rPr>
          <w:sz w:val="21"/>
          <w:szCs w:val="21"/>
        </w:rPr>
        <w:t>5.4 Security &amp; Privacy</w:t>
      </w:r>
      <w:r>
        <w:rPr>
          <w:sz w:val="21"/>
          <w:szCs w:val="21"/>
        </w:rPr>
        <w:tab/>
        <w:t>16</w:t>
      </w:r>
    </w:p>
    <w:p w14:paraId="78EA6251" w14:textId="77777777" w:rsidR="002A1FD9" w:rsidRDefault="00000000">
      <w:pPr>
        <w:tabs>
          <w:tab w:val="right" w:leader="dot" w:pos="9720"/>
        </w:tabs>
        <w:spacing w:after="60"/>
        <w:ind w:left="360"/>
      </w:pPr>
      <w:r>
        <w:rPr>
          <w:sz w:val="21"/>
          <w:szCs w:val="21"/>
        </w:rPr>
        <w:t>5.5 Offline-First (Progressive Web App) Requirement</w:t>
      </w:r>
      <w:r>
        <w:rPr>
          <w:sz w:val="21"/>
          <w:szCs w:val="21"/>
        </w:rPr>
        <w:tab/>
        <w:t>16</w:t>
      </w:r>
    </w:p>
    <w:p w14:paraId="52CAAABF" w14:textId="77777777" w:rsidR="002A1FD9" w:rsidRDefault="00000000">
      <w:pPr>
        <w:tabs>
          <w:tab w:val="right" w:leader="dot" w:pos="9720"/>
        </w:tabs>
        <w:spacing w:after="60"/>
        <w:ind w:left="360"/>
      </w:pPr>
      <w:r>
        <w:rPr>
          <w:sz w:val="21"/>
          <w:szCs w:val="21"/>
        </w:rPr>
        <w:t>5.6 Compliance</w:t>
      </w:r>
      <w:r>
        <w:rPr>
          <w:sz w:val="21"/>
          <w:szCs w:val="21"/>
        </w:rPr>
        <w:tab/>
        <w:t>17</w:t>
      </w:r>
    </w:p>
    <w:p w14:paraId="44053BD3" w14:textId="77777777" w:rsidR="002A1FD9" w:rsidRDefault="00000000">
      <w:pPr>
        <w:tabs>
          <w:tab w:val="right" w:leader="dot" w:pos="9720"/>
        </w:tabs>
        <w:spacing w:after="60"/>
        <w:ind w:left="360"/>
      </w:pPr>
      <w:r>
        <w:rPr>
          <w:sz w:val="21"/>
          <w:szCs w:val="21"/>
        </w:rPr>
        <w:t>5.7 Usability &amp; Accessibility</w:t>
      </w:r>
      <w:r>
        <w:rPr>
          <w:sz w:val="21"/>
          <w:szCs w:val="21"/>
        </w:rPr>
        <w:tab/>
        <w:t>17</w:t>
      </w:r>
    </w:p>
    <w:p w14:paraId="17D4F0B6" w14:textId="77777777" w:rsidR="002A1FD9" w:rsidRDefault="00000000">
      <w:pPr>
        <w:tabs>
          <w:tab w:val="right" w:leader="dot" w:pos="9720"/>
        </w:tabs>
        <w:spacing w:after="60"/>
        <w:ind w:left="360"/>
      </w:pPr>
      <w:r>
        <w:rPr>
          <w:sz w:val="21"/>
          <w:szCs w:val="21"/>
        </w:rPr>
        <w:t>5.8 Maintainability</w:t>
      </w:r>
      <w:r>
        <w:rPr>
          <w:sz w:val="21"/>
          <w:szCs w:val="21"/>
        </w:rPr>
        <w:tab/>
        <w:t>17</w:t>
      </w:r>
    </w:p>
    <w:p w14:paraId="5F232E89" w14:textId="77777777" w:rsidR="002A1FD9" w:rsidRDefault="00000000">
      <w:pPr>
        <w:tabs>
          <w:tab w:val="right" w:leader="dot" w:pos="9720"/>
        </w:tabs>
        <w:spacing w:after="120"/>
      </w:pPr>
      <w:r>
        <w:rPr>
          <w:b/>
          <w:bCs/>
        </w:rPr>
        <w:t>6. Data Requirements (High-Level Data Model)</w:t>
      </w:r>
      <w:r>
        <w:rPr>
          <w:b/>
          <w:bCs/>
        </w:rPr>
        <w:tab/>
        <w:t>18</w:t>
      </w:r>
    </w:p>
    <w:p w14:paraId="63BD355A" w14:textId="77777777" w:rsidR="002A1FD9" w:rsidRDefault="00000000">
      <w:pPr>
        <w:tabs>
          <w:tab w:val="right" w:leader="dot" w:pos="9720"/>
        </w:tabs>
        <w:spacing w:after="120"/>
      </w:pPr>
      <w:r>
        <w:rPr>
          <w:b/>
          <w:bCs/>
        </w:rPr>
        <w:t>7. System Architecture Overview</w:t>
      </w:r>
      <w:r>
        <w:rPr>
          <w:b/>
          <w:bCs/>
        </w:rPr>
        <w:tab/>
        <w:t>18</w:t>
      </w:r>
    </w:p>
    <w:p w14:paraId="6CB4BA00" w14:textId="77777777" w:rsidR="002A1FD9" w:rsidRDefault="00000000">
      <w:pPr>
        <w:tabs>
          <w:tab w:val="right" w:leader="dot" w:pos="9720"/>
        </w:tabs>
        <w:spacing w:after="120"/>
      </w:pPr>
      <w:r>
        <w:rPr>
          <w:b/>
          <w:bCs/>
        </w:rPr>
        <w:t>8. Core Algorithm Specifications</w:t>
      </w:r>
      <w:r>
        <w:rPr>
          <w:b/>
          <w:bCs/>
        </w:rPr>
        <w:tab/>
        <w:t>18</w:t>
      </w:r>
    </w:p>
    <w:p w14:paraId="6C5078F3" w14:textId="77777777" w:rsidR="002A1FD9" w:rsidRDefault="00000000">
      <w:pPr>
        <w:tabs>
          <w:tab w:val="right" w:leader="dot" w:pos="9720"/>
        </w:tabs>
        <w:spacing w:after="60"/>
        <w:ind w:left="360"/>
      </w:pPr>
      <w:r>
        <w:rPr>
          <w:sz w:val="21"/>
          <w:szCs w:val="21"/>
        </w:rPr>
        <w:t>8.1 Location &amp; Ratings-Based Matching</w:t>
      </w:r>
      <w:r>
        <w:rPr>
          <w:sz w:val="21"/>
          <w:szCs w:val="21"/>
        </w:rPr>
        <w:tab/>
        <w:t>18</w:t>
      </w:r>
    </w:p>
    <w:p w14:paraId="663CF24B" w14:textId="77777777" w:rsidR="002A1FD9" w:rsidRDefault="00000000">
      <w:pPr>
        <w:tabs>
          <w:tab w:val="right" w:leader="dot" w:pos="9720"/>
        </w:tabs>
        <w:spacing w:after="60"/>
        <w:ind w:left="360"/>
      </w:pPr>
      <w:r>
        <w:rPr>
          <w:sz w:val="21"/>
          <w:szCs w:val="21"/>
        </w:rPr>
        <w:t>8.2 Dynamic Surge Pricing</w:t>
      </w:r>
      <w:r>
        <w:rPr>
          <w:sz w:val="21"/>
          <w:szCs w:val="21"/>
        </w:rPr>
        <w:tab/>
        <w:t>19</w:t>
      </w:r>
    </w:p>
    <w:p w14:paraId="4B28165D" w14:textId="77777777" w:rsidR="002A1FD9" w:rsidRDefault="00000000">
      <w:pPr>
        <w:tabs>
          <w:tab w:val="right" w:leader="dot" w:pos="9720"/>
        </w:tabs>
        <w:spacing w:after="60"/>
        <w:ind w:left="360"/>
      </w:pPr>
      <w:r>
        <w:rPr>
          <w:sz w:val="21"/>
          <w:szCs w:val="21"/>
        </w:rPr>
        <w:t>8.3 Multi-Stop Route Optimization</w:t>
      </w:r>
      <w:r>
        <w:rPr>
          <w:sz w:val="21"/>
          <w:szCs w:val="21"/>
        </w:rPr>
        <w:tab/>
        <w:t>19</w:t>
      </w:r>
    </w:p>
    <w:p w14:paraId="5BEED5EF" w14:textId="77777777" w:rsidR="002A1FD9" w:rsidRDefault="00000000">
      <w:pPr>
        <w:tabs>
          <w:tab w:val="right" w:leader="dot" w:pos="9720"/>
        </w:tabs>
        <w:spacing w:after="60"/>
        <w:ind w:left="360"/>
      </w:pPr>
      <w:r>
        <w:rPr>
          <w:sz w:val="21"/>
          <w:szCs w:val="21"/>
        </w:rPr>
        <w:t>8.4 Anti-Sniping &amp; Auction Fraud Detection</w:t>
      </w:r>
      <w:r>
        <w:rPr>
          <w:sz w:val="21"/>
          <w:szCs w:val="21"/>
        </w:rPr>
        <w:tab/>
        <w:t>19</w:t>
      </w:r>
    </w:p>
    <w:p w14:paraId="74921E18" w14:textId="77777777" w:rsidR="002A1FD9" w:rsidRDefault="00000000">
      <w:pPr>
        <w:tabs>
          <w:tab w:val="right" w:leader="dot" w:pos="9720"/>
        </w:tabs>
        <w:spacing w:after="60"/>
        <w:ind w:left="360"/>
      </w:pPr>
      <w:r>
        <w:rPr>
          <w:sz w:val="21"/>
          <w:szCs w:val="21"/>
        </w:rPr>
        <w:t>8.5 Predictive Maintenance</w:t>
      </w:r>
      <w:r>
        <w:rPr>
          <w:sz w:val="21"/>
          <w:szCs w:val="21"/>
        </w:rPr>
        <w:tab/>
        <w:t>19</w:t>
      </w:r>
    </w:p>
    <w:p w14:paraId="24996A9E" w14:textId="77777777" w:rsidR="002A1FD9" w:rsidRDefault="00000000">
      <w:pPr>
        <w:tabs>
          <w:tab w:val="right" w:leader="dot" w:pos="9720"/>
        </w:tabs>
        <w:spacing w:after="60"/>
        <w:ind w:left="360"/>
      </w:pPr>
      <w:r>
        <w:rPr>
          <w:sz w:val="21"/>
          <w:szCs w:val="21"/>
        </w:rPr>
        <w:t>8.6 AI Job Cost Estimation</w:t>
      </w:r>
      <w:r>
        <w:rPr>
          <w:sz w:val="21"/>
          <w:szCs w:val="21"/>
        </w:rPr>
        <w:tab/>
        <w:t>19</w:t>
      </w:r>
    </w:p>
    <w:p w14:paraId="2C9BF874" w14:textId="77777777" w:rsidR="002A1FD9" w:rsidRDefault="00000000">
      <w:pPr>
        <w:tabs>
          <w:tab w:val="right" w:leader="dot" w:pos="9720"/>
        </w:tabs>
        <w:spacing w:after="120"/>
      </w:pPr>
      <w:r>
        <w:rPr>
          <w:b/>
          <w:bCs/>
        </w:rPr>
        <w:t>9. Appendices</w:t>
      </w:r>
      <w:r>
        <w:rPr>
          <w:b/>
          <w:bCs/>
        </w:rPr>
        <w:tab/>
        <w:t>19</w:t>
      </w:r>
    </w:p>
    <w:p w14:paraId="769757CC" w14:textId="77777777" w:rsidR="002A1FD9" w:rsidRDefault="00000000">
      <w:pPr>
        <w:tabs>
          <w:tab w:val="right" w:leader="dot" w:pos="9720"/>
        </w:tabs>
        <w:spacing w:after="60"/>
        <w:ind w:left="360"/>
      </w:pPr>
      <w:r>
        <w:rPr>
          <w:sz w:val="21"/>
          <w:szCs w:val="21"/>
        </w:rPr>
        <w:t>9.1 Priority Definitions</w:t>
      </w:r>
      <w:r>
        <w:rPr>
          <w:sz w:val="21"/>
          <w:szCs w:val="21"/>
        </w:rPr>
        <w:tab/>
        <w:t>19</w:t>
      </w:r>
    </w:p>
    <w:p w14:paraId="27102F43" w14:textId="77777777" w:rsidR="002A1FD9" w:rsidRDefault="00000000">
      <w:pPr>
        <w:tabs>
          <w:tab w:val="right" w:leader="dot" w:pos="9720"/>
        </w:tabs>
        <w:spacing w:after="60"/>
        <w:ind w:left="360"/>
      </w:pPr>
      <w:r>
        <w:rPr>
          <w:sz w:val="21"/>
          <w:szCs w:val="21"/>
        </w:rPr>
        <w:t>9.2 Open Issues</w:t>
      </w:r>
      <w:r>
        <w:rPr>
          <w:sz w:val="21"/>
          <w:szCs w:val="21"/>
        </w:rPr>
        <w:tab/>
        <w:t>19</w:t>
      </w:r>
    </w:p>
    <w:p w14:paraId="32F1E473" w14:textId="77777777" w:rsidR="002A1FD9" w:rsidRDefault="00000000">
      <w:pPr>
        <w:tabs>
          <w:tab w:val="right" w:leader="dot" w:pos="9720"/>
        </w:tabs>
        <w:spacing w:after="60"/>
        <w:ind w:left="360"/>
      </w:pPr>
      <w:r>
        <w:rPr>
          <w:sz w:val="21"/>
          <w:szCs w:val="21"/>
        </w:rPr>
        <w:t>9.3 Traceability Note</w:t>
      </w:r>
      <w:r>
        <w:rPr>
          <w:sz w:val="21"/>
          <w:szCs w:val="21"/>
        </w:rPr>
        <w:tab/>
        <w:t>20</w:t>
      </w:r>
    </w:p>
    <w:p w14:paraId="04D5D1B8" w14:textId="77777777" w:rsidR="002A1FD9" w:rsidRDefault="00000000">
      <w:r>
        <w:br w:type="page"/>
      </w:r>
    </w:p>
    <w:p w14:paraId="19DB2D54" w14:textId="77777777" w:rsidR="002A1FD9" w:rsidRDefault="00000000">
      <w:pPr>
        <w:pStyle w:val="Heading1"/>
      </w:pPr>
      <w:r>
        <w:lastRenderedPageBreak/>
        <w:t>1. Introduction</w:t>
      </w:r>
    </w:p>
    <w:p w14:paraId="0866ACD0" w14:textId="77777777" w:rsidR="002A1FD9" w:rsidRDefault="00000000">
      <w:pPr>
        <w:pStyle w:val="Heading2"/>
      </w:pPr>
      <w:r>
        <w:t>1.1 Purpose</w:t>
      </w:r>
    </w:p>
    <w:p w14:paraId="66004B00" w14:textId="43B9E805" w:rsidR="002A1FD9" w:rsidRDefault="00000000">
      <w:pPr>
        <w:spacing w:after="140"/>
      </w:pPr>
      <w:r>
        <w:t>This SRS specifies the requirement</w:t>
      </w:r>
      <w:r w:rsidRPr="00B04298">
        <w:rPr>
          <w:color w:val="0D0D0D" w:themeColor="text1" w:themeTint="F2"/>
        </w:rPr>
        <w:t>s for</w:t>
      </w:r>
      <w:r w:rsidR="00B04298" w:rsidRPr="00B04298">
        <w:rPr>
          <w:color w:val="0D0D0D" w:themeColor="text1" w:themeTint="F2"/>
        </w:rPr>
        <w:t xml:space="preserve"> </w:t>
      </w:r>
      <w:r w:rsidR="00B04298" w:rsidRPr="00B04298">
        <w:rPr>
          <w:b/>
          <w:bCs/>
          <w:color w:val="0D0D0D" w:themeColor="text1" w:themeTint="F2"/>
          <w:sz w:val="24"/>
          <w:szCs w:val="24"/>
        </w:rPr>
        <w:t>NHFAS</w:t>
      </w:r>
      <w:r>
        <w:t>, a dual-service B2C/B2B marketplace platform that coordinates informal-artisan and skilled-trade services alongside heavy-machinery rental, cargo transport, and logistics dispatch, delivered as a responsive, browser-based web platform. It is written for the development team, platform operations management, regional transport/permit authorities, mobile-money and insurance partners, and independent service providers, and follows an IEEE 830-style structure.</w:t>
      </w:r>
    </w:p>
    <w:p w14:paraId="344A3BFB" w14:textId="77777777" w:rsidR="002A1FD9" w:rsidRDefault="00000000">
      <w:pPr>
        <w:pStyle w:val="Heading2"/>
      </w:pPr>
      <w:r>
        <w:t>1.2 Scope</w:t>
      </w:r>
    </w:p>
    <w:p w14:paraId="1EEBE520" w14:textId="7F1BE2D1" w:rsidR="002A1FD9" w:rsidRDefault="00B04298">
      <w:pPr>
        <w:spacing w:after="140"/>
      </w:pPr>
      <w:r>
        <w:t xml:space="preserve"> </w:t>
      </w:r>
      <w:r w:rsidRPr="00B04298">
        <w:rPr>
          <w:b/>
          <w:bCs/>
          <w:color w:val="0D0D0D" w:themeColor="text1" w:themeTint="F2"/>
          <w:sz w:val="24"/>
          <w:szCs w:val="24"/>
        </w:rPr>
        <w:t>NHFAS</w:t>
      </w:r>
      <w:r>
        <w:t xml:space="preserve"> </w:t>
      </w:r>
      <w:r w:rsidR="00000000">
        <w:t>will:</w:t>
      </w:r>
    </w:p>
    <w:p w14:paraId="5AC1C767" w14:textId="77777777" w:rsidR="002A1FD9" w:rsidRDefault="00000000">
      <w:pPr>
        <w:pStyle w:val="ListParagraph"/>
        <w:numPr>
          <w:ilvl w:val="0"/>
          <w:numId w:val="1"/>
        </w:numPr>
        <w:spacing w:after="80"/>
      </w:pPr>
      <w:r>
        <w:t>Match clients with vetted artisans, handymen, and trade specialists using location, category, and ratings-based discovery, through a responsive web interface.</w:t>
      </w:r>
    </w:p>
    <w:p w14:paraId="570B9EE5" w14:textId="77777777" w:rsidR="002A1FD9" w:rsidRDefault="00000000">
      <w:pPr>
        <w:pStyle w:val="ListParagraph"/>
        <w:numPr>
          <w:ilvl w:val="0"/>
          <w:numId w:val="1"/>
        </w:numPr>
        <w:spacing w:after="80"/>
      </w:pPr>
      <w:r>
        <w:t>Coordinate on-demand and scheduled heavy-machinery transport (flatbeds, tippers, cranes, excavator haulage) with cargo-aware equipment matching.</w:t>
      </w:r>
    </w:p>
    <w:p w14:paraId="73DBA748" w14:textId="77777777" w:rsidR="002A1FD9" w:rsidRDefault="00000000">
      <w:pPr>
        <w:pStyle w:val="ListParagraph"/>
        <w:numPr>
          <w:ilvl w:val="0"/>
          <w:numId w:val="1"/>
        </w:numPr>
        <w:spacing w:after="80"/>
      </w:pPr>
      <w:r>
        <w:t>Provide real-time GPS tracking, dynamic ETA, and route-optimized dispatch for both light-labor and heavy-haul jobs, using browser-based geolocation.</w:t>
      </w:r>
    </w:p>
    <w:p w14:paraId="4CAD6B2B" w14:textId="77777777" w:rsidR="002A1FD9" w:rsidRDefault="00000000">
      <w:pPr>
        <w:pStyle w:val="ListParagraph"/>
        <w:numPr>
          <w:ilvl w:val="0"/>
          <w:numId w:val="1"/>
        </w:numPr>
        <w:spacing w:after="80"/>
      </w:pPr>
      <w:r>
        <w:t>Secure all transactions through escrow-based mobile-money payments with milestone release for multi-stage projects.</w:t>
      </w:r>
    </w:p>
    <w:p w14:paraId="33F52DC2" w14:textId="77777777" w:rsidR="002A1FD9" w:rsidRDefault="00000000">
      <w:pPr>
        <w:pStyle w:val="ListParagraph"/>
        <w:numPr>
          <w:ilvl w:val="0"/>
          <w:numId w:val="1"/>
        </w:numPr>
        <w:spacing w:after="80"/>
      </w:pPr>
      <w:r>
        <w:t>Operate a live and asynchronous auction/bidding engine for custom furniture, fine-art commissions, and competitive project quotes.</w:t>
      </w:r>
    </w:p>
    <w:p w14:paraId="5FE93CD9" w14:textId="77777777" w:rsidR="002A1FD9" w:rsidRDefault="00000000">
      <w:pPr>
        <w:pStyle w:val="ListParagraph"/>
        <w:numPr>
          <w:ilvl w:val="0"/>
          <w:numId w:val="1"/>
        </w:numPr>
        <w:spacing w:after="80"/>
      </w:pPr>
      <w:r>
        <w:t>Enforce regulatory, permit, and axle-load compliance for heavy-vehicle dispatch.</w:t>
      </w:r>
    </w:p>
    <w:p w14:paraId="11D034B7" w14:textId="77777777" w:rsidR="002A1FD9" w:rsidRDefault="00000000">
      <w:pPr>
        <w:pStyle w:val="ListParagraph"/>
        <w:numPr>
          <w:ilvl w:val="0"/>
          <w:numId w:val="1"/>
        </w:numPr>
        <w:spacing w:after="80"/>
      </w:pPr>
      <w:r>
        <w:t>Support low-connectivity users through a Progressive Web App (PWA) with offline-capable browser caching.</w:t>
      </w:r>
    </w:p>
    <w:p w14:paraId="7B8308D3" w14:textId="77777777" w:rsidR="002A1FD9" w:rsidRDefault="00000000">
      <w:pPr>
        <w:pStyle w:val="ListParagraph"/>
        <w:numPr>
          <w:ilvl w:val="0"/>
          <w:numId w:val="1"/>
        </w:numPr>
        <w:spacing w:after="80"/>
      </w:pPr>
      <w:r>
        <w:t>Provide predictive maintenance, sustainability tracking, and financial services (instant payouts, micro-financing) for independent providers.</w:t>
      </w:r>
    </w:p>
    <w:p w14:paraId="6CF67744" w14:textId="77777777" w:rsidR="002A1FD9" w:rsidRDefault="00000000">
      <w:pPr>
        <w:spacing w:after="140"/>
      </w:pPr>
      <w:r>
        <w:t>Out of scope for v1.0: native mobile applications (Android/iOS) and a USSD/feature-phone access channel (both are candidates for a future release, pending the field connectivity/device assessment noted in Section 9.2); freight brokerage for international/cross-border cargo; full accounting/ERP systems for large fleet operators (integration only, not replacement); and in-cab hardware telematics beyond an optional OBD dongle feeding the web platform.</w:t>
      </w:r>
    </w:p>
    <w:p w14:paraId="464A6C35" w14:textId="77777777" w:rsidR="002A1FD9" w:rsidRDefault="00000000">
      <w:pPr>
        <w:pStyle w:val="Heading2"/>
      </w:pPr>
      <w:r>
        <w:t>1.3 Definitions, Acronyms, and Abbreviations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6"/>
        <w:gridCol w:w="5224"/>
      </w:tblGrid>
      <w:tr w:rsidR="002A1FD9" w14:paraId="259E41D6" w14:textId="77777777">
        <w:tblPrEx>
          <w:tblCellMar>
            <w:top w:w="0" w:type="dxa"/>
            <w:bottom w:w="0" w:type="dxa"/>
          </w:tblCellMar>
        </w:tblPrEx>
        <w:trPr>
          <w:tblHeader/>
        </w:trPr>
        <w:tc>
          <w:tcPr>
            <w:tcW w:w="0" w:type="dxa"/>
            <w:shd w:val="clear" w:color="auto" w:fill="1F3864"/>
            <w:tcMar>
              <w:top w:w="80" w:type="dxa"/>
              <w:left w:w="120" w:type="dxa"/>
              <w:bottom w:w="80" w:type="dxa"/>
              <w:right w:w="120" w:type="dxa"/>
            </w:tcMar>
            <w:vAlign w:val="center"/>
          </w:tcPr>
          <w:p w14:paraId="3025F483" w14:textId="77777777" w:rsidR="002A1FD9" w:rsidRDefault="00000000">
            <w:r>
              <w:rPr>
                <w:b/>
                <w:bCs/>
                <w:color w:val="FFFFFF"/>
              </w:rPr>
              <w:t>Term</w:t>
            </w:r>
          </w:p>
        </w:tc>
        <w:tc>
          <w:tcPr>
            <w:tcW w:w="0" w:type="dxa"/>
            <w:shd w:val="clear" w:color="auto" w:fill="1F3864"/>
            <w:tcMar>
              <w:top w:w="80" w:type="dxa"/>
              <w:left w:w="120" w:type="dxa"/>
              <w:bottom w:w="80" w:type="dxa"/>
              <w:right w:w="120" w:type="dxa"/>
            </w:tcMar>
            <w:vAlign w:val="center"/>
          </w:tcPr>
          <w:p w14:paraId="3B221577" w14:textId="77777777" w:rsidR="002A1FD9" w:rsidRDefault="00000000">
            <w:r>
              <w:rPr>
                <w:b/>
                <w:bCs/>
                <w:color w:val="FFFFFF"/>
              </w:rPr>
              <w:t>Definition</w:t>
            </w:r>
          </w:p>
        </w:tc>
      </w:tr>
      <w:tr w:rsidR="002A1FD9" w14:paraId="2505556E" w14:textId="77777777">
        <w:tblPrEx>
          <w:tblCellMar>
            <w:top w:w="0" w:type="dxa"/>
            <w:bottom w:w="0" w:type="dxa"/>
          </w:tblCellMar>
        </w:tblPrEx>
        <w:tc>
          <w:tcPr>
            <w:tcW w:w="0" w:type="dxa"/>
            <w:tcMar>
              <w:top w:w="80" w:type="dxa"/>
              <w:left w:w="120" w:type="dxa"/>
              <w:bottom w:w="80" w:type="dxa"/>
              <w:right w:w="120" w:type="dxa"/>
            </w:tcMar>
            <w:vAlign w:val="center"/>
          </w:tcPr>
          <w:p w14:paraId="43506CC8" w14:textId="77777777" w:rsidR="002A1FD9" w:rsidRDefault="00000000">
            <w:r>
              <w:t>KYC</w:t>
            </w:r>
          </w:p>
        </w:tc>
        <w:tc>
          <w:tcPr>
            <w:tcW w:w="0" w:type="dxa"/>
            <w:tcMar>
              <w:top w:w="80" w:type="dxa"/>
              <w:left w:w="120" w:type="dxa"/>
              <w:bottom w:w="80" w:type="dxa"/>
              <w:right w:w="120" w:type="dxa"/>
            </w:tcMar>
            <w:vAlign w:val="center"/>
          </w:tcPr>
          <w:p w14:paraId="7F6A1DC7" w14:textId="77777777" w:rsidR="002A1FD9" w:rsidRDefault="00000000">
            <w:r>
              <w:t>Know Your Customer — identity verification process for providers and operators</w:t>
            </w:r>
          </w:p>
        </w:tc>
      </w:tr>
      <w:tr w:rsidR="002A1FD9" w14:paraId="6DD7B06F" w14:textId="77777777">
        <w:tblPrEx>
          <w:tblCellMar>
            <w:top w:w="0" w:type="dxa"/>
            <w:bottom w:w="0" w:type="dxa"/>
          </w:tblCellMar>
        </w:tblPrEx>
        <w:tc>
          <w:tcPr>
            <w:tcW w:w="0" w:type="dxa"/>
            <w:tcMar>
              <w:top w:w="80" w:type="dxa"/>
              <w:left w:w="120" w:type="dxa"/>
              <w:bottom w:w="80" w:type="dxa"/>
              <w:right w:w="120" w:type="dxa"/>
            </w:tcMar>
            <w:vAlign w:val="center"/>
          </w:tcPr>
          <w:p w14:paraId="58AB136F" w14:textId="77777777" w:rsidR="002A1FD9" w:rsidRDefault="00000000">
            <w:r>
              <w:t>OTP</w:t>
            </w:r>
          </w:p>
        </w:tc>
        <w:tc>
          <w:tcPr>
            <w:tcW w:w="0" w:type="dxa"/>
            <w:tcMar>
              <w:top w:w="80" w:type="dxa"/>
              <w:left w:w="120" w:type="dxa"/>
              <w:bottom w:w="80" w:type="dxa"/>
              <w:right w:w="120" w:type="dxa"/>
            </w:tcMar>
            <w:vAlign w:val="center"/>
          </w:tcPr>
          <w:p w14:paraId="36156530" w14:textId="77777777" w:rsidR="002A1FD9" w:rsidRDefault="00000000">
            <w:r>
              <w:t>One-Time Password — used for authentication and escrow release confirmation</w:t>
            </w:r>
          </w:p>
        </w:tc>
      </w:tr>
      <w:tr w:rsidR="002A1FD9" w14:paraId="7FE6E0F2" w14:textId="77777777">
        <w:tblPrEx>
          <w:tblCellMar>
            <w:top w:w="0" w:type="dxa"/>
            <w:bottom w:w="0" w:type="dxa"/>
          </w:tblCellMar>
        </w:tblPrEx>
        <w:tc>
          <w:tcPr>
            <w:tcW w:w="0" w:type="dxa"/>
            <w:tcMar>
              <w:top w:w="80" w:type="dxa"/>
              <w:left w:w="120" w:type="dxa"/>
              <w:bottom w:w="80" w:type="dxa"/>
              <w:right w:w="120" w:type="dxa"/>
            </w:tcMar>
            <w:vAlign w:val="center"/>
          </w:tcPr>
          <w:p w14:paraId="069895E7" w14:textId="77777777" w:rsidR="002A1FD9" w:rsidRDefault="00000000">
            <w:r>
              <w:t>MFA</w:t>
            </w:r>
          </w:p>
        </w:tc>
        <w:tc>
          <w:tcPr>
            <w:tcW w:w="0" w:type="dxa"/>
            <w:tcMar>
              <w:top w:w="80" w:type="dxa"/>
              <w:left w:w="120" w:type="dxa"/>
              <w:bottom w:w="80" w:type="dxa"/>
              <w:right w:w="120" w:type="dxa"/>
            </w:tcMar>
            <w:vAlign w:val="center"/>
          </w:tcPr>
          <w:p w14:paraId="26BB70E6" w14:textId="77777777" w:rsidR="002A1FD9" w:rsidRDefault="00000000">
            <w:r>
              <w:t>Multi-Factor Authentication</w:t>
            </w:r>
          </w:p>
        </w:tc>
      </w:tr>
      <w:tr w:rsidR="002A1FD9" w14:paraId="1CF562A6" w14:textId="77777777">
        <w:tblPrEx>
          <w:tblCellMar>
            <w:top w:w="0" w:type="dxa"/>
            <w:bottom w:w="0" w:type="dxa"/>
          </w:tblCellMar>
        </w:tblPrEx>
        <w:tc>
          <w:tcPr>
            <w:tcW w:w="0" w:type="dxa"/>
            <w:tcMar>
              <w:top w:w="80" w:type="dxa"/>
              <w:left w:w="120" w:type="dxa"/>
              <w:bottom w:w="80" w:type="dxa"/>
              <w:right w:w="120" w:type="dxa"/>
            </w:tcMar>
            <w:vAlign w:val="center"/>
          </w:tcPr>
          <w:p w14:paraId="5750A95C" w14:textId="77777777" w:rsidR="002A1FD9" w:rsidRDefault="00000000">
            <w:r>
              <w:t>ETA</w:t>
            </w:r>
          </w:p>
        </w:tc>
        <w:tc>
          <w:tcPr>
            <w:tcW w:w="0" w:type="dxa"/>
            <w:tcMar>
              <w:top w:w="80" w:type="dxa"/>
              <w:left w:w="120" w:type="dxa"/>
              <w:bottom w:w="80" w:type="dxa"/>
              <w:right w:w="120" w:type="dxa"/>
            </w:tcMar>
            <w:vAlign w:val="center"/>
          </w:tcPr>
          <w:p w14:paraId="4C7E1B98" w14:textId="77777777" w:rsidR="002A1FD9" w:rsidRDefault="00000000">
            <w:r>
              <w:t>Estimated Time of Arrival</w:t>
            </w:r>
          </w:p>
        </w:tc>
      </w:tr>
      <w:tr w:rsidR="002A1FD9" w14:paraId="68850F99" w14:textId="77777777">
        <w:tblPrEx>
          <w:tblCellMar>
            <w:top w:w="0" w:type="dxa"/>
            <w:bottom w:w="0" w:type="dxa"/>
          </w:tblCellMar>
        </w:tblPrEx>
        <w:tc>
          <w:tcPr>
            <w:tcW w:w="0" w:type="dxa"/>
            <w:tcMar>
              <w:top w:w="80" w:type="dxa"/>
              <w:left w:w="120" w:type="dxa"/>
              <w:bottom w:w="80" w:type="dxa"/>
              <w:right w:w="120" w:type="dxa"/>
            </w:tcMar>
            <w:vAlign w:val="center"/>
          </w:tcPr>
          <w:p w14:paraId="0CD63846" w14:textId="77777777" w:rsidR="002A1FD9" w:rsidRDefault="00000000">
            <w:r>
              <w:lastRenderedPageBreak/>
              <w:t>GPS</w:t>
            </w:r>
          </w:p>
        </w:tc>
        <w:tc>
          <w:tcPr>
            <w:tcW w:w="0" w:type="dxa"/>
            <w:tcMar>
              <w:top w:w="80" w:type="dxa"/>
              <w:left w:w="120" w:type="dxa"/>
              <w:bottom w:w="80" w:type="dxa"/>
              <w:right w:w="120" w:type="dxa"/>
            </w:tcMar>
            <w:vAlign w:val="center"/>
          </w:tcPr>
          <w:p w14:paraId="1139913A" w14:textId="77777777" w:rsidR="002A1FD9" w:rsidRDefault="00000000">
            <w:r>
              <w:t>Global Positioning System — accessed in this platform via the browser's HTML5 Geolocation API</w:t>
            </w:r>
          </w:p>
        </w:tc>
      </w:tr>
      <w:tr w:rsidR="002A1FD9" w14:paraId="071FCE11" w14:textId="77777777">
        <w:tblPrEx>
          <w:tblCellMar>
            <w:top w:w="0" w:type="dxa"/>
            <w:bottom w:w="0" w:type="dxa"/>
          </w:tblCellMar>
        </w:tblPrEx>
        <w:tc>
          <w:tcPr>
            <w:tcW w:w="0" w:type="dxa"/>
            <w:tcMar>
              <w:top w:w="80" w:type="dxa"/>
              <w:left w:w="120" w:type="dxa"/>
              <w:bottom w:w="80" w:type="dxa"/>
              <w:right w:w="120" w:type="dxa"/>
            </w:tcMar>
            <w:vAlign w:val="center"/>
          </w:tcPr>
          <w:p w14:paraId="53B43CE5" w14:textId="77777777" w:rsidR="002A1FD9" w:rsidRDefault="00000000">
            <w:r>
              <w:t>PWA</w:t>
            </w:r>
          </w:p>
        </w:tc>
        <w:tc>
          <w:tcPr>
            <w:tcW w:w="0" w:type="dxa"/>
            <w:tcMar>
              <w:top w:w="80" w:type="dxa"/>
              <w:left w:w="120" w:type="dxa"/>
              <w:bottom w:w="80" w:type="dxa"/>
              <w:right w:w="120" w:type="dxa"/>
            </w:tcMar>
            <w:vAlign w:val="center"/>
          </w:tcPr>
          <w:p w14:paraId="4490EEA3" w14:textId="77777777" w:rsidR="002A1FD9" w:rsidRDefault="00000000">
            <w:r>
              <w:t>Progressive Web App — an installable, offline-capable web application delivered through a standard browser; the MVP's sole client, provider, and operator access method</w:t>
            </w:r>
          </w:p>
        </w:tc>
      </w:tr>
      <w:tr w:rsidR="002A1FD9" w14:paraId="2CB3FAE7" w14:textId="77777777">
        <w:tblPrEx>
          <w:tblCellMar>
            <w:top w:w="0" w:type="dxa"/>
            <w:bottom w:w="0" w:type="dxa"/>
          </w:tblCellMar>
        </w:tblPrEx>
        <w:tc>
          <w:tcPr>
            <w:tcW w:w="0" w:type="dxa"/>
            <w:tcMar>
              <w:top w:w="80" w:type="dxa"/>
              <w:left w:w="120" w:type="dxa"/>
              <w:bottom w:w="80" w:type="dxa"/>
              <w:right w:w="120" w:type="dxa"/>
            </w:tcMar>
            <w:vAlign w:val="center"/>
          </w:tcPr>
          <w:p w14:paraId="6A311666" w14:textId="77777777" w:rsidR="002A1FD9" w:rsidRDefault="00000000">
            <w:r>
              <w:t>Escrow</w:t>
            </w:r>
          </w:p>
        </w:tc>
        <w:tc>
          <w:tcPr>
            <w:tcW w:w="0" w:type="dxa"/>
            <w:tcMar>
              <w:top w:w="80" w:type="dxa"/>
              <w:left w:w="120" w:type="dxa"/>
              <w:bottom w:w="80" w:type="dxa"/>
              <w:right w:w="120" w:type="dxa"/>
            </w:tcMar>
            <w:vAlign w:val="center"/>
          </w:tcPr>
          <w:p w14:paraId="7835380B" w14:textId="77777777" w:rsidR="002A1FD9" w:rsidRDefault="00000000">
            <w:r>
              <w:t>Funds held by the platform until service completion is verified</w:t>
            </w:r>
          </w:p>
        </w:tc>
      </w:tr>
      <w:tr w:rsidR="002A1FD9" w14:paraId="197AAB91" w14:textId="77777777">
        <w:tblPrEx>
          <w:tblCellMar>
            <w:top w:w="0" w:type="dxa"/>
            <w:bottom w:w="0" w:type="dxa"/>
          </w:tblCellMar>
        </w:tblPrEx>
        <w:tc>
          <w:tcPr>
            <w:tcW w:w="0" w:type="dxa"/>
            <w:tcMar>
              <w:top w:w="80" w:type="dxa"/>
              <w:left w:w="120" w:type="dxa"/>
              <w:bottom w:w="80" w:type="dxa"/>
              <w:right w:w="120" w:type="dxa"/>
            </w:tcMar>
            <w:vAlign w:val="center"/>
          </w:tcPr>
          <w:p w14:paraId="0FAD41F8" w14:textId="77777777" w:rsidR="002A1FD9" w:rsidRDefault="00000000">
            <w:r>
              <w:t>Axle-Load Compliance</w:t>
            </w:r>
          </w:p>
        </w:tc>
        <w:tc>
          <w:tcPr>
            <w:tcW w:w="0" w:type="dxa"/>
            <w:tcMar>
              <w:top w:w="80" w:type="dxa"/>
              <w:left w:w="120" w:type="dxa"/>
              <w:bottom w:w="80" w:type="dxa"/>
              <w:right w:w="120" w:type="dxa"/>
            </w:tcMar>
            <w:vAlign w:val="center"/>
          </w:tcPr>
          <w:p w14:paraId="04C8769A" w14:textId="77777777" w:rsidR="002A1FD9" w:rsidRDefault="00000000">
            <w:r>
              <w:t>Adherence to legal per-axle weight limits for heavy-vehicle cargo</w:t>
            </w:r>
          </w:p>
        </w:tc>
      </w:tr>
      <w:tr w:rsidR="002A1FD9" w14:paraId="1D448757" w14:textId="77777777">
        <w:tblPrEx>
          <w:tblCellMar>
            <w:top w:w="0" w:type="dxa"/>
            <w:bottom w:w="0" w:type="dxa"/>
          </w:tblCellMar>
        </w:tblPrEx>
        <w:tc>
          <w:tcPr>
            <w:tcW w:w="0" w:type="dxa"/>
            <w:tcMar>
              <w:top w:w="80" w:type="dxa"/>
              <w:left w:w="120" w:type="dxa"/>
              <w:bottom w:w="80" w:type="dxa"/>
              <w:right w:w="120" w:type="dxa"/>
            </w:tcMar>
            <w:vAlign w:val="center"/>
          </w:tcPr>
          <w:p w14:paraId="1214A74E" w14:textId="77777777" w:rsidR="002A1FD9" w:rsidRDefault="00000000">
            <w:r>
              <w:t>Anti-Sniping</w:t>
            </w:r>
          </w:p>
        </w:tc>
        <w:tc>
          <w:tcPr>
            <w:tcW w:w="0" w:type="dxa"/>
            <w:tcMar>
              <w:top w:w="80" w:type="dxa"/>
              <w:left w:w="120" w:type="dxa"/>
              <w:bottom w:w="80" w:type="dxa"/>
              <w:right w:w="120" w:type="dxa"/>
            </w:tcMar>
            <w:vAlign w:val="center"/>
          </w:tcPr>
          <w:p w14:paraId="3D6315B5" w14:textId="77777777" w:rsidR="002A1FD9" w:rsidRDefault="00000000">
            <w:r>
              <w:t>Mechanism preventing last-second bid manipulation in live auctions</w:t>
            </w:r>
          </w:p>
        </w:tc>
      </w:tr>
      <w:tr w:rsidR="002A1FD9" w14:paraId="3CF67C75" w14:textId="77777777">
        <w:tblPrEx>
          <w:tblCellMar>
            <w:top w:w="0" w:type="dxa"/>
            <w:bottom w:w="0" w:type="dxa"/>
          </w:tblCellMar>
        </w:tblPrEx>
        <w:tc>
          <w:tcPr>
            <w:tcW w:w="0" w:type="dxa"/>
            <w:tcMar>
              <w:top w:w="80" w:type="dxa"/>
              <w:left w:w="120" w:type="dxa"/>
              <w:bottom w:w="80" w:type="dxa"/>
              <w:right w:w="120" w:type="dxa"/>
            </w:tcMar>
            <w:vAlign w:val="center"/>
          </w:tcPr>
          <w:p w14:paraId="6908CC20" w14:textId="77777777" w:rsidR="002A1FD9" w:rsidRDefault="00000000">
            <w:r>
              <w:t>SLA</w:t>
            </w:r>
          </w:p>
        </w:tc>
        <w:tc>
          <w:tcPr>
            <w:tcW w:w="0" w:type="dxa"/>
            <w:tcMar>
              <w:top w:w="80" w:type="dxa"/>
              <w:left w:w="120" w:type="dxa"/>
              <w:bottom w:w="80" w:type="dxa"/>
              <w:right w:w="120" w:type="dxa"/>
            </w:tcMar>
            <w:vAlign w:val="center"/>
          </w:tcPr>
          <w:p w14:paraId="118BD852" w14:textId="77777777" w:rsidR="002A1FD9" w:rsidRDefault="00000000">
            <w:r>
              <w:t>Service Level Agreement</w:t>
            </w:r>
          </w:p>
        </w:tc>
      </w:tr>
      <w:tr w:rsidR="002A1FD9" w14:paraId="2644B965" w14:textId="77777777">
        <w:tblPrEx>
          <w:tblCellMar>
            <w:top w:w="0" w:type="dxa"/>
            <w:bottom w:w="0" w:type="dxa"/>
          </w:tblCellMar>
        </w:tblPrEx>
        <w:tc>
          <w:tcPr>
            <w:tcW w:w="0" w:type="dxa"/>
            <w:tcMar>
              <w:top w:w="80" w:type="dxa"/>
              <w:left w:w="120" w:type="dxa"/>
              <w:bottom w:w="80" w:type="dxa"/>
              <w:right w:w="120" w:type="dxa"/>
            </w:tcMar>
            <w:vAlign w:val="center"/>
          </w:tcPr>
          <w:p w14:paraId="571176F5" w14:textId="77777777" w:rsidR="002A1FD9" w:rsidRDefault="00000000">
            <w:r>
              <w:t>RBAC</w:t>
            </w:r>
          </w:p>
        </w:tc>
        <w:tc>
          <w:tcPr>
            <w:tcW w:w="0" w:type="dxa"/>
            <w:tcMar>
              <w:top w:w="80" w:type="dxa"/>
              <w:left w:w="120" w:type="dxa"/>
              <w:bottom w:w="80" w:type="dxa"/>
              <w:right w:w="120" w:type="dxa"/>
            </w:tcMar>
            <w:vAlign w:val="center"/>
          </w:tcPr>
          <w:p w14:paraId="540D88C4" w14:textId="77777777" w:rsidR="002A1FD9" w:rsidRDefault="00000000">
            <w:r>
              <w:t>Role-Based Access Control</w:t>
            </w:r>
          </w:p>
        </w:tc>
      </w:tr>
    </w:tbl>
    <w:p w14:paraId="35892AA3" w14:textId="77777777" w:rsidR="002A1FD9" w:rsidRDefault="002A1FD9">
      <w:pPr>
        <w:spacing w:after="160"/>
      </w:pPr>
    </w:p>
    <w:p w14:paraId="6A358BF9" w14:textId="77777777" w:rsidR="002A1FD9" w:rsidRDefault="00000000">
      <w:pPr>
        <w:pStyle w:val="Heading2"/>
      </w:pPr>
      <w:r>
        <w:t>1.4 References</w:t>
      </w:r>
    </w:p>
    <w:p w14:paraId="2347CAB7" w14:textId="77777777" w:rsidR="002A1FD9" w:rsidRDefault="00000000">
      <w:pPr>
        <w:pStyle w:val="ListParagraph"/>
        <w:numPr>
          <w:ilvl w:val="0"/>
          <w:numId w:val="1"/>
        </w:numPr>
        <w:spacing w:after="80"/>
      </w:pPr>
      <w:r>
        <w:t>IEEE Std 830-1998</w:t>
      </w:r>
    </w:p>
    <w:p w14:paraId="1438A09B" w14:textId="77777777" w:rsidR="002A1FD9" w:rsidRDefault="00000000">
      <w:pPr>
        <w:pStyle w:val="ListParagraph"/>
        <w:numPr>
          <w:ilvl w:val="0"/>
          <w:numId w:val="1"/>
        </w:numPr>
        <w:spacing w:after="80"/>
      </w:pPr>
      <w:r>
        <w:t>Ethiopian National Bank Digital Financial Services Directives</w:t>
      </w:r>
    </w:p>
    <w:p w14:paraId="5B7610C8" w14:textId="77777777" w:rsidR="002A1FD9" w:rsidRDefault="00000000">
      <w:pPr>
        <w:pStyle w:val="ListParagraph"/>
        <w:numPr>
          <w:ilvl w:val="0"/>
          <w:numId w:val="1"/>
        </w:numPr>
        <w:spacing w:after="80"/>
      </w:pPr>
      <w:r>
        <w:t>Regional Transport Authority axle-load and permit regulations</w:t>
      </w:r>
    </w:p>
    <w:p w14:paraId="5B6EA484" w14:textId="77777777" w:rsidR="002A1FD9" w:rsidRDefault="00000000">
      <w:pPr>
        <w:pStyle w:val="ListParagraph"/>
        <w:numPr>
          <w:ilvl w:val="0"/>
          <w:numId w:val="1"/>
        </w:numPr>
        <w:spacing w:after="80"/>
      </w:pPr>
      <w:r>
        <w:t>PCI DSS payment-security standard (for card/wallet payment processing)</w:t>
      </w:r>
    </w:p>
    <w:p w14:paraId="3EAA5051" w14:textId="77777777" w:rsidR="002A1FD9" w:rsidRDefault="00000000">
      <w:pPr>
        <w:pStyle w:val="ListParagraph"/>
        <w:numPr>
          <w:ilvl w:val="0"/>
          <w:numId w:val="1"/>
        </w:numPr>
        <w:spacing w:after="80"/>
      </w:pPr>
      <w:r>
        <w:t>OWASP Top 10 (application security baseline)</w:t>
      </w:r>
    </w:p>
    <w:p w14:paraId="26D810A3" w14:textId="77777777" w:rsidR="002A1FD9" w:rsidRDefault="00000000">
      <w:pPr>
        <w:pStyle w:val="ListParagraph"/>
        <w:numPr>
          <w:ilvl w:val="0"/>
          <w:numId w:val="1"/>
        </w:numPr>
        <w:spacing w:after="80"/>
      </w:pPr>
      <w:r>
        <w:t>W3C Progressive Web App, Service Worker, and Web App Manifest specifications</w:t>
      </w:r>
    </w:p>
    <w:p w14:paraId="4A03158E" w14:textId="77777777" w:rsidR="002A1FD9" w:rsidRDefault="00000000">
      <w:pPr>
        <w:pStyle w:val="Heading2"/>
      </w:pPr>
      <w:r>
        <w:t>1.5 Document Overview</w:t>
      </w:r>
    </w:p>
    <w:p w14:paraId="735EC857" w14:textId="77777777" w:rsidR="002A1FD9" w:rsidRDefault="00000000">
      <w:pPr>
        <w:spacing w:after="140"/>
      </w:pPr>
      <w:r>
        <w:t>Section 2 covers overall description. Section 3 details functional requirements. Section 4 covers interfaces. Section 5 covers non-functional requirements. Section 6 defines the data model. Section 7 describes architecture. Section 8 details algorithms. Section 9 contains appendices.</w:t>
      </w:r>
    </w:p>
    <w:p w14:paraId="1638B70E" w14:textId="77777777" w:rsidR="002A1FD9" w:rsidRDefault="00000000">
      <w:pPr>
        <w:pStyle w:val="Heading1"/>
      </w:pPr>
      <w:r>
        <w:t>2. Overall Description</w:t>
      </w:r>
    </w:p>
    <w:p w14:paraId="18D35AE5" w14:textId="77777777" w:rsidR="002A1FD9" w:rsidRDefault="00000000">
      <w:pPr>
        <w:pStyle w:val="Heading2"/>
      </w:pPr>
      <w:r>
        <w:t>2.1 Product Perspective</w:t>
      </w:r>
    </w:p>
    <w:p w14:paraId="7F52CF9D" w14:textId="1A35EB1D" w:rsidR="002A1FD9" w:rsidRDefault="00B04298">
      <w:pPr>
        <w:spacing w:after="140"/>
      </w:pPr>
      <w:r w:rsidRPr="00B04298">
        <w:rPr>
          <w:b/>
          <w:bCs/>
          <w:color w:val="0D0D0D" w:themeColor="text1" w:themeTint="F2"/>
          <w:sz w:val="24"/>
          <w:szCs w:val="24"/>
        </w:rPr>
        <w:t>NHFAS</w:t>
      </w:r>
      <w:r>
        <w:t xml:space="preserve"> </w:t>
      </w:r>
      <w:r w:rsidR="00000000">
        <w:t>is a modular-monolith-to-microservices marketplace platform (Node.js/Express backend) that connects four primary actor groups — clients, informal/skilled service providers, heavy-logistics operators, and platform administrators — through a single responsive, browser-based web platform accessible on desktop and mobile browsers, with no native application install required. The platform integrates with, but does not replace, regional mobile-money networks, national ID verification services, transport-permit authorities, and third-party insurance providers.</w:t>
      </w:r>
    </w:p>
    <w:p w14:paraId="26F3C4BB" w14:textId="77777777" w:rsidR="002A1FD9" w:rsidRDefault="00000000">
      <w:pPr>
        <w:pStyle w:val="Heading2"/>
      </w:pPr>
      <w:r>
        <w:lastRenderedPageBreak/>
        <w:t>2.2 Product Functions (Summary)</w:t>
      </w:r>
    </w:p>
    <w:p w14:paraId="70CEF5CC" w14:textId="77777777" w:rsidR="002A1FD9" w:rsidRDefault="00000000">
      <w:pPr>
        <w:pStyle w:val="ListParagraph"/>
        <w:numPr>
          <w:ilvl w:val="0"/>
          <w:numId w:val="2"/>
        </w:numPr>
        <w:spacing w:after="60"/>
      </w:pPr>
      <w:r>
        <w:t>Multi-role authentication and identity verification</w:t>
      </w:r>
    </w:p>
    <w:p w14:paraId="4EB89855" w14:textId="77777777" w:rsidR="002A1FD9" w:rsidRDefault="00000000">
      <w:pPr>
        <w:pStyle w:val="ListParagraph"/>
        <w:numPr>
          <w:ilvl w:val="0"/>
          <w:numId w:val="2"/>
        </w:numPr>
        <w:spacing w:after="60"/>
      </w:pPr>
      <w:r>
        <w:t>Location-based artisan discovery and instant/fixed-rate booking</w:t>
      </w:r>
    </w:p>
    <w:p w14:paraId="1AB8CD39" w14:textId="77777777" w:rsidR="002A1FD9" w:rsidRDefault="00000000">
      <w:pPr>
        <w:pStyle w:val="ListParagraph"/>
        <w:numPr>
          <w:ilvl w:val="0"/>
          <w:numId w:val="2"/>
        </w:numPr>
        <w:spacing w:after="60"/>
      </w:pPr>
      <w:r>
        <w:t>On-demand heavy-haul cargo specification and equipment matching</w:t>
      </w:r>
    </w:p>
    <w:p w14:paraId="3EA5BD1A" w14:textId="77777777" w:rsidR="002A1FD9" w:rsidRDefault="00000000">
      <w:pPr>
        <w:pStyle w:val="ListParagraph"/>
        <w:numPr>
          <w:ilvl w:val="0"/>
          <w:numId w:val="2"/>
        </w:numPr>
        <w:spacing w:after="60"/>
      </w:pPr>
      <w:r>
        <w:t>Real-time GPS tracking, dynamic ETA, and waypoint notifications via browser-based geolocation</w:t>
      </w:r>
    </w:p>
    <w:p w14:paraId="77546D87" w14:textId="77777777" w:rsidR="002A1FD9" w:rsidRDefault="00000000">
      <w:pPr>
        <w:pStyle w:val="ListParagraph"/>
        <w:numPr>
          <w:ilvl w:val="0"/>
          <w:numId w:val="2"/>
        </w:numPr>
        <w:spacing w:after="60"/>
      </w:pPr>
      <w:r>
        <w:t>Live bidding/auction engine for custom furniture and fine art</w:t>
      </w:r>
    </w:p>
    <w:p w14:paraId="7CFAC123" w14:textId="77777777" w:rsidR="002A1FD9" w:rsidRDefault="00000000">
      <w:pPr>
        <w:pStyle w:val="ListParagraph"/>
        <w:numPr>
          <w:ilvl w:val="0"/>
          <w:numId w:val="2"/>
        </w:numPr>
        <w:spacing w:after="60"/>
      </w:pPr>
      <w:r>
        <w:t>Mobile-money escrow payments with milestone release</w:t>
      </w:r>
    </w:p>
    <w:p w14:paraId="3AD0478A" w14:textId="77777777" w:rsidR="002A1FD9" w:rsidRDefault="00000000">
      <w:pPr>
        <w:pStyle w:val="ListParagraph"/>
        <w:numPr>
          <w:ilvl w:val="0"/>
          <w:numId w:val="2"/>
        </w:numPr>
        <w:spacing w:after="60"/>
      </w:pPr>
      <w:r>
        <w:t>Provider vetting, background checks, and trust badging</w:t>
      </w:r>
    </w:p>
    <w:p w14:paraId="63553B4B" w14:textId="77777777" w:rsidR="002A1FD9" w:rsidRDefault="00000000">
      <w:pPr>
        <w:pStyle w:val="ListParagraph"/>
        <w:numPr>
          <w:ilvl w:val="0"/>
          <w:numId w:val="2"/>
        </w:numPr>
        <w:spacing w:after="60"/>
      </w:pPr>
      <w:r>
        <w:t>Custom project request and competitive quote bidding</w:t>
      </w:r>
    </w:p>
    <w:p w14:paraId="57D094FF" w14:textId="77777777" w:rsidR="002A1FD9" w:rsidRDefault="00000000">
      <w:pPr>
        <w:pStyle w:val="ListParagraph"/>
        <w:numPr>
          <w:ilvl w:val="0"/>
          <w:numId w:val="2"/>
        </w:numPr>
        <w:spacing w:after="60"/>
      </w:pPr>
      <w:r>
        <w:t>Dual-sided rating and review system</w:t>
      </w:r>
    </w:p>
    <w:p w14:paraId="77F0D1ED" w14:textId="77777777" w:rsidR="002A1FD9" w:rsidRDefault="00000000">
      <w:pPr>
        <w:pStyle w:val="ListParagraph"/>
        <w:numPr>
          <w:ilvl w:val="0"/>
          <w:numId w:val="2"/>
        </w:numPr>
        <w:spacing w:after="60"/>
      </w:pPr>
      <w:r>
        <w:t>In-app messaging and dispute resolution</w:t>
      </w:r>
    </w:p>
    <w:p w14:paraId="6CB26263" w14:textId="77777777" w:rsidR="002A1FD9" w:rsidRDefault="00000000">
      <w:pPr>
        <w:pStyle w:val="ListParagraph"/>
        <w:numPr>
          <w:ilvl w:val="0"/>
          <w:numId w:val="2"/>
        </w:numPr>
        <w:spacing w:after="60"/>
      </w:pPr>
      <w:r>
        <w:t>AI-powered job cost estimation and material calculation</w:t>
      </w:r>
    </w:p>
    <w:p w14:paraId="12756262" w14:textId="77777777" w:rsidR="002A1FD9" w:rsidRDefault="00000000">
      <w:pPr>
        <w:pStyle w:val="ListParagraph"/>
        <w:numPr>
          <w:ilvl w:val="0"/>
          <w:numId w:val="2"/>
        </w:numPr>
        <w:spacing w:after="60"/>
      </w:pPr>
      <w:r>
        <w:t>Multi-modal heavy-vehicle fleet dispatching with payload compliance</w:t>
      </w:r>
    </w:p>
    <w:p w14:paraId="3C4C0B2A" w14:textId="77777777" w:rsidR="002A1FD9" w:rsidRDefault="00000000">
      <w:pPr>
        <w:pStyle w:val="ListParagraph"/>
        <w:numPr>
          <w:ilvl w:val="0"/>
          <w:numId w:val="2"/>
        </w:numPr>
        <w:spacing w:after="60"/>
      </w:pPr>
      <w:r>
        <w:t>Milestone escrow release for custom builds</w:t>
      </w:r>
    </w:p>
    <w:p w14:paraId="4C5521A0" w14:textId="77777777" w:rsidR="002A1FD9" w:rsidRDefault="00000000">
      <w:pPr>
        <w:pStyle w:val="ListParagraph"/>
        <w:numPr>
          <w:ilvl w:val="0"/>
          <w:numId w:val="2"/>
        </w:numPr>
        <w:spacing w:after="60"/>
      </w:pPr>
      <w:r>
        <w:t>Anti-sniping and anti-fraud auction protection</w:t>
      </w:r>
    </w:p>
    <w:p w14:paraId="78F7C905" w14:textId="77777777" w:rsidR="002A1FD9" w:rsidRDefault="00000000">
      <w:pPr>
        <w:pStyle w:val="ListParagraph"/>
        <w:numPr>
          <w:ilvl w:val="0"/>
          <w:numId w:val="2"/>
        </w:numPr>
        <w:spacing w:after="60"/>
      </w:pPr>
      <w:r>
        <w:t>Dynamic surge pricing and fair-price index</w:t>
      </w:r>
    </w:p>
    <w:p w14:paraId="54E7B31C" w14:textId="77777777" w:rsidR="002A1FD9" w:rsidRDefault="00000000">
      <w:pPr>
        <w:pStyle w:val="ListParagraph"/>
        <w:numPr>
          <w:ilvl w:val="0"/>
          <w:numId w:val="2"/>
        </w:numPr>
        <w:spacing w:after="60"/>
      </w:pPr>
      <w:r>
        <w:t>Predictive equipment maintenance and telematics</w:t>
      </w:r>
    </w:p>
    <w:p w14:paraId="57CF2165" w14:textId="77777777" w:rsidR="002A1FD9" w:rsidRDefault="00000000">
      <w:pPr>
        <w:pStyle w:val="ListParagraph"/>
        <w:numPr>
          <w:ilvl w:val="0"/>
          <w:numId w:val="2"/>
        </w:numPr>
        <w:spacing w:after="60"/>
      </w:pPr>
      <w:r>
        <w:t>Multi-stop route optimization and load consolidation</w:t>
      </w:r>
    </w:p>
    <w:p w14:paraId="404112EE" w14:textId="77777777" w:rsidR="002A1FD9" w:rsidRDefault="00000000">
      <w:pPr>
        <w:pStyle w:val="ListParagraph"/>
        <w:numPr>
          <w:ilvl w:val="0"/>
          <w:numId w:val="2"/>
        </w:numPr>
        <w:spacing w:after="60"/>
      </w:pPr>
      <w:r>
        <w:t>Regulatory permit and axle-load compliance management</w:t>
      </w:r>
    </w:p>
    <w:p w14:paraId="1B801C3D" w14:textId="77777777" w:rsidR="002A1FD9" w:rsidRDefault="00000000">
      <w:pPr>
        <w:pStyle w:val="ListParagraph"/>
        <w:numPr>
          <w:ilvl w:val="0"/>
          <w:numId w:val="2"/>
        </w:numPr>
        <w:spacing w:after="60"/>
      </w:pPr>
      <w:r>
        <w:t>Provider instant payouts and micro-financing</w:t>
      </w:r>
    </w:p>
    <w:p w14:paraId="1CC81998" w14:textId="77777777" w:rsidR="002A1FD9" w:rsidRDefault="00000000">
      <w:pPr>
        <w:pStyle w:val="ListParagraph"/>
        <w:numPr>
          <w:ilvl w:val="0"/>
          <w:numId w:val="2"/>
        </w:numPr>
        <w:spacing w:after="60"/>
      </w:pPr>
      <w:r>
        <w:t>Progressive Web App (PWA) offline-first access for low-connectivity users</w:t>
      </w:r>
    </w:p>
    <w:p w14:paraId="438A8FFF" w14:textId="77777777" w:rsidR="002A1FD9" w:rsidRDefault="00000000">
      <w:pPr>
        <w:pStyle w:val="ListParagraph"/>
        <w:numPr>
          <w:ilvl w:val="0"/>
          <w:numId w:val="2"/>
        </w:numPr>
        <w:spacing w:after="60"/>
      </w:pPr>
      <w:r>
        <w:t>Safety incident reporting and emergency SOS</w:t>
      </w:r>
    </w:p>
    <w:p w14:paraId="35C2F0D2" w14:textId="77777777" w:rsidR="002A1FD9" w:rsidRDefault="00000000">
      <w:pPr>
        <w:pStyle w:val="ListParagraph"/>
        <w:numPr>
          <w:ilvl w:val="0"/>
          <w:numId w:val="2"/>
        </w:numPr>
        <w:spacing w:after="60"/>
      </w:pPr>
      <w:r>
        <w:t>Sustainability and carbon-footprint tracking</w:t>
      </w:r>
    </w:p>
    <w:p w14:paraId="129D7133" w14:textId="77777777" w:rsidR="002A1FD9" w:rsidRDefault="00000000">
      <w:pPr>
        <w:pStyle w:val="ListParagraph"/>
        <w:numPr>
          <w:ilvl w:val="0"/>
          <w:numId w:val="2"/>
        </w:numPr>
        <w:spacing w:after="60"/>
      </w:pPr>
      <w:r>
        <w:t>Digital/blockchain-anchored certificate of authenticity</w:t>
      </w:r>
    </w:p>
    <w:p w14:paraId="3D0C5AE3" w14:textId="77777777" w:rsidR="002A1FD9" w:rsidRDefault="00000000">
      <w:pPr>
        <w:pStyle w:val="ListParagraph"/>
        <w:numPr>
          <w:ilvl w:val="0"/>
          <w:numId w:val="2"/>
        </w:numPr>
        <w:spacing w:after="60"/>
      </w:pPr>
      <w:r>
        <w:t>Multi-language voice messaging interface</w:t>
      </w:r>
    </w:p>
    <w:p w14:paraId="1E079A7F" w14:textId="77777777" w:rsidR="002A1FD9" w:rsidRDefault="00000000">
      <w:pPr>
        <w:pStyle w:val="ListParagraph"/>
        <w:numPr>
          <w:ilvl w:val="0"/>
          <w:numId w:val="2"/>
        </w:numPr>
        <w:spacing w:after="60"/>
      </w:pPr>
      <w:r>
        <w:t>Instant cargo insurance and damage protection</w:t>
      </w:r>
    </w:p>
    <w:p w14:paraId="24BEC06C" w14:textId="77777777" w:rsidR="002A1FD9" w:rsidRDefault="00000000">
      <w:pPr>
        <w:pStyle w:val="ListParagraph"/>
        <w:numPr>
          <w:ilvl w:val="0"/>
          <w:numId w:val="2"/>
        </w:numPr>
        <w:spacing w:after="60"/>
      </w:pPr>
      <w:r>
        <w:t>Apprenticeship and skill-certification portal</w:t>
      </w:r>
    </w:p>
    <w:p w14:paraId="44E8B13F" w14:textId="77777777" w:rsidR="002A1FD9" w:rsidRDefault="00000000">
      <w:pPr>
        <w:pStyle w:val="Heading2"/>
      </w:pPr>
      <w:r>
        <w:t>2.3 User Classes and Characteristics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476"/>
        <w:gridCol w:w="2230"/>
        <w:gridCol w:w="2144"/>
      </w:tblGrid>
      <w:tr w:rsidR="002A1FD9" w14:paraId="2B6AF359" w14:textId="77777777">
        <w:tblPrEx>
          <w:tblCellMar>
            <w:top w:w="0" w:type="dxa"/>
            <w:bottom w:w="0" w:type="dxa"/>
          </w:tblCellMar>
        </w:tblPrEx>
        <w:trPr>
          <w:tblHeader/>
        </w:trPr>
        <w:tc>
          <w:tcPr>
            <w:tcW w:w="0" w:type="dxa"/>
            <w:shd w:val="clear" w:color="auto" w:fill="1F3864"/>
            <w:tcMar>
              <w:top w:w="80" w:type="dxa"/>
              <w:left w:w="120" w:type="dxa"/>
              <w:bottom w:w="80" w:type="dxa"/>
              <w:right w:w="120" w:type="dxa"/>
            </w:tcMar>
            <w:vAlign w:val="center"/>
          </w:tcPr>
          <w:p w14:paraId="2DE498B4" w14:textId="77777777" w:rsidR="002A1FD9" w:rsidRDefault="00000000">
            <w:r>
              <w:rPr>
                <w:b/>
                <w:bCs/>
                <w:color w:val="FFFFFF"/>
              </w:rPr>
              <w:t>User Class</w:t>
            </w:r>
          </w:p>
        </w:tc>
        <w:tc>
          <w:tcPr>
            <w:tcW w:w="0" w:type="dxa"/>
            <w:shd w:val="clear" w:color="auto" w:fill="1F3864"/>
            <w:tcMar>
              <w:top w:w="80" w:type="dxa"/>
              <w:left w:w="120" w:type="dxa"/>
              <w:bottom w:w="80" w:type="dxa"/>
              <w:right w:w="120" w:type="dxa"/>
            </w:tcMar>
            <w:vAlign w:val="center"/>
          </w:tcPr>
          <w:p w14:paraId="35C2EA90" w14:textId="77777777" w:rsidR="002A1FD9" w:rsidRDefault="00000000">
            <w:r>
              <w:rPr>
                <w:b/>
                <w:bCs/>
                <w:color w:val="FFFFFF"/>
              </w:rPr>
              <w:t>Description</w:t>
            </w:r>
          </w:p>
        </w:tc>
        <w:tc>
          <w:tcPr>
            <w:tcW w:w="0" w:type="dxa"/>
            <w:shd w:val="clear" w:color="auto" w:fill="1F3864"/>
            <w:tcMar>
              <w:top w:w="80" w:type="dxa"/>
              <w:left w:w="120" w:type="dxa"/>
              <w:bottom w:w="80" w:type="dxa"/>
              <w:right w:w="120" w:type="dxa"/>
            </w:tcMar>
            <w:vAlign w:val="center"/>
          </w:tcPr>
          <w:p w14:paraId="11AD607F" w14:textId="77777777" w:rsidR="002A1FD9" w:rsidRDefault="00000000">
            <w:r>
              <w:rPr>
                <w:b/>
                <w:bCs/>
                <w:color w:val="FFFFFF"/>
              </w:rPr>
              <w:t>Technical Proficiency</w:t>
            </w:r>
          </w:p>
        </w:tc>
        <w:tc>
          <w:tcPr>
            <w:tcW w:w="0" w:type="dxa"/>
            <w:shd w:val="clear" w:color="auto" w:fill="1F3864"/>
            <w:tcMar>
              <w:top w:w="80" w:type="dxa"/>
              <w:left w:w="120" w:type="dxa"/>
              <w:bottom w:w="80" w:type="dxa"/>
              <w:right w:w="120" w:type="dxa"/>
            </w:tcMar>
            <w:vAlign w:val="center"/>
          </w:tcPr>
          <w:p w14:paraId="435B94DE" w14:textId="77777777" w:rsidR="002A1FD9" w:rsidRDefault="00000000">
            <w:r>
              <w:rPr>
                <w:b/>
                <w:bCs/>
                <w:color w:val="FFFFFF"/>
              </w:rPr>
              <w:t>Primary Device</w:t>
            </w:r>
          </w:p>
        </w:tc>
      </w:tr>
      <w:tr w:rsidR="002A1FD9" w14:paraId="5D7A3CAD" w14:textId="77777777">
        <w:tblPrEx>
          <w:tblCellMar>
            <w:top w:w="0" w:type="dxa"/>
            <w:bottom w:w="0" w:type="dxa"/>
          </w:tblCellMar>
        </w:tblPrEx>
        <w:tc>
          <w:tcPr>
            <w:tcW w:w="0" w:type="dxa"/>
            <w:tcMar>
              <w:top w:w="80" w:type="dxa"/>
              <w:left w:w="120" w:type="dxa"/>
              <w:bottom w:w="80" w:type="dxa"/>
              <w:right w:w="120" w:type="dxa"/>
            </w:tcMar>
            <w:vAlign w:val="center"/>
          </w:tcPr>
          <w:p w14:paraId="410669FC" w14:textId="77777777" w:rsidR="002A1FD9" w:rsidRDefault="00000000">
            <w:r>
              <w:t>Client / Consumer</w:t>
            </w:r>
          </w:p>
        </w:tc>
        <w:tc>
          <w:tcPr>
            <w:tcW w:w="0" w:type="dxa"/>
            <w:tcMar>
              <w:top w:w="80" w:type="dxa"/>
              <w:left w:w="120" w:type="dxa"/>
              <w:bottom w:w="80" w:type="dxa"/>
              <w:right w:w="120" w:type="dxa"/>
            </w:tcMar>
            <w:vAlign w:val="center"/>
          </w:tcPr>
          <w:p w14:paraId="2E1CBB6B" w14:textId="77777777" w:rsidR="002A1FD9" w:rsidRDefault="00000000">
            <w:r>
              <w:t>Individual or commercial users hiring artisans or booking heavy haulage</w:t>
            </w:r>
          </w:p>
        </w:tc>
        <w:tc>
          <w:tcPr>
            <w:tcW w:w="0" w:type="dxa"/>
            <w:tcMar>
              <w:top w:w="80" w:type="dxa"/>
              <w:left w:w="120" w:type="dxa"/>
              <w:bottom w:w="80" w:type="dxa"/>
              <w:right w:w="120" w:type="dxa"/>
            </w:tcMar>
            <w:vAlign w:val="center"/>
          </w:tcPr>
          <w:p w14:paraId="1F4ECDAB" w14:textId="77777777" w:rsidR="002A1FD9" w:rsidRDefault="00000000">
            <w:r>
              <w:t>Low–Medium</w:t>
            </w:r>
          </w:p>
        </w:tc>
        <w:tc>
          <w:tcPr>
            <w:tcW w:w="0" w:type="dxa"/>
            <w:tcMar>
              <w:top w:w="80" w:type="dxa"/>
              <w:left w:w="120" w:type="dxa"/>
              <w:bottom w:w="80" w:type="dxa"/>
              <w:right w:w="120" w:type="dxa"/>
            </w:tcMar>
            <w:vAlign w:val="center"/>
          </w:tcPr>
          <w:p w14:paraId="2D34CBC6" w14:textId="77777777" w:rsidR="002A1FD9" w:rsidRDefault="00000000">
            <w:r>
              <w:t>Mobile Web Browser + Desktop Web</w:t>
            </w:r>
          </w:p>
        </w:tc>
      </w:tr>
      <w:tr w:rsidR="002A1FD9" w14:paraId="69D0117C" w14:textId="77777777">
        <w:tblPrEx>
          <w:tblCellMar>
            <w:top w:w="0" w:type="dxa"/>
            <w:bottom w:w="0" w:type="dxa"/>
          </w:tblCellMar>
        </w:tblPrEx>
        <w:tc>
          <w:tcPr>
            <w:tcW w:w="0" w:type="dxa"/>
            <w:tcMar>
              <w:top w:w="80" w:type="dxa"/>
              <w:left w:w="120" w:type="dxa"/>
              <w:bottom w:w="80" w:type="dxa"/>
              <w:right w:w="120" w:type="dxa"/>
            </w:tcMar>
            <w:vAlign w:val="center"/>
          </w:tcPr>
          <w:p w14:paraId="35769935" w14:textId="77777777" w:rsidR="002A1FD9" w:rsidRDefault="00000000">
            <w:r>
              <w:t>Service Provider (Craftsman)</w:t>
            </w:r>
          </w:p>
        </w:tc>
        <w:tc>
          <w:tcPr>
            <w:tcW w:w="0" w:type="dxa"/>
            <w:tcMar>
              <w:top w:w="80" w:type="dxa"/>
              <w:left w:w="120" w:type="dxa"/>
              <w:bottom w:w="80" w:type="dxa"/>
              <w:right w:w="120" w:type="dxa"/>
            </w:tcMar>
            <w:vAlign w:val="center"/>
          </w:tcPr>
          <w:p w14:paraId="21E0505C" w14:textId="77777777" w:rsidR="002A1FD9" w:rsidRDefault="00000000">
            <w:r>
              <w:t>Skilled independent contractors (electricians, carpenters, plumbers, artists)</w:t>
            </w:r>
          </w:p>
        </w:tc>
        <w:tc>
          <w:tcPr>
            <w:tcW w:w="0" w:type="dxa"/>
            <w:tcMar>
              <w:top w:w="80" w:type="dxa"/>
              <w:left w:w="120" w:type="dxa"/>
              <w:bottom w:w="80" w:type="dxa"/>
              <w:right w:w="120" w:type="dxa"/>
            </w:tcMar>
            <w:vAlign w:val="center"/>
          </w:tcPr>
          <w:p w14:paraId="3577A58D" w14:textId="77777777" w:rsidR="002A1FD9" w:rsidRDefault="00000000">
            <w:r>
              <w:t>Low–Medium</w:t>
            </w:r>
          </w:p>
        </w:tc>
        <w:tc>
          <w:tcPr>
            <w:tcW w:w="0" w:type="dxa"/>
            <w:tcMar>
              <w:top w:w="80" w:type="dxa"/>
              <w:left w:w="120" w:type="dxa"/>
              <w:bottom w:w="80" w:type="dxa"/>
              <w:right w:w="120" w:type="dxa"/>
            </w:tcMar>
            <w:vAlign w:val="center"/>
          </w:tcPr>
          <w:p w14:paraId="4A16DAAE" w14:textId="77777777" w:rsidR="002A1FD9" w:rsidRDefault="00000000">
            <w:r>
              <w:t>Mobile Web Browser (PWA, offline-capable)</w:t>
            </w:r>
          </w:p>
        </w:tc>
      </w:tr>
      <w:tr w:rsidR="002A1FD9" w14:paraId="615EF1F9" w14:textId="77777777">
        <w:tblPrEx>
          <w:tblCellMar>
            <w:top w:w="0" w:type="dxa"/>
            <w:bottom w:w="0" w:type="dxa"/>
          </w:tblCellMar>
        </w:tblPrEx>
        <w:tc>
          <w:tcPr>
            <w:tcW w:w="0" w:type="dxa"/>
            <w:tcMar>
              <w:top w:w="80" w:type="dxa"/>
              <w:left w:w="120" w:type="dxa"/>
              <w:bottom w:w="80" w:type="dxa"/>
              <w:right w:w="120" w:type="dxa"/>
            </w:tcMar>
            <w:vAlign w:val="center"/>
          </w:tcPr>
          <w:p w14:paraId="6E3BBECD" w14:textId="77777777" w:rsidR="002A1FD9" w:rsidRDefault="00000000">
            <w:r>
              <w:t>Heavy Logistics Operator</w:t>
            </w:r>
          </w:p>
        </w:tc>
        <w:tc>
          <w:tcPr>
            <w:tcW w:w="0" w:type="dxa"/>
            <w:tcMar>
              <w:top w:w="80" w:type="dxa"/>
              <w:left w:w="120" w:type="dxa"/>
              <w:bottom w:w="80" w:type="dxa"/>
              <w:right w:w="120" w:type="dxa"/>
            </w:tcMar>
            <w:vAlign w:val="center"/>
          </w:tcPr>
          <w:p w14:paraId="0513A8E0" w14:textId="77777777" w:rsidR="002A1FD9" w:rsidRDefault="00000000">
            <w:r>
              <w:t>Licensed operators of excavators, flatbeds, tow trucks, and cranes</w:t>
            </w:r>
          </w:p>
        </w:tc>
        <w:tc>
          <w:tcPr>
            <w:tcW w:w="0" w:type="dxa"/>
            <w:tcMar>
              <w:top w:w="80" w:type="dxa"/>
              <w:left w:w="120" w:type="dxa"/>
              <w:bottom w:w="80" w:type="dxa"/>
              <w:right w:w="120" w:type="dxa"/>
            </w:tcMar>
            <w:vAlign w:val="center"/>
          </w:tcPr>
          <w:p w14:paraId="5E424A27" w14:textId="77777777" w:rsidR="002A1FD9" w:rsidRDefault="00000000">
            <w:r>
              <w:t>Low–Medium</w:t>
            </w:r>
          </w:p>
        </w:tc>
        <w:tc>
          <w:tcPr>
            <w:tcW w:w="0" w:type="dxa"/>
            <w:tcMar>
              <w:top w:w="80" w:type="dxa"/>
              <w:left w:w="120" w:type="dxa"/>
              <w:bottom w:w="80" w:type="dxa"/>
              <w:right w:w="120" w:type="dxa"/>
            </w:tcMar>
            <w:vAlign w:val="center"/>
          </w:tcPr>
          <w:p w14:paraId="30239D86" w14:textId="77777777" w:rsidR="002A1FD9" w:rsidRDefault="00000000">
            <w:r>
              <w:t xml:space="preserve">Mobile Web Browser + In-Cab Telematics (browser GPS, </w:t>
            </w:r>
            <w:r>
              <w:lastRenderedPageBreak/>
              <w:t>optional OBD dongle)</w:t>
            </w:r>
          </w:p>
        </w:tc>
      </w:tr>
      <w:tr w:rsidR="002A1FD9" w14:paraId="53E3700E" w14:textId="77777777">
        <w:tblPrEx>
          <w:tblCellMar>
            <w:top w:w="0" w:type="dxa"/>
            <w:bottom w:w="0" w:type="dxa"/>
          </w:tblCellMar>
        </w:tblPrEx>
        <w:tc>
          <w:tcPr>
            <w:tcW w:w="0" w:type="dxa"/>
            <w:tcMar>
              <w:top w:w="80" w:type="dxa"/>
              <w:left w:w="120" w:type="dxa"/>
              <w:bottom w:w="80" w:type="dxa"/>
              <w:right w:w="120" w:type="dxa"/>
            </w:tcMar>
            <w:vAlign w:val="center"/>
          </w:tcPr>
          <w:p w14:paraId="1275C490" w14:textId="77777777" w:rsidR="002A1FD9" w:rsidRDefault="00000000">
            <w:r>
              <w:lastRenderedPageBreak/>
              <w:t>Fleet / Dispatch Manager</w:t>
            </w:r>
          </w:p>
        </w:tc>
        <w:tc>
          <w:tcPr>
            <w:tcW w:w="0" w:type="dxa"/>
            <w:tcMar>
              <w:top w:w="80" w:type="dxa"/>
              <w:left w:w="120" w:type="dxa"/>
              <w:bottom w:w="80" w:type="dxa"/>
              <w:right w:w="120" w:type="dxa"/>
            </w:tcMar>
            <w:vAlign w:val="center"/>
          </w:tcPr>
          <w:p w14:paraId="4B027964" w14:textId="77777777" w:rsidR="002A1FD9" w:rsidRDefault="00000000">
            <w:r>
              <w:t>Manages a roster of vehicles and operators for a logistics company</w:t>
            </w:r>
          </w:p>
        </w:tc>
        <w:tc>
          <w:tcPr>
            <w:tcW w:w="0" w:type="dxa"/>
            <w:tcMar>
              <w:top w:w="80" w:type="dxa"/>
              <w:left w:w="120" w:type="dxa"/>
              <w:bottom w:w="80" w:type="dxa"/>
              <w:right w:w="120" w:type="dxa"/>
            </w:tcMar>
            <w:vAlign w:val="center"/>
          </w:tcPr>
          <w:p w14:paraId="38F7CA32" w14:textId="77777777" w:rsidR="002A1FD9" w:rsidRDefault="00000000">
            <w:r>
              <w:t>Medium</w:t>
            </w:r>
          </w:p>
        </w:tc>
        <w:tc>
          <w:tcPr>
            <w:tcW w:w="0" w:type="dxa"/>
            <w:tcMar>
              <w:top w:w="80" w:type="dxa"/>
              <w:left w:w="120" w:type="dxa"/>
              <w:bottom w:w="80" w:type="dxa"/>
              <w:right w:w="120" w:type="dxa"/>
            </w:tcMar>
            <w:vAlign w:val="center"/>
          </w:tcPr>
          <w:p w14:paraId="1514A3FA" w14:textId="77777777" w:rsidR="002A1FD9" w:rsidRDefault="00000000">
            <w:r>
              <w:t>Web (desktop + mobile browser)</w:t>
            </w:r>
          </w:p>
        </w:tc>
      </w:tr>
      <w:tr w:rsidR="002A1FD9" w14:paraId="26AA6BF0" w14:textId="77777777">
        <w:tblPrEx>
          <w:tblCellMar>
            <w:top w:w="0" w:type="dxa"/>
            <w:bottom w:w="0" w:type="dxa"/>
          </w:tblCellMar>
        </w:tblPrEx>
        <w:tc>
          <w:tcPr>
            <w:tcW w:w="0" w:type="dxa"/>
            <w:tcMar>
              <w:top w:w="80" w:type="dxa"/>
              <w:left w:w="120" w:type="dxa"/>
              <w:bottom w:w="80" w:type="dxa"/>
              <w:right w:w="120" w:type="dxa"/>
            </w:tcMar>
            <w:vAlign w:val="center"/>
          </w:tcPr>
          <w:p w14:paraId="574EB8CE" w14:textId="77777777" w:rsidR="002A1FD9" w:rsidRDefault="00000000">
            <w:r>
              <w:t>System Administrator</w:t>
            </w:r>
          </w:p>
        </w:tc>
        <w:tc>
          <w:tcPr>
            <w:tcW w:w="0" w:type="dxa"/>
            <w:tcMar>
              <w:top w:w="80" w:type="dxa"/>
              <w:left w:w="120" w:type="dxa"/>
              <w:bottom w:w="80" w:type="dxa"/>
              <w:right w:w="120" w:type="dxa"/>
            </w:tcMar>
            <w:vAlign w:val="center"/>
          </w:tcPr>
          <w:p w14:paraId="02148A03" w14:textId="77777777" w:rsidR="002A1FD9" w:rsidRDefault="00000000">
            <w:r>
              <w:t>Platform oversight, KYC review, dispute resolution, compliance auditing</w:t>
            </w:r>
          </w:p>
        </w:tc>
        <w:tc>
          <w:tcPr>
            <w:tcW w:w="0" w:type="dxa"/>
            <w:tcMar>
              <w:top w:w="80" w:type="dxa"/>
              <w:left w:w="120" w:type="dxa"/>
              <w:bottom w:w="80" w:type="dxa"/>
              <w:right w:w="120" w:type="dxa"/>
            </w:tcMar>
            <w:vAlign w:val="center"/>
          </w:tcPr>
          <w:p w14:paraId="68FF3A07" w14:textId="77777777" w:rsidR="002A1FD9" w:rsidRDefault="00000000">
            <w:r>
              <w:t>High</w:t>
            </w:r>
          </w:p>
        </w:tc>
        <w:tc>
          <w:tcPr>
            <w:tcW w:w="0" w:type="dxa"/>
            <w:tcMar>
              <w:top w:w="80" w:type="dxa"/>
              <w:left w:w="120" w:type="dxa"/>
              <w:bottom w:w="80" w:type="dxa"/>
              <w:right w:w="120" w:type="dxa"/>
            </w:tcMar>
            <w:vAlign w:val="center"/>
          </w:tcPr>
          <w:p w14:paraId="22620D71" w14:textId="77777777" w:rsidR="002A1FD9" w:rsidRDefault="00000000">
            <w:r>
              <w:t>Web</w:t>
            </w:r>
          </w:p>
        </w:tc>
      </w:tr>
      <w:tr w:rsidR="002A1FD9" w14:paraId="3087117F" w14:textId="77777777">
        <w:tblPrEx>
          <w:tblCellMar>
            <w:top w:w="0" w:type="dxa"/>
            <w:bottom w:w="0" w:type="dxa"/>
          </w:tblCellMar>
        </w:tblPrEx>
        <w:tc>
          <w:tcPr>
            <w:tcW w:w="0" w:type="dxa"/>
            <w:tcMar>
              <w:top w:w="80" w:type="dxa"/>
              <w:left w:w="120" w:type="dxa"/>
              <w:bottom w:w="80" w:type="dxa"/>
              <w:right w:w="120" w:type="dxa"/>
            </w:tcMar>
            <w:vAlign w:val="center"/>
          </w:tcPr>
          <w:p w14:paraId="72FB9F64" w14:textId="77777777" w:rsidR="002A1FD9" w:rsidRDefault="00000000">
            <w:r>
              <w:t>Compliance / Permit Officer</w:t>
            </w:r>
          </w:p>
        </w:tc>
        <w:tc>
          <w:tcPr>
            <w:tcW w:w="0" w:type="dxa"/>
            <w:tcMar>
              <w:top w:w="80" w:type="dxa"/>
              <w:left w:w="120" w:type="dxa"/>
              <w:bottom w:w="80" w:type="dxa"/>
              <w:right w:w="120" w:type="dxa"/>
            </w:tcMar>
            <w:vAlign w:val="center"/>
          </w:tcPr>
          <w:p w14:paraId="3A1EAAED" w14:textId="77777777" w:rsidR="002A1FD9" w:rsidRDefault="00000000">
            <w:r>
              <w:t>Reviews cargo permits, axle-load exceptions, and safety incidents</w:t>
            </w:r>
          </w:p>
        </w:tc>
        <w:tc>
          <w:tcPr>
            <w:tcW w:w="0" w:type="dxa"/>
            <w:tcMar>
              <w:top w:w="80" w:type="dxa"/>
              <w:left w:w="120" w:type="dxa"/>
              <w:bottom w:w="80" w:type="dxa"/>
              <w:right w:w="120" w:type="dxa"/>
            </w:tcMar>
            <w:vAlign w:val="center"/>
          </w:tcPr>
          <w:p w14:paraId="459019A5" w14:textId="77777777" w:rsidR="002A1FD9" w:rsidRDefault="00000000">
            <w:r>
              <w:t>Medium–High</w:t>
            </w:r>
          </w:p>
        </w:tc>
        <w:tc>
          <w:tcPr>
            <w:tcW w:w="0" w:type="dxa"/>
            <w:tcMar>
              <w:top w:w="80" w:type="dxa"/>
              <w:left w:w="120" w:type="dxa"/>
              <w:bottom w:w="80" w:type="dxa"/>
              <w:right w:w="120" w:type="dxa"/>
            </w:tcMar>
            <w:vAlign w:val="center"/>
          </w:tcPr>
          <w:p w14:paraId="443496B9" w14:textId="77777777" w:rsidR="002A1FD9" w:rsidRDefault="00000000">
            <w:r>
              <w:t>Web</w:t>
            </w:r>
          </w:p>
        </w:tc>
      </w:tr>
      <w:tr w:rsidR="002A1FD9" w14:paraId="4F791EA1" w14:textId="77777777">
        <w:tblPrEx>
          <w:tblCellMar>
            <w:top w:w="0" w:type="dxa"/>
            <w:bottom w:w="0" w:type="dxa"/>
          </w:tblCellMar>
        </w:tblPrEx>
        <w:tc>
          <w:tcPr>
            <w:tcW w:w="0" w:type="dxa"/>
            <w:tcMar>
              <w:top w:w="80" w:type="dxa"/>
              <w:left w:w="120" w:type="dxa"/>
              <w:bottom w:w="80" w:type="dxa"/>
              <w:right w:w="120" w:type="dxa"/>
            </w:tcMar>
            <w:vAlign w:val="center"/>
          </w:tcPr>
          <w:p w14:paraId="48B70A41" w14:textId="77777777" w:rsidR="002A1FD9" w:rsidRDefault="00000000">
            <w:r>
              <w:t>Financial / Insurance Partner</w:t>
            </w:r>
          </w:p>
        </w:tc>
        <w:tc>
          <w:tcPr>
            <w:tcW w:w="0" w:type="dxa"/>
            <w:tcMar>
              <w:top w:w="80" w:type="dxa"/>
              <w:left w:w="120" w:type="dxa"/>
              <w:bottom w:w="80" w:type="dxa"/>
              <w:right w:w="120" w:type="dxa"/>
            </w:tcMar>
            <w:vAlign w:val="center"/>
          </w:tcPr>
          <w:p w14:paraId="311146A4" w14:textId="77777777" w:rsidR="002A1FD9" w:rsidRDefault="00000000">
            <w:r>
              <w:t>External escrow, mobile-money, and micro-insurance integration partner</w:t>
            </w:r>
          </w:p>
        </w:tc>
        <w:tc>
          <w:tcPr>
            <w:tcW w:w="0" w:type="dxa"/>
            <w:tcMar>
              <w:top w:w="80" w:type="dxa"/>
              <w:left w:w="120" w:type="dxa"/>
              <w:bottom w:w="80" w:type="dxa"/>
              <w:right w:w="120" w:type="dxa"/>
            </w:tcMar>
            <w:vAlign w:val="center"/>
          </w:tcPr>
          <w:p w14:paraId="7ECFD20C" w14:textId="77777777" w:rsidR="002A1FD9" w:rsidRDefault="00000000">
            <w:r>
              <w:t>N/A (API)</w:t>
            </w:r>
          </w:p>
        </w:tc>
        <w:tc>
          <w:tcPr>
            <w:tcW w:w="0" w:type="dxa"/>
            <w:tcMar>
              <w:top w:w="80" w:type="dxa"/>
              <w:left w:w="120" w:type="dxa"/>
              <w:bottom w:w="80" w:type="dxa"/>
              <w:right w:w="120" w:type="dxa"/>
            </w:tcMar>
            <w:vAlign w:val="center"/>
          </w:tcPr>
          <w:p w14:paraId="05BA19B6" w14:textId="77777777" w:rsidR="002A1FD9" w:rsidRDefault="00000000">
            <w:r>
              <w:t>API</w:t>
            </w:r>
          </w:p>
        </w:tc>
      </w:tr>
    </w:tbl>
    <w:p w14:paraId="7498D336" w14:textId="77777777" w:rsidR="002A1FD9" w:rsidRDefault="002A1FD9">
      <w:pPr>
        <w:spacing w:after="160"/>
      </w:pPr>
    </w:p>
    <w:p w14:paraId="25EBBED2" w14:textId="77777777" w:rsidR="002A1FD9" w:rsidRDefault="00000000">
      <w:pPr>
        <w:pStyle w:val="Heading2"/>
      </w:pPr>
      <w:r>
        <w:t>2.4 Operating Environment</w:t>
      </w:r>
    </w:p>
    <w:p w14:paraId="60045009" w14:textId="77777777" w:rsidR="002A1FD9" w:rsidRDefault="00000000">
      <w:pPr>
        <w:pStyle w:val="ListParagraph"/>
        <w:numPr>
          <w:ilvl w:val="0"/>
          <w:numId w:val="1"/>
        </w:numPr>
        <w:spacing w:after="80"/>
      </w:pPr>
      <w:r>
        <w:t xml:space="preserve">Unified Web Platform: a single responsive web application (desktop and mobile browser) serving administrators, fleet managers, compliance officers, clients, service providers, and heavy-logistics operators — built as a Progressive Web App (PWA) for </w:t>
      </w:r>
      <w:proofErr w:type="spellStart"/>
      <w:r>
        <w:t>installability</w:t>
      </w:r>
      <w:proofErr w:type="spellEnd"/>
      <w:r>
        <w:t xml:space="preserve"> and offline-first behavior on supported browsers.</w:t>
      </w:r>
    </w:p>
    <w:p w14:paraId="207F49A1" w14:textId="77777777" w:rsidR="002A1FD9" w:rsidRDefault="00000000">
      <w:pPr>
        <w:pStyle w:val="ListParagraph"/>
        <w:numPr>
          <w:ilvl w:val="0"/>
          <w:numId w:val="1"/>
        </w:numPr>
        <w:spacing w:after="80"/>
      </w:pPr>
      <w:r>
        <w:t>In-cab / operator telematics: browser-based GPS via the operator's mobile browser session, with an optional OBD-linked tracker for supplemental engine/fault-code telemetry on heavy-haul vehicles.</w:t>
      </w:r>
    </w:p>
    <w:p w14:paraId="4E386F98" w14:textId="77777777" w:rsidR="002A1FD9" w:rsidRDefault="00000000">
      <w:pPr>
        <w:pStyle w:val="ListParagraph"/>
        <w:numPr>
          <w:ilvl w:val="0"/>
          <w:numId w:val="1"/>
        </w:numPr>
        <w:spacing w:after="80"/>
      </w:pPr>
      <w:r>
        <w:t>Feature-phone / no-smartphone client and provider access is out of scope for the MVP; this segment is deferred to a future release pending a connectivity and device-penetration assessment (see Section 9.2 Open Issues).</w:t>
      </w:r>
    </w:p>
    <w:p w14:paraId="661DE658" w14:textId="77777777" w:rsidR="002A1FD9" w:rsidRDefault="00000000">
      <w:pPr>
        <w:pStyle w:val="Heading2"/>
      </w:pPr>
      <w:r>
        <w:t>2.5 Design and Implementation Constraints</w:t>
      </w:r>
    </w:p>
    <w:p w14:paraId="241AACCA" w14:textId="77777777" w:rsidR="002A1FD9" w:rsidRDefault="00000000">
      <w:pPr>
        <w:pStyle w:val="ListParagraph"/>
        <w:numPr>
          <w:ilvl w:val="0"/>
          <w:numId w:val="1"/>
        </w:numPr>
        <w:spacing w:after="80"/>
      </w:pPr>
      <w:r>
        <w:t xml:space="preserve">Must remain usable in low-connectivity rural or peri-urban areas, with job postings, bids, and messages queued locally via browser storage (service worker cache / </w:t>
      </w:r>
      <w:proofErr w:type="spellStart"/>
      <w:r>
        <w:t>IndexedDB</w:t>
      </w:r>
      <w:proofErr w:type="spellEnd"/>
      <w:r>
        <w:t>) and synced on reconnect.</w:t>
      </w:r>
    </w:p>
    <w:p w14:paraId="2E638DA9" w14:textId="77777777" w:rsidR="002A1FD9" w:rsidRDefault="00000000">
      <w:pPr>
        <w:pStyle w:val="ListParagraph"/>
        <w:numPr>
          <w:ilvl w:val="0"/>
          <w:numId w:val="1"/>
        </w:numPr>
        <w:spacing w:after="80"/>
      </w:pPr>
      <w:r>
        <w:t>Mobile-money integrations (</w:t>
      </w:r>
      <w:proofErr w:type="spellStart"/>
      <w:r>
        <w:t>Telebirr</w:t>
      </w:r>
      <w:proofErr w:type="spellEnd"/>
      <w:r>
        <w:t>, M-Pesa, etc.) must comply with National Bank and telecom regulatory requirements for digital financial services.</w:t>
      </w:r>
    </w:p>
    <w:p w14:paraId="3C3E62CA" w14:textId="77777777" w:rsidR="002A1FD9" w:rsidRDefault="00000000">
      <w:pPr>
        <w:pStyle w:val="ListParagraph"/>
        <w:numPr>
          <w:ilvl w:val="0"/>
          <w:numId w:val="1"/>
        </w:numPr>
        <w:spacing w:after="80"/>
      </w:pPr>
      <w:r>
        <w:t>Heavy-haul dispatch must enforce regional axle-load limits and require valid transport permits before job confirmation.</w:t>
      </w:r>
    </w:p>
    <w:p w14:paraId="4060A36B" w14:textId="77777777" w:rsidR="002A1FD9" w:rsidRDefault="00000000">
      <w:pPr>
        <w:pStyle w:val="ListParagraph"/>
        <w:numPr>
          <w:ilvl w:val="0"/>
          <w:numId w:val="1"/>
        </w:numPr>
        <w:spacing w:after="80"/>
      </w:pPr>
      <w:r>
        <w:t>Sensitive identity documents (National ID, trade licenses) must be encrypted at rest and access-restricted to verification staff only.</w:t>
      </w:r>
    </w:p>
    <w:p w14:paraId="566A1703" w14:textId="77777777" w:rsidR="002A1FD9" w:rsidRDefault="00000000">
      <w:pPr>
        <w:pStyle w:val="ListParagraph"/>
        <w:numPr>
          <w:ilvl w:val="0"/>
          <w:numId w:val="1"/>
        </w:numPr>
        <w:spacing w:after="80"/>
      </w:pPr>
      <w:r>
        <w:t>Auction and bidding logic must be deterministic and auditable to support dispute investigation.</w:t>
      </w:r>
    </w:p>
    <w:p w14:paraId="3F01B172" w14:textId="77777777" w:rsidR="002A1FD9" w:rsidRDefault="00000000">
      <w:pPr>
        <w:pStyle w:val="ListParagraph"/>
        <w:numPr>
          <w:ilvl w:val="0"/>
          <w:numId w:val="1"/>
        </w:numPr>
        <w:spacing w:after="80"/>
      </w:pPr>
      <w:r>
        <w:lastRenderedPageBreak/>
        <w:t>The platform must be deliverable as an installable Progressive Web App meeting baseline PWA criteria (service worker, web app manifest, HTTPS) to approximate native-app usability without app-store distribution.</w:t>
      </w:r>
    </w:p>
    <w:p w14:paraId="3F0136B5" w14:textId="77777777" w:rsidR="002A1FD9" w:rsidRDefault="00000000">
      <w:pPr>
        <w:pStyle w:val="Heading2"/>
      </w:pPr>
      <w:r>
        <w:t>2.6 Assumptions and Dependencies</w:t>
      </w:r>
    </w:p>
    <w:p w14:paraId="2C9CA4DB" w14:textId="77777777" w:rsidR="002A1FD9" w:rsidRDefault="00000000">
      <w:pPr>
        <w:pStyle w:val="ListParagraph"/>
        <w:numPr>
          <w:ilvl w:val="0"/>
          <w:numId w:val="1"/>
        </w:numPr>
        <w:spacing w:after="80"/>
      </w:pPr>
      <w:r>
        <w:t>Mobile-money providers expose stable webhook/API support for escrow funding, hold, and release events.</w:t>
      </w:r>
    </w:p>
    <w:p w14:paraId="106D3D01" w14:textId="77777777" w:rsidR="002A1FD9" w:rsidRDefault="00000000">
      <w:pPr>
        <w:pStyle w:val="ListParagraph"/>
        <w:numPr>
          <w:ilvl w:val="0"/>
          <w:numId w:val="1"/>
        </w:numPr>
        <w:spacing w:after="80"/>
      </w:pPr>
      <w:r>
        <w:t>A national or regional ID-verification service/API is available for provider KYC.</w:t>
      </w:r>
    </w:p>
    <w:p w14:paraId="49CA01DD" w14:textId="77777777" w:rsidR="002A1FD9" w:rsidRDefault="00000000">
      <w:pPr>
        <w:pStyle w:val="ListParagraph"/>
        <w:numPr>
          <w:ilvl w:val="0"/>
          <w:numId w:val="1"/>
        </w:numPr>
        <w:spacing w:after="80"/>
      </w:pPr>
      <w:r>
        <w:t>Regional transport authorities provide permit and weight-limit reference data via API or periodic manual upload.</w:t>
      </w:r>
    </w:p>
    <w:p w14:paraId="65B66575" w14:textId="77777777" w:rsidR="002A1FD9" w:rsidRDefault="00000000">
      <w:pPr>
        <w:pStyle w:val="ListParagraph"/>
        <w:numPr>
          <w:ilvl w:val="0"/>
          <w:numId w:val="1"/>
        </w:numPr>
        <w:spacing w:after="80"/>
      </w:pPr>
      <w:r>
        <w:t>Heavy-haul vehicle operators carry a smartphone or tablet capable of running a modern mobile browser with GPS/location permissions enabled, with an optional OBD telematics dongle for supplemental data.</w:t>
      </w:r>
    </w:p>
    <w:p w14:paraId="215F221B" w14:textId="77777777" w:rsidR="002A1FD9" w:rsidRDefault="00000000">
      <w:pPr>
        <w:pStyle w:val="ListParagraph"/>
        <w:numPr>
          <w:ilvl w:val="0"/>
          <w:numId w:val="1"/>
        </w:numPr>
        <w:spacing w:after="80"/>
      </w:pPr>
      <w:r>
        <w:t>Target client, provider, and operator devices support modern evergreen browsers (Chrome, Safari, Firefox, Edge) with service-worker support for PWA/offline functionality.</w:t>
      </w:r>
    </w:p>
    <w:p w14:paraId="59AC2F2A" w14:textId="77777777" w:rsidR="002A1FD9" w:rsidRDefault="00000000">
      <w:pPr>
        <w:pStyle w:val="ListParagraph"/>
        <w:numPr>
          <w:ilvl w:val="0"/>
          <w:numId w:val="1"/>
        </w:numPr>
        <w:spacing w:after="80"/>
      </w:pPr>
      <w:r>
        <w:t>Insurance partners provide a quote/bind API for instant cargo-protection opt-in at checkout.</w:t>
      </w:r>
    </w:p>
    <w:p w14:paraId="3D9A316E" w14:textId="77777777" w:rsidR="002A1FD9" w:rsidRDefault="00000000">
      <w:pPr>
        <w:pStyle w:val="Heading1"/>
      </w:pPr>
      <w:r>
        <w:t>3. System Features and Detailed Functional Requirements</w:t>
      </w:r>
    </w:p>
    <w:p w14:paraId="5F671443" w14:textId="77777777" w:rsidR="002A1FD9" w:rsidRDefault="00000000">
      <w:pPr>
        <w:pStyle w:val="Heading2"/>
      </w:pPr>
      <w:r>
        <w:t>3.1 FR-01 — User Authentication &amp; Role Management (Critical)</w:t>
      </w:r>
    </w:p>
    <w:p w14:paraId="10813D3D" w14:textId="77777777" w:rsidR="002A1FD9" w:rsidRDefault="00000000">
      <w:pPr>
        <w:spacing w:after="140"/>
      </w:pPr>
      <w:r>
        <w:rPr>
          <w:b/>
          <w:bCs/>
        </w:rPr>
        <w:t>Sub-requirements:</w:t>
      </w:r>
    </w:p>
    <w:p w14:paraId="4916FA0B" w14:textId="77777777" w:rsidR="002A1FD9" w:rsidRDefault="00000000">
      <w:pPr>
        <w:pStyle w:val="ListParagraph"/>
        <w:numPr>
          <w:ilvl w:val="0"/>
          <w:numId w:val="1"/>
        </w:numPr>
        <w:spacing w:after="80"/>
      </w:pPr>
      <w:r>
        <w:t xml:space="preserve">FR-01.1: Multi-tenant OAuth 2.0/JWT authentication with mandatory MFA for administrator and financial-partner roles, using secure, </w:t>
      </w:r>
      <w:proofErr w:type="spellStart"/>
      <w:r>
        <w:t>HttpOnly</w:t>
      </w:r>
      <w:proofErr w:type="spellEnd"/>
      <w:r>
        <w:t xml:space="preserve">, </w:t>
      </w:r>
      <w:proofErr w:type="spellStart"/>
      <w:r>
        <w:t>SameSite</w:t>
      </w:r>
      <w:proofErr w:type="spellEnd"/>
      <w:r>
        <w:t xml:space="preserve"> session cookies for browser sessions.</w:t>
      </w:r>
    </w:p>
    <w:p w14:paraId="11834A45" w14:textId="77777777" w:rsidR="002A1FD9" w:rsidRDefault="00000000">
      <w:pPr>
        <w:pStyle w:val="ListParagraph"/>
        <w:numPr>
          <w:ilvl w:val="0"/>
          <w:numId w:val="1"/>
        </w:numPr>
        <w:spacing w:after="80"/>
      </w:pPr>
      <w:r>
        <w:t>FR-01.2: Phone/OTP authentication supported for all consumer-facing roles via SMS-delivered one-time passcodes entered in the web client.</w:t>
      </w:r>
    </w:p>
    <w:p w14:paraId="74C4FD79" w14:textId="77777777" w:rsidR="002A1FD9" w:rsidRDefault="00000000">
      <w:pPr>
        <w:pStyle w:val="ListParagraph"/>
        <w:numPr>
          <w:ilvl w:val="0"/>
          <w:numId w:val="1"/>
        </w:numPr>
        <w:spacing w:after="80"/>
      </w:pPr>
      <w:r>
        <w:t>FR-01.3: Mandatory National ID upload and automated document-authenticity check for service-provider and operator onboarding, via browser file upload or camera capture.</w:t>
      </w:r>
    </w:p>
    <w:p w14:paraId="443D04F1" w14:textId="77777777" w:rsidR="002A1FD9" w:rsidRDefault="00000000">
      <w:pPr>
        <w:spacing w:after="140"/>
      </w:pPr>
      <w:r>
        <w:rPr>
          <w:b/>
          <w:bCs/>
        </w:rPr>
        <w:t xml:space="preserve">Acceptance Criteria: </w:t>
      </w:r>
      <w:r>
        <w:t>A new provider cannot accept jobs until National ID verification status is 'Approved'; MFA is enforced on every administrator login.</w:t>
      </w:r>
    </w:p>
    <w:p w14:paraId="73F3604C" w14:textId="77777777" w:rsidR="002A1FD9" w:rsidRDefault="00000000">
      <w:pPr>
        <w:pStyle w:val="Heading2"/>
      </w:pPr>
      <w:r>
        <w:t>3.2 FR-02 — Informal Artisan Service Request &amp; Acceptance (Critical)</w:t>
      </w:r>
    </w:p>
    <w:p w14:paraId="5AC24024" w14:textId="77777777" w:rsidR="002A1FD9" w:rsidRDefault="00000000">
      <w:pPr>
        <w:spacing w:after="140"/>
      </w:pPr>
      <w:r>
        <w:rPr>
          <w:b/>
          <w:bCs/>
        </w:rPr>
        <w:t xml:space="preserve">Description: </w:t>
      </w:r>
      <w:r>
        <w:t>The core light-labor discovery flow — clients find, compare, and instantly book a nearby vetted artisan or accept a fixed-rate quote without a negotiation step, entirely within the responsive web client.</w:t>
      </w:r>
    </w:p>
    <w:p w14:paraId="69237AB8" w14:textId="77777777" w:rsidR="002A1FD9" w:rsidRDefault="00000000">
      <w:pPr>
        <w:spacing w:after="140"/>
      </w:pPr>
      <w:r>
        <w:rPr>
          <w:b/>
          <w:bCs/>
        </w:rPr>
        <w:t>Sub-requirements:</w:t>
      </w:r>
    </w:p>
    <w:p w14:paraId="1127D64A" w14:textId="77777777" w:rsidR="002A1FD9" w:rsidRDefault="00000000">
      <w:pPr>
        <w:pStyle w:val="ListParagraph"/>
        <w:numPr>
          <w:ilvl w:val="0"/>
          <w:numId w:val="1"/>
        </w:numPr>
        <w:spacing w:after="80"/>
      </w:pPr>
      <w:r>
        <w:t>FR-02.1: Location-based matching algorithm ranking artisans by category relevance, rating, proximity, and current availability, using the client's browser-supplied location.</w:t>
      </w:r>
    </w:p>
    <w:p w14:paraId="40548882" w14:textId="77777777" w:rsidR="002A1FD9" w:rsidRDefault="00000000">
      <w:pPr>
        <w:pStyle w:val="ListParagraph"/>
        <w:numPr>
          <w:ilvl w:val="0"/>
          <w:numId w:val="1"/>
        </w:numPr>
        <w:spacing w:after="80"/>
      </w:pPr>
      <w:r>
        <w:t>FR-02.2: Instant task dispatching for urgent requests and predefined fixed-rate booking catalogs for standard trade jobs.</w:t>
      </w:r>
    </w:p>
    <w:p w14:paraId="0605C2D7" w14:textId="77777777" w:rsidR="002A1FD9" w:rsidRDefault="00000000">
      <w:pPr>
        <w:pStyle w:val="ListParagraph"/>
        <w:numPr>
          <w:ilvl w:val="0"/>
          <w:numId w:val="1"/>
        </w:numPr>
        <w:spacing w:after="80"/>
      </w:pPr>
      <w:r>
        <w:t>FR-02.3: Client can view a provider's verification badge, rating history, and completed-job count before booking.</w:t>
      </w:r>
    </w:p>
    <w:p w14:paraId="26105CE4" w14:textId="77777777" w:rsidR="002A1FD9" w:rsidRDefault="00000000">
      <w:pPr>
        <w:spacing w:after="140"/>
      </w:pPr>
      <w:r>
        <w:rPr>
          <w:b/>
          <w:bCs/>
        </w:rPr>
        <w:t xml:space="preserve">Acceptance Criteria: </w:t>
      </w:r>
      <w:r>
        <w:t>A client search for a category within a service radius returns ranked, available providers within 3 seconds.</w:t>
      </w:r>
    </w:p>
    <w:p w14:paraId="5CC865CD" w14:textId="77777777" w:rsidR="002A1FD9" w:rsidRDefault="00000000">
      <w:pPr>
        <w:pStyle w:val="Heading2"/>
      </w:pPr>
      <w:r>
        <w:lastRenderedPageBreak/>
        <w:t>3.3 FR-03 — On-Demand Hauling &amp; Cargo Specification (Critical)</w:t>
      </w:r>
    </w:p>
    <w:p w14:paraId="0EF6548C" w14:textId="77777777" w:rsidR="002A1FD9" w:rsidRDefault="00000000">
      <w:pPr>
        <w:spacing w:after="140"/>
      </w:pPr>
      <w:r>
        <w:rPr>
          <w:b/>
          <w:bCs/>
        </w:rPr>
        <w:t xml:space="preserve">Description: </w:t>
      </w:r>
      <w:r>
        <w:t>The heavy-haul counterpart to FR-02: clients specify what needs moving rather than who they need, and the system determines the right equipment class automatically.</w:t>
      </w:r>
    </w:p>
    <w:p w14:paraId="1B1647FE" w14:textId="77777777" w:rsidR="002A1FD9" w:rsidRDefault="00000000">
      <w:pPr>
        <w:spacing w:after="140"/>
      </w:pPr>
      <w:r>
        <w:rPr>
          <w:b/>
          <w:bCs/>
        </w:rPr>
        <w:t>Sub-requirements:</w:t>
      </w:r>
    </w:p>
    <w:p w14:paraId="40D4998A" w14:textId="77777777" w:rsidR="002A1FD9" w:rsidRDefault="00000000">
      <w:pPr>
        <w:pStyle w:val="ListParagraph"/>
        <w:numPr>
          <w:ilvl w:val="0"/>
          <w:numId w:val="1"/>
        </w:numPr>
        <w:spacing w:after="80"/>
      </w:pPr>
      <w:r>
        <w:t>FR-03.1: Clients input cargo dimensions, weight class, and pickup/drop-off points via the web form; the system auto-calculates required vehicle class.</w:t>
      </w:r>
    </w:p>
    <w:p w14:paraId="37131ACD" w14:textId="77777777" w:rsidR="002A1FD9" w:rsidRDefault="00000000">
      <w:pPr>
        <w:pStyle w:val="ListParagraph"/>
        <w:numPr>
          <w:ilvl w:val="0"/>
          <w:numId w:val="1"/>
        </w:numPr>
        <w:spacing w:after="80"/>
      </w:pPr>
      <w:r>
        <w:t>FR-03.2: Automated safety checks reject or flag bookings that exceed the matched vehicle's rated payload.</w:t>
      </w:r>
    </w:p>
    <w:p w14:paraId="72F7F1E0" w14:textId="77777777" w:rsidR="002A1FD9" w:rsidRDefault="00000000">
      <w:pPr>
        <w:pStyle w:val="ListParagraph"/>
        <w:numPr>
          <w:ilvl w:val="0"/>
          <w:numId w:val="1"/>
        </w:numPr>
        <w:spacing w:after="80"/>
      </w:pPr>
      <w:r>
        <w:t>FR-03.3: Dynamic volume/weight calculator supports irregular cargo via preset shape templates.</w:t>
      </w:r>
    </w:p>
    <w:p w14:paraId="2D07228D" w14:textId="77777777" w:rsidR="002A1FD9" w:rsidRDefault="00000000">
      <w:pPr>
        <w:spacing w:after="140"/>
      </w:pPr>
      <w:r>
        <w:rPr>
          <w:b/>
          <w:bCs/>
        </w:rPr>
        <w:t xml:space="preserve">Acceptance Criteria: </w:t>
      </w:r>
      <w:r>
        <w:t>A cargo request exceeding the selected vehicle's rated payload is blocked with an explanatory message before dispatch confirmation.</w:t>
      </w:r>
    </w:p>
    <w:p w14:paraId="05C53E96" w14:textId="77777777" w:rsidR="002A1FD9" w:rsidRDefault="00000000">
      <w:pPr>
        <w:pStyle w:val="Heading2"/>
      </w:pPr>
      <w:r>
        <w:t>3.4 FR-04 — Real-Time Driver GPS Tracking System (Critical)</w:t>
      </w:r>
    </w:p>
    <w:p w14:paraId="7AFEBF47" w14:textId="77777777" w:rsidR="002A1FD9" w:rsidRDefault="00000000">
      <w:pPr>
        <w:spacing w:after="140"/>
      </w:pPr>
      <w:r>
        <w:rPr>
          <w:b/>
          <w:bCs/>
        </w:rPr>
        <w:t>Sub-requirements:</w:t>
      </w:r>
    </w:p>
    <w:p w14:paraId="19FD0F3D" w14:textId="77777777" w:rsidR="002A1FD9" w:rsidRDefault="00000000">
      <w:pPr>
        <w:pStyle w:val="ListParagraph"/>
        <w:numPr>
          <w:ilvl w:val="0"/>
          <w:numId w:val="1"/>
        </w:numPr>
        <w:spacing w:after="80"/>
      </w:pPr>
      <w:r>
        <w:t>FR-04.1: Browser-based geolocation (HTML5 Geolocation API), captured during an active job session in the operator's mobile web browser or installed PWA, renders live map routes with 5–10 second position updates.</w:t>
      </w:r>
    </w:p>
    <w:p w14:paraId="1C3E6829" w14:textId="77777777" w:rsidR="002A1FD9" w:rsidRDefault="00000000">
      <w:pPr>
        <w:pStyle w:val="ListParagraph"/>
        <w:numPr>
          <w:ilvl w:val="0"/>
          <w:numId w:val="1"/>
        </w:numPr>
        <w:spacing w:after="80"/>
      </w:pPr>
      <w:r>
        <w:t>FR-04.2: Dynamic ETA recalculation based on live traffic and route deviation.</w:t>
      </w:r>
    </w:p>
    <w:p w14:paraId="212EADEF" w14:textId="77777777" w:rsidR="002A1FD9" w:rsidRDefault="00000000">
      <w:pPr>
        <w:pStyle w:val="ListParagraph"/>
        <w:numPr>
          <w:ilvl w:val="0"/>
          <w:numId w:val="1"/>
        </w:numPr>
        <w:spacing w:after="80"/>
      </w:pPr>
      <w:r>
        <w:t xml:space="preserve">FR-04.3: Automated SMS and web-push (via the PWA service worker / Push API) waypoint notifications at pickup, </w:t>
      </w:r>
      <w:proofErr w:type="spellStart"/>
      <w:r>
        <w:t>en</w:t>
      </w:r>
      <w:proofErr w:type="spellEnd"/>
      <w:r>
        <w:t>-route milestones, and delivery.</w:t>
      </w:r>
    </w:p>
    <w:p w14:paraId="16D376C7" w14:textId="77777777" w:rsidR="002A1FD9" w:rsidRDefault="00000000">
      <w:pPr>
        <w:spacing w:after="140"/>
      </w:pPr>
      <w:r>
        <w:rPr>
          <w:b/>
          <w:bCs/>
        </w:rPr>
        <w:t xml:space="preserve">Acceptance Criteria: </w:t>
      </w:r>
      <w:r>
        <w:t>Client-side map position for an active job is never more than 10 seconds stale under normal network conditions while the operator's browser session or installed PWA remains active in the foreground or background.</w:t>
      </w:r>
    </w:p>
    <w:p w14:paraId="498078AC" w14:textId="77777777" w:rsidR="002A1FD9" w:rsidRDefault="00000000">
      <w:pPr>
        <w:pStyle w:val="Heading2"/>
      </w:pPr>
      <w:r>
        <w:t>3.5 FR-22 — Regulatory Permit &amp; Compliance Management (Critical)</w:t>
      </w:r>
    </w:p>
    <w:p w14:paraId="60A24A28" w14:textId="77777777" w:rsidR="002A1FD9" w:rsidRDefault="00000000">
      <w:pPr>
        <w:spacing w:after="140"/>
      </w:pPr>
      <w:r>
        <w:rPr>
          <w:b/>
          <w:bCs/>
        </w:rPr>
        <w:t xml:space="preserve">Description: </w:t>
      </w:r>
      <w:r>
        <w:t>Legal gatekeeper for every heavy-haul dispatch, elevated to Critical because an uncompliant dispatch exposes the platform and client to regulatory and safety liability.</w:t>
      </w:r>
    </w:p>
    <w:p w14:paraId="4D03BB0B" w14:textId="77777777" w:rsidR="002A1FD9" w:rsidRDefault="00000000">
      <w:pPr>
        <w:spacing w:after="140"/>
      </w:pPr>
      <w:r>
        <w:rPr>
          <w:b/>
          <w:bCs/>
        </w:rPr>
        <w:t>Sub-requirements:</w:t>
      </w:r>
    </w:p>
    <w:p w14:paraId="232B7F06" w14:textId="77777777" w:rsidR="002A1FD9" w:rsidRDefault="00000000">
      <w:pPr>
        <w:pStyle w:val="ListParagraph"/>
        <w:numPr>
          <w:ilvl w:val="0"/>
          <w:numId w:val="1"/>
        </w:numPr>
        <w:spacing w:after="80"/>
      </w:pPr>
      <w:r>
        <w:t>FR-22.1: Validate cargo weight and vehicle class against regional axle-load limits before dispatch confirmation.</w:t>
      </w:r>
    </w:p>
    <w:p w14:paraId="56B4BD7B" w14:textId="77777777" w:rsidR="002A1FD9" w:rsidRDefault="00000000">
      <w:pPr>
        <w:pStyle w:val="ListParagraph"/>
        <w:numPr>
          <w:ilvl w:val="0"/>
          <w:numId w:val="1"/>
        </w:numPr>
        <w:spacing w:after="80"/>
      </w:pPr>
      <w:r>
        <w:t>FR-22.2: Store and track expiry of transport permits, operator licenses, and vehicle inspection certificates.</w:t>
      </w:r>
    </w:p>
    <w:p w14:paraId="6ED5E947" w14:textId="77777777" w:rsidR="002A1FD9" w:rsidRDefault="00000000">
      <w:pPr>
        <w:pStyle w:val="ListParagraph"/>
        <w:numPr>
          <w:ilvl w:val="0"/>
          <w:numId w:val="1"/>
        </w:numPr>
        <w:spacing w:after="80"/>
      </w:pPr>
      <w:r>
        <w:t>FR-22.3: Block dispatch and alert the Compliance Officer when a required permit or license is expired or missing.</w:t>
      </w:r>
    </w:p>
    <w:p w14:paraId="1F634194" w14:textId="77777777" w:rsidR="002A1FD9" w:rsidRDefault="00000000">
      <w:pPr>
        <w:spacing w:after="140"/>
      </w:pPr>
      <w:r>
        <w:rPr>
          <w:b/>
          <w:bCs/>
        </w:rPr>
        <w:t xml:space="preserve">Acceptance Criteria: </w:t>
      </w:r>
      <w:r>
        <w:t>A heavy-haul job cannot be confirmed if any required permit for the assigned vehicle is expired.</w:t>
      </w:r>
    </w:p>
    <w:p w14:paraId="3DD79D1D" w14:textId="77777777" w:rsidR="002A1FD9" w:rsidRDefault="00000000">
      <w:pPr>
        <w:pStyle w:val="Heading2"/>
      </w:pPr>
      <w:r>
        <w:t>3.6 FR-25 — Safety Incident Reporting &amp; Emergency SOS (Critical)</w:t>
      </w:r>
    </w:p>
    <w:p w14:paraId="13B32CEB" w14:textId="77777777" w:rsidR="002A1FD9" w:rsidRDefault="00000000">
      <w:pPr>
        <w:spacing w:after="140"/>
      </w:pPr>
      <w:r>
        <w:rPr>
          <w:b/>
          <w:bCs/>
        </w:rPr>
        <w:t xml:space="preserve">Description: </w:t>
      </w:r>
      <w:r>
        <w:t>A dedicated safety layer covering both light-labor house calls and heavy-machinery operation, where physical risk to people and cargo is materially higher than a typical e-commerce transaction.</w:t>
      </w:r>
    </w:p>
    <w:p w14:paraId="5BCEDC81" w14:textId="77777777" w:rsidR="002A1FD9" w:rsidRDefault="00000000">
      <w:pPr>
        <w:spacing w:after="140"/>
      </w:pPr>
      <w:r>
        <w:rPr>
          <w:b/>
          <w:bCs/>
        </w:rPr>
        <w:t>Sub-requirements:</w:t>
      </w:r>
    </w:p>
    <w:p w14:paraId="29EE365A" w14:textId="77777777" w:rsidR="002A1FD9" w:rsidRDefault="00000000">
      <w:pPr>
        <w:pStyle w:val="ListParagraph"/>
        <w:numPr>
          <w:ilvl w:val="0"/>
          <w:numId w:val="1"/>
        </w:numPr>
        <w:spacing w:after="80"/>
      </w:pPr>
      <w:r>
        <w:lastRenderedPageBreak/>
        <w:t>FR-25.1: Web-based SOS control, accessible from the active job screen in the browser or installed PWA, for clients and operators, sharing live browser-geolocation with platform safety staff.</w:t>
      </w:r>
    </w:p>
    <w:p w14:paraId="32A7ED58" w14:textId="77777777" w:rsidR="002A1FD9" w:rsidRDefault="00000000">
      <w:pPr>
        <w:pStyle w:val="ListParagraph"/>
        <w:numPr>
          <w:ilvl w:val="0"/>
          <w:numId w:val="1"/>
        </w:numPr>
        <w:spacing w:after="80"/>
      </w:pPr>
      <w:r>
        <w:t>FR-25.2: Structured incident report (accident, cargo damage, personal safety) routed to the administrator safety queue.</w:t>
      </w:r>
    </w:p>
    <w:p w14:paraId="6F4909DB" w14:textId="77777777" w:rsidR="002A1FD9" w:rsidRDefault="00000000">
      <w:pPr>
        <w:pStyle w:val="ListParagraph"/>
        <w:numPr>
          <w:ilvl w:val="0"/>
          <w:numId w:val="1"/>
        </w:numPr>
        <w:spacing w:after="80"/>
      </w:pPr>
      <w:r>
        <w:t>FR-25.3: Automatic escrow freeze and job-status flag when an SOS or incident report is filed.</w:t>
      </w:r>
    </w:p>
    <w:p w14:paraId="600BFBEF" w14:textId="77777777" w:rsidR="002A1FD9" w:rsidRDefault="00000000">
      <w:pPr>
        <w:spacing w:after="140"/>
      </w:pPr>
      <w:r>
        <w:rPr>
          <w:b/>
          <w:bCs/>
        </w:rPr>
        <w:t xml:space="preserve">Acceptance Criteria: </w:t>
      </w:r>
      <w:r>
        <w:t>Triggering SOS notifies the safety/admin dashboard within 5 seconds and freezes any related escrow funds automatically.</w:t>
      </w:r>
    </w:p>
    <w:p w14:paraId="46CCF6E3" w14:textId="77777777" w:rsidR="002A1FD9" w:rsidRDefault="00000000">
      <w:pPr>
        <w:pStyle w:val="Heading2"/>
      </w:pPr>
      <w:r>
        <w:t>3.7 FR-05 — Carpentry &amp; Fine Art Auction Bidding Engine (High)</w:t>
      </w:r>
    </w:p>
    <w:p w14:paraId="40282DFE" w14:textId="77777777" w:rsidR="002A1FD9" w:rsidRDefault="00000000">
      <w:pPr>
        <w:spacing w:after="140"/>
      </w:pPr>
      <w:r>
        <w:rPr>
          <w:b/>
          <w:bCs/>
        </w:rPr>
        <w:t>Sub-requirements:</w:t>
      </w:r>
    </w:p>
    <w:p w14:paraId="607946B5" w14:textId="77777777" w:rsidR="002A1FD9" w:rsidRDefault="00000000">
      <w:pPr>
        <w:pStyle w:val="ListParagraph"/>
        <w:numPr>
          <w:ilvl w:val="0"/>
          <w:numId w:val="1"/>
        </w:numPr>
        <w:spacing w:after="80"/>
      </w:pPr>
      <w:r>
        <w:t>FR-05.1: Live bidding marketplace with configurable starting price, reserve price, and bid increments.</w:t>
      </w:r>
    </w:p>
    <w:p w14:paraId="279A7B00" w14:textId="77777777" w:rsidR="002A1FD9" w:rsidRDefault="00000000">
      <w:pPr>
        <w:pStyle w:val="ListParagraph"/>
        <w:numPr>
          <w:ilvl w:val="0"/>
          <w:numId w:val="1"/>
        </w:numPr>
        <w:spacing w:after="80"/>
      </w:pPr>
      <w:r>
        <w:t>FR-05.2: Real-time bid feed and outbid notifications to all active bidders via web sockets / web push.</w:t>
      </w:r>
    </w:p>
    <w:p w14:paraId="6C6D8265" w14:textId="77777777" w:rsidR="002A1FD9" w:rsidRDefault="00000000">
      <w:pPr>
        <w:spacing w:after="140"/>
      </w:pPr>
      <w:r>
        <w:rPr>
          <w:b/>
          <w:bCs/>
        </w:rPr>
        <w:t xml:space="preserve">Acceptance Criteria: </w:t>
      </w:r>
      <w:r>
        <w:t>A submitted bid below the current highest bid plus minimum increment is rejected with an inline error.</w:t>
      </w:r>
    </w:p>
    <w:p w14:paraId="40303CE6" w14:textId="77777777" w:rsidR="002A1FD9" w:rsidRDefault="00000000">
      <w:pPr>
        <w:pStyle w:val="Heading2"/>
      </w:pPr>
      <w:r>
        <w:t>3.8 FR-06 — Local Mobile Money Escrow &amp; Payments (High)</w:t>
      </w:r>
    </w:p>
    <w:p w14:paraId="159D2617" w14:textId="77777777" w:rsidR="002A1FD9" w:rsidRDefault="00000000">
      <w:pPr>
        <w:spacing w:after="140"/>
      </w:pPr>
      <w:r>
        <w:rPr>
          <w:b/>
          <w:bCs/>
        </w:rPr>
        <w:t>Sub-requirements:</w:t>
      </w:r>
    </w:p>
    <w:p w14:paraId="48CAEE5C" w14:textId="77777777" w:rsidR="002A1FD9" w:rsidRDefault="00000000">
      <w:pPr>
        <w:pStyle w:val="ListParagraph"/>
        <w:numPr>
          <w:ilvl w:val="0"/>
          <w:numId w:val="1"/>
        </w:numPr>
        <w:spacing w:after="80"/>
      </w:pPr>
      <w:r>
        <w:t xml:space="preserve">FR-06.1: Direct integration with regional digital wallets (e.g., </w:t>
      </w:r>
      <w:proofErr w:type="spellStart"/>
      <w:r>
        <w:t>Telebirr</w:t>
      </w:r>
      <w:proofErr w:type="spellEnd"/>
      <w:r>
        <w:t>, M-Pesa) for funding and payout.</w:t>
      </w:r>
    </w:p>
    <w:p w14:paraId="2C272D7E" w14:textId="77777777" w:rsidR="002A1FD9" w:rsidRDefault="00000000">
      <w:pPr>
        <w:pStyle w:val="ListParagraph"/>
        <w:numPr>
          <w:ilvl w:val="0"/>
          <w:numId w:val="1"/>
        </w:numPr>
        <w:spacing w:after="80"/>
      </w:pPr>
      <w:r>
        <w:t>FR-06.2: Funds held in escrow upon booking confirmation; released upon OTP confirmation or digital signature captured in the web client.</w:t>
      </w:r>
    </w:p>
    <w:p w14:paraId="76090E17" w14:textId="77777777" w:rsidR="002A1FD9" w:rsidRDefault="00000000">
      <w:pPr>
        <w:pStyle w:val="ListParagraph"/>
        <w:numPr>
          <w:ilvl w:val="0"/>
          <w:numId w:val="1"/>
        </w:numPr>
        <w:spacing w:after="80"/>
      </w:pPr>
      <w:r>
        <w:t>FR-06.3: Full transaction ledger with reconciliation export for finance/audit review.</w:t>
      </w:r>
    </w:p>
    <w:p w14:paraId="546E87F5" w14:textId="77777777" w:rsidR="002A1FD9" w:rsidRDefault="00000000">
      <w:pPr>
        <w:spacing w:after="140"/>
      </w:pPr>
      <w:r>
        <w:rPr>
          <w:b/>
          <w:bCs/>
        </w:rPr>
        <w:t xml:space="preserve">Acceptance Criteria: </w:t>
      </w:r>
      <w:r>
        <w:t>Escrow release requires either a valid OTP entered by the client or a captured digital signature; funds move to provider payout within the defined settlement window.</w:t>
      </w:r>
    </w:p>
    <w:p w14:paraId="2F62A8BB" w14:textId="77777777" w:rsidR="002A1FD9" w:rsidRDefault="00000000">
      <w:pPr>
        <w:pStyle w:val="Heading2"/>
      </w:pPr>
      <w:r>
        <w:t>3.9 FR-07 — Provider Vetting &amp; Verification (High)</w:t>
      </w:r>
    </w:p>
    <w:p w14:paraId="76EFE8E5" w14:textId="77777777" w:rsidR="002A1FD9" w:rsidRDefault="00000000">
      <w:pPr>
        <w:spacing w:after="140"/>
      </w:pPr>
      <w:r>
        <w:rPr>
          <w:b/>
          <w:bCs/>
        </w:rPr>
        <w:t>Sub-requirements:</w:t>
      </w:r>
    </w:p>
    <w:p w14:paraId="6CC686A9" w14:textId="77777777" w:rsidR="002A1FD9" w:rsidRDefault="00000000">
      <w:pPr>
        <w:pStyle w:val="ListParagraph"/>
        <w:numPr>
          <w:ilvl w:val="0"/>
          <w:numId w:val="1"/>
        </w:numPr>
        <w:spacing w:after="80"/>
      </w:pPr>
      <w:r>
        <w:t>FR-07.1: Administrative dashboard for background checks, trade-license validation, and verified trust-badge assignment.</w:t>
      </w:r>
    </w:p>
    <w:p w14:paraId="1728E9C6" w14:textId="77777777" w:rsidR="002A1FD9" w:rsidRDefault="00000000">
      <w:pPr>
        <w:pStyle w:val="ListParagraph"/>
        <w:numPr>
          <w:ilvl w:val="0"/>
          <w:numId w:val="1"/>
        </w:numPr>
        <w:spacing w:after="80"/>
      </w:pPr>
      <w:r>
        <w:t>FR-07.2: Periodic re-verification reminders for licenses nearing expiry, delivered via SMS and web notification.</w:t>
      </w:r>
    </w:p>
    <w:p w14:paraId="179D0575" w14:textId="77777777" w:rsidR="002A1FD9" w:rsidRDefault="00000000">
      <w:pPr>
        <w:spacing w:after="140"/>
      </w:pPr>
      <w:r>
        <w:rPr>
          <w:b/>
          <w:bCs/>
        </w:rPr>
        <w:t xml:space="preserve">Acceptance Criteria: </w:t>
      </w:r>
      <w:r>
        <w:t>A provider whose trade license has expired loses their trust badge and visibility priority until re-verified.</w:t>
      </w:r>
    </w:p>
    <w:p w14:paraId="7DE719A4" w14:textId="77777777" w:rsidR="002A1FD9" w:rsidRDefault="00000000">
      <w:pPr>
        <w:pStyle w:val="Heading2"/>
      </w:pPr>
      <w:r>
        <w:t>3.10 FR-11 — AI Job Cost Estimator &amp; Material Calculator (High)</w:t>
      </w:r>
    </w:p>
    <w:p w14:paraId="25CF9500" w14:textId="77777777" w:rsidR="002A1FD9" w:rsidRDefault="00000000">
      <w:pPr>
        <w:spacing w:after="140"/>
      </w:pPr>
      <w:r>
        <w:rPr>
          <w:b/>
          <w:bCs/>
        </w:rPr>
        <w:t>Sub-requirements:</w:t>
      </w:r>
    </w:p>
    <w:p w14:paraId="2793F48C" w14:textId="77777777" w:rsidR="002A1FD9" w:rsidRDefault="00000000">
      <w:pPr>
        <w:pStyle w:val="ListParagraph"/>
        <w:numPr>
          <w:ilvl w:val="0"/>
          <w:numId w:val="1"/>
        </w:numPr>
        <w:spacing w:after="80"/>
      </w:pPr>
      <w:r>
        <w:t>FR-11.1: Photo-based visual analysis, via browser camera capture or file upload, estimates required raw materials (e.g., cement bags, rebar dimensions).</w:t>
      </w:r>
    </w:p>
    <w:p w14:paraId="721966A3" w14:textId="77777777" w:rsidR="002A1FD9" w:rsidRDefault="00000000">
      <w:pPr>
        <w:pStyle w:val="ListParagraph"/>
        <w:numPr>
          <w:ilvl w:val="0"/>
          <w:numId w:val="1"/>
        </w:numPr>
        <w:spacing w:after="80"/>
      </w:pPr>
      <w:r>
        <w:t>FR-11.2: Cross-reference against live local market price indices to produce a cost estimate range.</w:t>
      </w:r>
    </w:p>
    <w:p w14:paraId="53837BDE" w14:textId="77777777" w:rsidR="002A1FD9" w:rsidRDefault="00000000">
      <w:pPr>
        <w:spacing w:after="140"/>
      </w:pPr>
      <w:r>
        <w:rPr>
          <w:b/>
          <w:bCs/>
        </w:rPr>
        <w:t xml:space="preserve">Acceptance Criteria: </w:t>
      </w:r>
      <w:r>
        <w:t>An uploaded job-site photo returns a material list and cost estimate range within 15 seconds.</w:t>
      </w:r>
    </w:p>
    <w:p w14:paraId="7633C8D7" w14:textId="77777777" w:rsidR="002A1FD9" w:rsidRDefault="00000000">
      <w:pPr>
        <w:pStyle w:val="Heading2"/>
      </w:pPr>
      <w:r>
        <w:lastRenderedPageBreak/>
        <w:t>3.11 FR-12 — Multi-Modal Heavy Vehicle Fleet Dispatching (High)</w:t>
      </w:r>
    </w:p>
    <w:p w14:paraId="3BACCE1A" w14:textId="77777777" w:rsidR="002A1FD9" w:rsidRDefault="00000000">
      <w:pPr>
        <w:spacing w:after="140"/>
      </w:pPr>
      <w:r>
        <w:rPr>
          <w:b/>
          <w:bCs/>
        </w:rPr>
        <w:t>Sub-requirements:</w:t>
      </w:r>
    </w:p>
    <w:p w14:paraId="6F6B87CB" w14:textId="77777777" w:rsidR="002A1FD9" w:rsidRDefault="00000000">
      <w:pPr>
        <w:pStyle w:val="ListParagraph"/>
        <w:numPr>
          <w:ilvl w:val="0"/>
          <w:numId w:val="1"/>
        </w:numPr>
        <w:spacing w:after="80"/>
      </w:pPr>
      <w:r>
        <w:t>FR-12.1: Match cargo weight/class to specific truck types (pickups, 3-ton flatbeds, 10-ton tippers, cranes).</w:t>
      </w:r>
    </w:p>
    <w:p w14:paraId="0B457A79" w14:textId="77777777" w:rsidR="002A1FD9" w:rsidRDefault="00000000">
      <w:pPr>
        <w:pStyle w:val="ListParagraph"/>
        <w:numPr>
          <w:ilvl w:val="0"/>
          <w:numId w:val="1"/>
        </w:numPr>
        <w:spacing w:after="80"/>
      </w:pPr>
      <w:r>
        <w:t>FR-12.2: Enforce payload compliance and prevent axle overloading at the dispatch-matching stage.</w:t>
      </w:r>
    </w:p>
    <w:p w14:paraId="03783406" w14:textId="77777777" w:rsidR="002A1FD9" w:rsidRDefault="00000000">
      <w:pPr>
        <w:spacing w:after="140"/>
      </w:pPr>
      <w:r>
        <w:rPr>
          <w:b/>
          <w:bCs/>
        </w:rPr>
        <w:t xml:space="preserve">Acceptance Criteria: </w:t>
      </w:r>
      <w:r>
        <w:t>The dispatch engine never offers a vehicle whose rated payload is below the specified cargo weight.</w:t>
      </w:r>
    </w:p>
    <w:p w14:paraId="35708945" w14:textId="77777777" w:rsidR="002A1FD9" w:rsidRDefault="00000000">
      <w:pPr>
        <w:pStyle w:val="Heading2"/>
      </w:pPr>
      <w:r>
        <w:t>3.12 FR-13 — Milestone Escrow Release for Custom Builds (High)</w:t>
      </w:r>
    </w:p>
    <w:p w14:paraId="394EF3A9" w14:textId="77777777" w:rsidR="002A1FD9" w:rsidRDefault="00000000">
      <w:pPr>
        <w:spacing w:after="140"/>
      </w:pPr>
      <w:r>
        <w:rPr>
          <w:b/>
          <w:bCs/>
        </w:rPr>
        <w:t>Sub-requirements:</w:t>
      </w:r>
    </w:p>
    <w:p w14:paraId="24E65AD6" w14:textId="77777777" w:rsidR="002A1FD9" w:rsidRDefault="00000000">
      <w:pPr>
        <w:pStyle w:val="ListParagraph"/>
        <w:numPr>
          <w:ilvl w:val="0"/>
          <w:numId w:val="1"/>
        </w:numPr>
        <w:spacing w:after="80"/>
      </w:pPr>
      <w:r>
        <w:t>FR-13.1: Multi-stage payment tranche release for material sourcing, structural building, and final delivery.</w:t>
      </w:r>
    </w:p>
    <w:p w14:paraId="34377F50" w14:textId="77777777" w:rsidR="002A1FD9" w:rsidRDefault="00000000">
      <w:pPr>
        <w:pStyle w:val="ListParagraph"/>
        <w:numPr>
          <w:ilvl w:val="0"/>
          <w:numId w:val="1"/>
        </w:numPr>
        <w:spacing w:after="80"/>
      </w:pPr>
      <w:r>
        <w:t>FR-13.2: Each milestone requires client sign-off (photo/video proof captured in-browser, plus digital signature) before release.</w:t>
      </w:r>
    </w:p>
    <w:p w14:paraId="501BE30C" w14:textId="77777777" w:rsidR="002A1FD9" w:rsidRDefault="00000000">
      <w:pPr>
        <w:spacing w:after="140"/>
      </w:pPr>
      <w:r>
        <w:rPr>
          <w:b/>
          <w:bCs/>
        </w:rPr>
        <w:t xml:space="preserve">Acceptance Criteria: </w:t>
      </w:r>
      <w:r>
        <w:t>A milestone tranche cannot be released until the linked proof-of-work artifact and client approval are both recorded.</w:t>
      </w:r>
    </w:p>
    <w:p w14:paraId="58E22C08" w14:textId="77777777" w:rsidR="002A1FD9" w:rsidRDefault="00000000">
      <w:pPr>
        <w:pStyle w:val="Heading2"/>
      </w:pPr>
      <w:r>
        <w:t>3.13 FR-14 — Anti-Sniping &amp; Anti-Fraud Auction Engine (High)</w:t>
      </w:r>
    </w:p>
    <w:p w14:paraId="77C02597" w14:textId="77777777" w:rsidR="002A1FD9" w:rsidRDefault="00000000">
      <w:pPr>
        <w:spacing w:after="140"/>
      </w:pPr>
      <w:r>
        <w:rPr>
          <w:b/>
          <w:bCs/>
        </w:rPr>
        <w:t>Sub-requirements:</w:t>
      </w:r>
    </w:p>
    <w:p w14:paraId="216F0745" w14:textId="77777777" w:rsidR="002A1FD9" w:rsidRDefault="00000000">
      <w:pPr>
        <w:pStyle w:val="ListParagraph"/>
        <w:numPr>
          <w:ilvl w:val="0"/>
          <w:numId w:val="1"/>
        </w:numPr>
        <w:spacing w:after="80"/>
      </w:pPr>
      <w:r>
        <w:t>FR-14.1: Automated 3-minute extension added to the bidding clock if a bid is submitted in the final 60 seconds.</w:t>
      </w:r>
    </w:p>
    <w:p w14:paraId="3B76ADD2" w14:textId="77777777" w:rsidR="002A1FD9" w:rsidRDefault="00000000">
      <w:pPr>
        <w:pStyle w:val="ListParagraph"/>
        <w:numPr>
          <w:ilvl w:val="0"/>
          <w:numId w:val="1"/>
        </w:numPr>
        <w:spacing w:after="80"/>
      </w:pPr>
      <w:r>
        <w:t>FR-14.2: Fraud-detection heuristics flag suspicious bidding patterns (shill bidding, rapid bid cycling) for review.</w:t>
      </w:r>
    </w:p>
    <w:p w14:paraId="52F71D44" w14:textId="77777777" w:rsidR="002A1FD9" w:rsidRDefault="00000000">
      <w:pPr>
        <w:spacing w:after="140"/>
      </w:pPr>
      <w:r>
        <w:rPr>
          <w:b/>
          <w:bCs/>
        </w:rPr>
        <w:t xml:space="preserve">Acceptance Criteria: </w:t>
      </w:r>
      <w:r>
        <w:t>A bid submitted within 60 seconds of auction close always extends the clock by exactly 3 minutes, verified by log timestamp.</w:t>
      </w:r>
    </w:p>
    <w:p w14:paraId="6D2A9A95" w14:textId="77777777" w:rsidR="002A1FD9" w:rsidRDefault="00000000">
      <w:pPr>
        <w:pStyle w:val="Heading2"/>
      </w:pPr>
      <w:r>
        <w:t>3.14 FR-19 — Dynamic Surge Pricing &amp; Fair-Price Index (High)</w:t>
      </w:r>
    </w:p>
    <w:p w14:paraId="16794104" w14:textId="77777777" w:rsidR="002A1FD9" w:rsidRDefault="00000000">
      <w:pPr>
        <w:spacing w:after="140"/>
      </w:pPr>
      <w:r>
        <w:rPr>
          <w:b/>
          <w:bCs/>
        </w:rPr>
        <w:t xml:space="preserve">Description: </w:t>
      </w:r>
      <w:r>
        <w:t>Balances platform liquidity (enough providers accept jobs at peak times) against client trust, which a purely uncapped market-rate model would erode.</w:t>
      </w:r>
    </w:p>
    <w:p w14:paraId="44BFE5BC" w14:textId="77777777" w:rsidR="002A1FD9" w:rsidRDefault="00000000">
      <w:pPr>
        <w:spacing w:after="140"/>
      </w:pPr>
      <w:r>
        <w:rPr>
          <w:b/>
          <w:bCs/>
        </w:rPr>
        <w:t>Sub-requirements:</w:t>
      </w:r>
    </w:p>
    <w:p w14:paraId="10DD2861" w14:textId="77777777" w:rsidR="002A1FD9" w:rsidRDefault="00000000">
      <w:pPr>
        <w:pStyle w:val="ListParagraph"/>
        <w:numPr>
          <w:ilvl w:val="0"/>
          <w:numId w:val="1"/>
        </w:numPr>
        <w:spacing w:after="80"/>
      </w:pPr>
      <w:r>
        <w:t>FR-19.1: Adjust suggested pricing for both artisan jobs and haulage based on real-time supply/demand within a service zone.</w:t>
      </w:r>
    </w:p>
    <w:p w14:paraId="0F62C4DE" w14:textId="77777777" w:rsidR="002A1FD9" w:rsidRDefault="00000000">
      <w:pPr>
        <w:pStyle w:val="ListParagraph"/>
        <w:numPr>
          <w:ilvl w:val="0"/>
          <w:numId w:val="1"/>
        </w:numPr>
        <w:spacing w:after="80"/>
      </w:pPr>
      <w:r>
        <w:t>FR-19.2: Publish a transparent 'fair-price index' range so clients can see typical market rates before booking.</w:t>
      </w:r>
    </w:p>
    <w:p w14:paraId="5B2731E4" w14:textId="77777777" w:rsidR="002A1FD9" w:rsidRDefault="00000000">
      <w:pPr>
        <w:pStyle w:val="ListParagraph"/>
        <w:numPr>
          <w:ilvl w:val="0"/>
          <w:numId w:val="1"/>
        </w:numPr>
        <w:spacing w:after="80"/>
      </w:pPr>
      <w:r>
        <w:t>FR-19.3: Cap maximum surge multiplier to prevent price gouging during emergencies or peak demand.</w:t>
      </w:r>
    </w:p>
    <w:p w14:paraId="09B1EF58" w14:textId="77777777" w:rsidR="002A1FD9" w:rsidRDefault="00000000">
      <w:pPr>
        <w:spacing w:after="140"/>
      </w:pPr>
      <w:r>
        <w:rPr>
          <w:b/>
          <w:bCs/>
        </w:rPr>
        <w:t xml:space="preserve">Acceptance Criteria: </w:t>
      </w:r>
      <w:r>
        <w:t>Surge pricing never exceeds the configured maximum multiplier, and the fair-price index is displayed alongside every quote.</w:t>
      </w:r>
    </w:p>
    <w:p w14:paraId="0A37AB95" w14:textId="77777777" w:rsidR="002A1FD9" w:rsidRDefault="00000000">
      <w:pPr>
        <w:pStyle w:val="Heading2"/>
      </w:pPr>
      <w:r>
        <w:t>3.15 FR-20 — Predictive Equipment Maintenance &amp; Telematics (High)</w:t>
      </w:r>
    </w:p>
    <w:p w14:paraId="14BE37D7" w14:textId="77777777" w:rsidR="002A1FD9" w:rsidRDefault="00000000">
      <w:pPr>
        <w:spacing w:after="140"/>
      </w:pPr>
      <w:r>
        <w:rPr>
          <w:b/>
          <w:bCs/>
        </w:rPr>
        <w:t>Sub-requirements:</w:t>
      </w:r>
    </w:p>
    <w:p w14:paraId="6070FC3C" w14:textId="77777777" w:rsidR="002A1FD9" w:rsidRDefault="00000000">
      <w:pPr>
        <w:pStyle w:val="ListParagraph"/>
        <w:numPr>
          <w:ilvl w:val="0"/>
          <w:numId w:val="1"/>
        </w:numPr>
        <w:spacing w:after="80"/>
      </w:pPr>
      <w:r>
        <w:lastRenderedPageBreak/>
        <w:t>FR-20.1: Ingest telematics data (engine hours, mileage, sensor codes where available) from heavy-haul vehicles via the optional OBD dongle's companion upload flow.</w:t>
      </w:r>
    </w:p>
    <w:p w14:paraId="69896E6C" w14:textId="77777777" w:rsidR="002A1FD9" w:rsidRDefault="00000000">
      <w:pPr>
        <w:pStyle w:val="ListParagraph"/>
        <w:numPr>
          <w:ilvl w:val="0"/>
          <w:numId w:val="1"/>
        </w:numPr>
        <w:spacing w:after="80"/>
      </w:pPr>
      <w:r>
        <w:t>FR-20.2: Predict upcoming maintenance needs and flag vehicles approaching service intervals or fault thresholds.</w:t>
      </w:r>
    </w:p>
    <w:p w14:paraId="585E2343" w14:textId="77777777" w:rsidR="002A1FD9" w:rsidRDefault="00000000">
      <w:pPr>
        <w:pStyle w:val="ListParagraph"/>
        <w:numPr>
          <w:ilvl w:val="0"/>
          <w:numId w:val="1"/>
        </w:numPr>
        <w:spacing w:after="80"/>
      </w:pPr>
      <w:r>
        <w:t>FR-20.3: Block dispatch assignment for vehicles flagged as overdue for critical safety maintenance.</w:t>
      </w:r>
    </w:p>
    <w:p w14:paraId="2E7BAF1C" w14:textId="77777777" w:rsidR="002A1FD9" w:rsidRDefault="00000000">
      <w:pPr>
        <w:spacing w:after="140"/>
      </w:pPr>
      <w:r>
        <w:rPr>
          <w:b/>
          <w:bCs/>
        </w:rPr>
        <w:t xml:space="preserve">Acceptance Criteria: </w:t>
      </w:r>
      <w:r>
        <w:t>A vehicle flagged 'maintenance overdue: critical' cannot be assigned to a new job until the flag is cleared by a fleet manager.</w:t>
      </w:r>
    </w:p>
    <w:p w14:paraId="59F9A2FB" w14:textId="77777777" w:rsidR="002A1FD9" w:rsidRDefault="00000000">
      <w:pPr>
        <w:pStyle w:val="Heading2"/>
      </w:pPr>
      <w:r>
        <w:t>3.16 FR-21 — Multi-Stop Route Optimization &amp; Load Consolidation (High)</w:t>
      </w:r>
    </w:p>
    <w:p w14:paraId="58EE60E8" w14:textId="77777777" w:rsidR="002A1FD9" w:rsidRDefault="00000000">
      <w:pPr>
        <w:spacing w:after="140"/>
      </w:pPr>
      <w:r>
        <w:rPr>
          <w:b/>
          <w:bCs/>
        </w:rPr>
        <w:t>Sub-requirements:</w:t>
      </w:r>
    </w:p>
    <w:p w14:paraId="4C08896F" w14:textId="77777777" w:rsidR="002A1FD9" w:rsidRDefault="00000000">
      <w:pPr>
        <w:pStyle w:val="ListParagraph"/>
        <w:numPr>
          <w:ilvl w:val="0"/>
          <w:numId w:val="1"/>
        </w:numPr>
        <w:spacing w:after="80"/>
      </w:pPr>
      <w:r>
        <w:t>FR-21.1: Optimize multi-drop routes for operators handling several cargo or service jobs in one trip.</w:t>
      </w:r>
    </w:p>
    <w:p w14:paraId="7E8D4967" w14:textId="77777777" w:rsidR="002A1FD9" w:rsidRDefault="00000000">
      <w:pPr>
        <w:pStyle w:val="ListParagraph"/>
        <w:numPr>
          <w:ilvl w:val="0"/>
          <w:numId w:val="1"/>
        </w:numPr>
        <w:spacing w:after="80"/>
      </w:pPr>
      <w:r>
        <w:t>FR-21.2: Suggest load-consolidation opportunities when multiple clients in the same corridor request compatible cargo.</w:t>
      </w:r>
    </w:p>
    <w:p w14:paraId="0D45EBB5" w14:textId="77777777" w:rsidR="002A1FD9" w:rsidRDefault="00000000">
      <w:pPr>
        <w:spacing w:after="140"/>
      </w:pPr>
      <w:r>
        <w:rPr>
          <w:b/>
          <w:bCs/>
        </w:rPr>
        <w:t xml:space="preserve">Acceptance Criteria: </w:t>
      </w:r>
      <w:r>
        <w:t>For a job with 3+ stops, the suggested route order reduces total distance versus the client-entered order by a measurable margin in test scenarios.</w:t>
      </w:r>
    </w:p>
    <w:p w14:paraId="4E7038D3" w14:textId="77777777" w:rsidR="002A1FD9" w:rsidRDefault="00000000">
      <w:pPr>
        <w:pStyle w:val="Heading2"/>
      </w:pPr>
      <w:r>
        <w:t>3.17 FR-08 — Custom Project Request &amp; Quote Bidding (Medium)</w:t>
      </w:r>
    </w:p>
    <w:p w14:paraId="4240C7BA" w14:textId="77777777" w:rsidR="002A1FD9" w:rsidRDefault="00000000">
      <w:pPr>
        <w:spacing w:after="140"/>
      </w:pPr>
      <w:r>
        <w:rPr>
          <w:b/>
          <w:bCs/>
        </w:rPr>
        <w:t>Sub-requirements:</w:t>
      </w:r>
    </w:p>
    <w:p w14:paraId="4A3AF293" w14:textId="77777777" w:rsidR="002A1FD9" w:rsidRDefault="00000000">
      <w:pPr>
        <w:pStyle w:val="ListParagraph"/>
        <w:numPr>
          <w:ilvl w:val="0"/>
          <w:numId w:val="1"/>
        </w:numPr>
        <w:spacing w:after="80"/>
      </w:pPr>
      <w:r>
        <w:t>FR-08.1: Web portal for clients to publish custom design criteria and receive competitive cost/timeline proposals.</w:t>
      </w:r>
    </w:p>
    <w:p w14:paraId="5278E098" w14:textId="77777777" w:rsidR="002A1FD9" w:rsidRDefault="00000000">
      <w:pPr>
        <w:pStyle w:val="ListParagraph"/>
        <w:numPr>
          <w:ilvl w:val="0"/>
          <w:numId w:val="1"/>
        </w:numPr>
        <w:spacing w:after="80"/>
      </w:pPr>
      <w:r>
        <w:t>FR-08.2: Side-by-side proposal comparison view for clients evaluating multiple bids.</w:t>
      </w:r>
    </w:p>
    <w:p w14:paraId="024D1657" w14:textId="77777777" w:rsidR="002A1FD9" w:rsidRDefault="00000000">
      <w:pPr>
        <w:spacing w:after="140"/>
      </w:pPr>
      <w:r>
        <w:rPr>
          <w:b/>
          <w:bCs/>
        </w:rPr>
        <w:t xml:space="preserve">Acceptance Criteria: </w:t>
      </w:r>
      <w:r>
        <w:t>A published custom project accepts bids from at least the top N ranked eligible artisans in the category.</w:t>
      </w:r>
    </w:p>
    <w:p w14:paraId="625EC964" w14:textId="77777777" w:rsidR="002A1FD9" w:rsidRDefault="00000000">
      <w:pPr>
        <w:pStyle w:val="Heading2"/>
      </w:pPr>
      <w:r>
        <w:t>3.18 FR-09 — Dual-Sided Rating &amp; Review System (Medium)</w:t>
      </w:r>
    </w:p>
    <w:p w14:paraId="6960ED9A" w14:textId="77777777" w:rsidR="002A1FD9" w:rsidRDefault="00000000">
      <w:pPr>
        <w:spacing w:after="140"/>
      </w:pPr>
      <w:r>
        <w:rPr>
          <w:b/>
          <w:bCs/>
        </w:rPr>
        <w:t>Sub-requirements:</w:t>
      </w:r>
    </w:p>
    <w:p w14:paraId="4688097B" w14:textId="77777777" w:rsidR="002A1FD9" w:rsidRDefault="00000000">
      <w:pPr>
        <w:pStyle w:val="ListParagraph"/>
        <w:numPr>
          <w:ilvl w:val="0"/>
          <w:numId w:val="1"/>
        </w:numPr>
        <w:spacing w:after="80"/>
      </w:pPr>
      <w:r>
        <w:t>FR-09.1: Mutual 1–</w:t>
      </w:r>
      <w:proofErr w:type="gramStart"/>
      <w:r>
        <w:t>5 star</w:t>
      </w:r>
      <w:proofErr w:type="gramEnd"/>
      <w:r>
        <w:t xml:space="preserve"> rating with structured textual feedback from both clients and </w:t>
      </w:r>
      <w:proofErr w:type="gramStart"/>
      <w:r>
        <w:t>providers</w:t>
      </w:r>
      <w:proofErr w:type="gramEnd"/>
      <w:r>
        <w:t xml:space="preserve"> post-service.</w:t>
      </w:r>
    </w:p>
    <w:p w14:paraId="6BE09A09" w14:textId="77777777" w:rsidR="002A1FD9" w:rsidRDefault="00000000">
      <w:pPr>
        <w:pStyle w:val="ListParagraph"/>
        <w:numPr>
          <w:ilvl w:val="0"/>
          <w:numId w:val="1"/>
        </w:numPr>
        <w:spacing w:after="80"/>
      </w:pPr>
      <w:r>
        <w:t>FR-09.2: Rating prompts are withheld until job completion and escrow release are confirmed.</w:t>
      </w:r>
    </w:p>
    <w:p w14:paraId="228229C2" w14:textId="77777777" w:rsidR="002A1FD9" w:rsidRDefault="00000000">
      <w:pPr>
        <w:spacing w:after="140"/>
      </w:pPr>
      <w:r>
        <w:rPr>
          <w:b/>
          <w:bCs/>
        </w:rPr>
        <w:t xml:space="preserve">Acceptance Criteria: </w:t>
      </w:r>
      <w:r>
        <w:t>Neither party can view the other's rating until both have submitted, or a 7-day response window has elapsed.</w:t>
      </w:r>
    </w:p>
    <w:p w14:paraId="7688ACE6" w14:textId="77777777" w:rsidR="002A1FD9" w:rsidRDefault="00000000">
      <w:pPr>
        <w:pStyle w:val="Heading2"/>
      </w:pPr>
      <w:r>
        <w:t>3.19 FR-10 — In-App Messaging &amp; Dispute Resolution (Medium)</w:t>
      </w:r>
    </w:p>
    <w:p w14:paraId="745DE0F2" w14:textId="77777777" w:rsidR="002A1FD9" w:rsidRDefault="00000000">
      <w:pPr>
        <w:spacing w:after="140"/>
      </w:pPr>
      <w:r>
        <w:rPr>
          <w:b/>
          <w:bCs/>
        </w:rPr>
        <w:t>Sub-requirements:</w:t>
      </w:r>
    </w:p>
    <w:p w14:paraId="508BAB9C" w14:textId="77777777" w:rsidR="002A1FD9" w:rsidRDefault="00000000">
      <w:pPr>
        <w:pStyle w:val="ListParagraph"/>
        <w:numPr>
          <w:ilvl w:val="0"/>
          <w:numId w:val="1"/>
        </w:numPr>
        <w:spacing w:after="80"/>
      </w:pPr>
      <w:r>
        <w:t>FR-10.1: Encrypted web-based chat tied to a dispute-ticketing panel.</w:t>
      </w:r>
    </w:p>
    <w:p w14:paraId="194357B7" w14:textId="77777777" w:rsidR="002A1FD9" w:rsidRDefault="00000000">
      <w:pPr>
        <w:pStyle w:val="ListParagraph"/>
        <w:numPr>
          <w:ilvl w:val="0"/>
          <w:numId w:val="1"/>
        </w:numPr>
        <w:spacing w:after="80"/>
      </w:pPr>
      <w:r>
        <w:t>FR-10.2: Escrow funds automatically lock during active administrative mediation.</w:t>
      </w:r>
    </w:p>
    <w:p w14:paraId="4788CB5E" w14:textId="77777777" w:rsidR="002A1FD9" w:rsidRDefault="00000000">
      <w:pPr>
        <w:spacing w:after="140"/>
      </w:pPr>
      <w:r>
        <w:rPr>
          <w:b/>
          <w:bCs/>
        </w:rPr>
        <w:t xml:space="preserve">Acceptance Criteria: </w:t>
      </w:r>
      <w:r>
        <w:t>Opening a dispute ticket immediately sets the linked escrow status to 'locked' and notifies an administrator.</w:t>
      </w:r>
    </w:p>
    <w:p w14:paraId="65EE9E5A" w14:textId="77777777" w:rsidR="002A1FD9" w:rsidRDefault="00000000">
      <w:pPr>
        <w:pStyle w:val="Heading2"/>
      </w:pPr>
      <w:r>
        <w:t>3.20 FR-15 — Digital Certificate of Authenticity (QR) (Medium)</w:t>
      </w:r>
    </w:p>
    <w:p w14:paraId="0E3DCE4C" w14:textId="77777777" w:rsidR="002A1FD9" w:rsidRDefault="00000000">
      <w:pPr>
        <w:spacing w:after="140"/>
      </w:pPr>
      <w:r>
        <w:rPr>
          <w:b/>
          <w:bCs/>
        </w:rPr>
        <w:t>Sub-requirements:</w:t>
      </w:r>
    </w:p>
    <w:p w14:paraId="741FE6CA" w14:textId="77777777" w:rsidR="002A1FD9" w:rsidRDefault="00000000">
      <w:pPr>
        <w:pStyle w:val="ListParagraph"/>
        <w:numPr>
          <w:ilvl w:val="0"/>
          <w:numId w:val="1"/>
        </w:numPr>
        <w:spacing w:after="80"/>
      </w:pPr>
      <w:r>
        <w:lastRenderedPageBreak/>
        <w:t>FR-15.1: QR-tag authenticity tracking recording artist signatures, material specifications, and provenance history.</w:t>
      </w:r>
    </w:p>
    <w:p w14:paraId="06E5C188" w14:textId="77777777" w:rsidR="002A1FD9" w:rsidRDefault="00000000">
      <w:pPr>
        <w:pStyle w:val="ListParagraph"/>
        <w:numPr>
          <w:ilvl w:val="0"/>
          <w:numId w:val="1"/>
        </w:numPr>
        <w:spacing w:after="80"/>
      </w:pPr>
      <w:r>
        <w:t>FR-15.2: Scannable certificate viewable by future owners for resale provenance — scanning opens the certificate page in any standard browser, with no app required.</w:t>
      </w:r>
    </w:p>
    <w:p w14:paraId="373E327B" w14:textId="77777777" w:rsidR="002A1FD9" w:rsidRDefault="00000000">
      <w:pPr>
        <w:spacing w:after="140"/>
      </w:pPr>
      <w:r>
        <w:rPr>
          <w:b/>
          <w:bCs/>
        </w:rPr>
        <w:t xml:space="preserve">Acceptance Criteria: </w:t>
      </w:r>
      <w:r>
        <w:t>Scanning the QR code on a certified piece displays its full provenance chain without requiring app login.</w:t>
      </w:r>
    </w:p>
    <w:p w14:paraId="68237BBD" w14:textId="77777777" w:rsidR="002A1FD9" w:rsidRDefault="00000000">
      <w:pPr>
        <w:pStyle w:val="Heading2"/>
      </w:pPr>
      <w:r>
        <w:t>3.21 FR-16 — Multi-Language Audio/Voice Messaging Interface (Medium)</w:t>
      </w:r>
    </w:p>
    <w:p w14:paraId="344EE072" w14:textId="77777777" w:rsidR="002A1FD9" w:rsidRDefault="00000000">
      <w:pPr>
        <w:spacing w:after="140"/>
      </w:pPr>
      <w:r>
        <w:rPr>
          <w:b/>
          <w:bCs/>
        </w:rPr>
        <w:t>Sub-requirements:</w:t>
      </w:r>
    </w:p>
    <w:p w14:paraId="510546A3" w14:textId="77777777" w:rsidR="002A1FD9" w:rsidRDefault="00000000">
      <w:pPr>
        <w:pStyle w:val="ListParagraph"/>
        <w:numPr>
          <w:ilvl w:val="0"/>
          <w:numId w:val="1"/>
        </w:numPr>
        <w:spacing w:after="80"/>
      </w:pPr>
      <w:r>
        <w:t xml:space="preserve">FR-16.1: Browser-based voice-note recording and playback (via the </w:t>
      </w:r>
      <w:proofErr w:type="spellStart"/>
      <w:r>
        <w:t>MediaRecorder</w:t>
      </w:r>
      <w:proofErr w:type="spellEnd"/>
      <w:r>
        <w:t xml:space="preserve"> Web API) supporting localized UI languages (English, Amharic, Afaan Oromo, Swahili).</w:t>
      </w:r>
    </w:p>
    <w:p w14:paraId="5273B128" w14:textId="77777777" w:rsidR="002A1FD9" w:rsidRDefault="00000000">
      <w:pPr>
        <w:pStyle w:val="ListParagraph"/>
        <w:numPr>
          <w:ilvl w:val="0"/>
          <w:numId w:val="1"/>
        </w:numPr>
        <w:spacing w:after="80"/>
      </w:pPr>
      <w:r>
        <w:t>FR-16.2: Text-to-speech engine (browser Web Speech API where supported, with a server-side fallback) for low-literacy providers to have text messages read aloud.</w:t>
      </w:r>
    </w:p>
    <w:p w14:paraId="3B60327C" w14:textId="77777777" w:rsidR="002A1FD9" w:rsidRDefault="00000000">
      <w:pPr>
        <w:spacing w:after="140"/>
      </w:pPr>
      <w:r>
        <w:rPr>
          <w:b/>
          <w:bCs/>
        </w:rPr>
        <w:t xml:space="preserve">Acceptance Criteria: </w:t>
      </w:r>
      <w:r>
        <w:t>A provider with the low-literacy accessibility setting enabled receives incoming text messages as synthesized audio.</w:t>
      </w:r>
    </w:p>
    <w:p w14:paraId="747D888C" w14:textId="77777777" w:rsidR="002A1FD9" w:rsidRDefault="00000000">
      <w:pPr>
        <w:pStyle w:val="Heading2"/>
      </w:pPr>
      <w:r>
        <w:t>3.22 FR-17 — Instant Cargo Insurance &amp; Damage Protection (Medium)</w:t>
      </w:r>
    </w:p>
    <w:p w14:paraId="0EEC6A55" w14:textId="77777777" w:rsidR="002A1FD9" w:rsidRDefault="00000000">
      <w:pPr>
        <w:spacing w:after="140"/>
      </w:pPr>
      <w:r>
        <w:rPr>
          <w:b/>
          <w:bCs/>
        </w:rPr>
        <w:t>Sub-requirements:</w:t>
      </w:r>
    </w:p>
    <w:p w14:paraId="1EB801F1" w14:textId="77777777" w:rsidR="002A1FD9" w:rsidRDefault="00000000">
      <w:pPr>
        <w:pStyle w:val="ListParagraph"/>
        <w:numPr>
          <w:ilvl w:val="0"/>
          <w:numId w:val="1"/>
        </w:numPr>
        <w:spacing w:after="80"/>
      </w:pPr>
      <w:r>
        <w:t>FR-17.1: Micro-insurance opt-in workflow at checkout for lost, stolen, or damaged goods in transit.</w:t>
      </w:r>
    </w:p>
    <w:p w14:paraId="142F43D5" w14:textId="77777777" w:rsidR="002A1FD9" w:rsidRDefault="00000000">
      <w:pPr>
        <w:pStyle w:val="ListParagraph"/>
        <w:numPr>
          <w:ilvl w:val="0"/>
          <w:numId w:val="1"/>
        </w:numPr>
        <w:spacing w:after="80"/>
      </w:pPr>
      <w:r>
        <w:t>FR-17.2: Web-based claims submission with browser photo upload and status tracking.</w:t>
      </w:r>
    </w:p>
    <w:p w14:paraId="744A0E94" w14:textId="77777777" w:rsidR="002A1FD9" w:rsidRDefault="00000000">
      <w:pPr>
        <w:spacing w:after="140"/>
      </w:pPr>
      <w:r>
        <w:rPr>
          <w:b/>
          <w:bCs/>
        </w:rPr>
        <w:t xml:space="preserve">Acceptance Criteria: </w:t>
      </w:r>
      <w:r>
        <w:t>An insured shipment with a filed claim shows a claim-status indicator visible to both client and support staff.</w:t>
      </w:r>
    </w:p>
    <w:p w14:paraId="581E398D" w14:textId="77777777" w:rsidR="002A1FD9" w:rsidRDefault="00000000">
      <w:pPr>
        <w:pStyle w:val="Heading2"/>
      </w:pPr>
      <w:r>
        <w:t>3.23 FR-23 — Provider Instant Payouts &amp; Micro-Financing (Medium)</w:t>
      </w:r>
    </w:p>
    <w:p w14:paraId="1A92C4BF" w14:textId="77777777" w:rsidR="002A1FD9" w:rsidRDefault="00000000">
      <w:pPr>
        <w:spacing w:after="140"/>
      </w:pPr>
      <w:r>
        <w:rPr>
          <w:b/>
          <w:bCs/>
        </w:rPr>
        <w:t>Sub-requirements:</w:t>
      </w:r>
    </w:p>
    <w:p w14:paraId="0B9283CB" w14:textId="77777777" w:rsidR="002A1FD9" w:rsidRDefault="00000000">
      <w:pPr>
        <w:pStyle w:val="ListParagraph"/>
        <w:numPr>
          <w:ilvl w:val="0"/>
          <w:numId w:val="1"/>
        </w:numPr>
        <w:spacing w:after="80"/>
      </w:pPr>
      <w:r>
        <w:t>FR-23.1: Optional instant payout (for a small fee) upon escrow release, instead of standard settlement cycle.</w:t>
      </w:r>
    </w:p>
    <w:p w14:paraId="0ED6C343" w14:textId="77777777" w:rsidR="002A1FD9" w:rsidRDefault="00000000">
      <w:pPr>
        <w:pStyle w:val="ListParagraph"/>
        <w:numPr>
          <w:ilvl w:val="0"/>
          <w:numId w:val="1"/>
        </w:numPr>
        <w:spacing w:after="80"/>
      </w:pPr>
      <w:r>
        <w:t>FR-23.2: Micro-loan/advance offers to verified high-rating providers based on completed-job history, brokered through a financial partner.</w:t>
      </w:r>
    </w:p>
    <w:p w14:paraId="600DA3E0" w14:textId="77777777" w:rsidR="002A1FD9" w:rsidRDefault="00000000">
      <w:pPr>
        <w:spacing w:after="140"/>
      </w:pPr>
      <w:r>
        <w:rPr>
          <w:b/>
          <w:bCs/>
        </w:rPr>
        <w:t xml:space="preserve">Acceptance Criteria: </w:t>
      </w:r>
      <w:r>
        <w:t>A provider opting into instant payout receives funds within the partner-defined instant-transfer window rather than the standard cycle.</w:t>
      </w:r>
    </w:p>
    <w:p w14:paraId="0654AD9B" w14:textId="77777777" w:rsidR="002A1FD9" w:rsidRDefault="00000000">
      <w:pPr>
        <w:pStyle w:val="Heading2"/>
      </w:pPr>
      <w:r>
        <w:t>3.24 FR-24 — Progressive Web App (PWA) Offline-First Access for Low-Connectivity Users (Medium)</w:t>
      </w:r>
    </w:p>
    <w:p w14:paraId="7994D5FE" w14:textId="77777777" w:rsidR="002A1FD9" w:rsidRDefault="00000000">
      <w:pPr>
        <w:spacing w:after="140"/>
      </w:pPr>
      <w:r>
        <w:rPr>
          <w:b/>
          <w:bCs/>
        </w:rPr>
        <w:t xml:space="preserve">Description: </w:t>
      </w:r>
      <w:r>
        <w:t>Ensures usable access for clients and providers in low-connectivity areas without requiring a native mobile app or a feature-phone USSD channel.</w:t>
      </w:r>
    </w:p>
    <w:p w14:paraId="5DE26470" w14:textId="77777777" w:rsidR="002A1FD9" w:rsidRDefault="00000000">
      <w:pPr>
        <w:spacing w:after="140"/>
      </w:pPr>
      <w:r>
        <w:rPr>
          <w:b/>
          <w:bCs/>
        </w:rPr>
        <w:t>Sub-requirements:</w:t>
      </w:r>
    </w:p>
    <w:p w14:paraId="5133FD92" w14:textId="77777777" w:rsidR="002A1FD9" w:rsidRDefault="00000000">
      <w:pPr>
        <w:pStyle w:val="ListParagraph"/>
        <w:numPr>
          <w:ilvl w:val="0"/>
          <w:numId w:val="1"/>
        </w:numPr>
        <w:spacing w:after="80"/>
      </w:pPr>
      <w:r>
        <w:t>FR-24.1: Installable Progressive Web App with a lightweight, low-bandwidth UI mode for constrained networks, providing core booking, bidding, and status-check flows without app-store installation.</w:t>
      </w:r>
    </w:p>
    <w:p w14:paraId="52939E8F" w14:textId="77777777" w:rsidR="002A1FD9" w:rsidRDefault="00000000">
      <w:pPr>
        <w:pStyle w:val="ListParagraph"/>
        <w:numPr>
          <w:ilvl w:val="0"/>
          <w:numId w:val="1"/>
        </w:numPr>
        <w:spacing w:after="80"/>
      </w:pPr>
      <w:r>
        <w:t xml:space="preserve">FR-24.2: The web client queues job postings, bids, and messages locally via browser storage (service worker cache / </w:t>
      </w:r>
      <w:proofErr w:type="spellStart"/>
      <w:r>
        <w:t>IndexedDB</w:t>
      </w:r>
      <w:proofErr w:type="spellEnd"/>
      <w:r>
        <w:t>) when offline and syncs automatically upon reconnect.</w:t>
      </w:r>
    </w:p>
    <w:p w14:paraId="0436A999" w14:textId="77777777" w:rsidR="002A1FD9" w:rsidRDefault="00000000">
      <w:pPr>
        <w:spacing w:after="140"/>
      </w:pPr>
      <w:r>
        <w:rPr>
          <w:b/>
          <w:bCs/>
        </w:rPr>
        <w:lastRenderedPageBreak/>
        <w:t xml:space="preserve">Acceptance Criteria: </w:t>
      </w:r>
      <w:r>
        <w:t>A job posted while offline in the PWA appears in the provider marketplace within the defined sync window after connectivity is restored.</w:t>
      </w:r>
    </w:p>
    <w:p w14:paraId="4014F74C" w14:textId="77777777" w:rsidR="002A1FD9" w:rsidRDefault="00000000">
      <w:pPr>
        <w:pStyle w:val="Heading2"/>
      </w:pPr>
      <w:r>
        <w:t>3.25 FR-18 — Apprenticeship &amp; Skill Certification Portal (Low)</w:t>
      </w:r>
    </w:p>
    <w:p w14:paraId="7F5FF898" w14:textId="77777777" w:rsidR="002A1FD9" w:rsidRDefault="00000000">
      <w:pPr>
        <w:spacing w:after="140"/>
      </w:pPr>
      <w:r>
        <w:rPr>
          <w:b/>
          <w:bCs/>
        </w:rPr>
        <w:t>Sub-requirements:</w:t>
      </w:r>
    </w:p>
    <w:p w14:paraId="1FD0E531" w14:textId="77777777" w:rsidR="002A1FD9" w:rsidRDefault="00000000">
      <w:pPr>
        <w:pStyle w:val="ListParagraph"/>
        <w:numPr>
          <w:ilvl w:val="0"/>
          <w:numId w:val="1"/>
        </w:numPr>
        <w:spacing w:after="80"/>
      </w:pPr>
      <w:r>
        <w:t>FR-18.1: Community skill-verification portal supporting peer validations and apprenticeship tracking logs.</w:t>
      </w:r>
    </w:p>
    <w:p w14:paraId="2BF559F3" w14:textId="77777777" w:rsidR="002A1FD9" w:rsidRDefault="00000000">
      <w:pPr>
        <w:pStyle w:val="ListParagraph"/>
        <w:numPr>
          <w:ilvl w:val="0"/>
          <w:numId w:val="1"/>
        </w:numPr>
        <w:spacing w:after="80"/>
      </w:pPr>
      <w:r>
        <w:t>FR-18.2: Master-artisan badge endorsements visible on provider profiles.</w:t>
      </w:r>
    </w:p>
    <w:p w14:paraId="7E888E40" w14:textId="77777777" w:rsidR="002A1FD9" w:rsidRDefault="00000000">
      <w:pPr>
        <w:spacing w:after="140"/>
      </w:pPr>
      <w:r>
        <w:rPr>
          <w:b/>
          <w:bCs/>
        </w:rPr>
        <w:t xml:space="preserve">Acceptance Criteria: </w:t>
      </w:r>
      <w:r>
        <w:t>An apprenticeship log with the required peer validations automatically triggers eligibility for the next certification tier.</w:t>
      </w:r>
    </w:p>
    <w:p w14:paraId="57C61852" w14:textId="77777777" w:rsidR="002A1FD9" w:rsidRDefault="00000000">
      <w:pPr>
        <w:pStyle w:val="Heading2"/>
      </w:pPr>
      <w:r>
        <w:t>3.26 FR-26 — Sustainability &amp; Carbon Footprint Tracking (Low)</w:t>
      </w:r>
    </w:p>
    <w:p w14:paraId="659FF15B" w14:textId="77777777" w:rsidR="002A1FD9" w:rsidRDefault="00000000">
      <w:pPr>
        <w:spacing w:after="140"/>
      </w:pPr>
      <w:r>
        <w:rPr>
          <w:b/>
          <w:bCs/>
        </w:rPr>
        <w:t>Sub-requirements:</w:t>
      </w:r>
    </w:p>
    <w:p w14:paraId="43FB1BA8" w14:textId="77777777" w:rsidR="002A1FD9" w:rsidRDefault="00000000">
      <w:pPr>
        <w:pStyle w:val="ListParagraph"/>
        <w:numPr>
          <w:ilvl w:val="0"/>
          <w:numId w:val="1"/>
        </w:numPr>
        <w:spacing w:after="80"/>
      </w:pPr>
      <w:r>
        <w:t>FR-26.1: Estimate CO2 impact of haulage jobs based on distance, vehicle class, and load.</w:t>
      </w:r>
    </w:p>
    <w:p w14:paraId="1360CF94" w14:textId="77777777" w:rsidR="002A1FD9" w:rsidRDefault="00000000">
      <w:pPr>
        <w:pStyle w:val="ListParagraph"/>
        <w:numPr>
          <w:ilvl w:val="0"/>
          <w:numId w:val="1"/>
        </w:numPr>
        <w:spacing w:after="80"/>
      </w:pPr>
      <w:r>
        <w:t>FR-26.2: Optional carbon-offset add-on at checkout, brokered through a sustainability partner.</w:t>
      </w:r>
    </w:p>
    <w:p w14:paraId="0408288D" w14:textId="77777777" w:rsidR="002A1FD9" w:rsidRDefault="00000000">
      <w:pPr>
        <w:spacing w:after="140"/>
      </w:pPr>
      <w:r>
        <w:rPr>
          <w:b/>
          <w:bCs/>
        </w:rPr>
        <w:t xml:space="preserve">Acceptance Criteria: </w:t>
      </w:r>
      <w:r>
        <w:t>Every completed haulage job shows an estimated carbon-footprint figure in the client's job history.</w:t>
      </w:r>
    </w:p>
    <w:p w14:paraId="48085D26" w14:textId="77777777" w:rsidR="002A1FD9" w:rsidRDefault="00000000">
      <w:pPr>
        <w:pStyle w:val="Heading2"/>
      </w:pPr>
      <w:r>
        <w:t>3.27 FR-27 — Blockchain-Anchored Digital Certificate of Authenticity (Low)</w:t>
      </w:r>
    </w:p>
    <w:p w14:paraId="03EA4FED" w14:textId="77777777" w:rsidR="002A1FD9" w:rsidRDefault="00000000">
      <w:pPr>
        <w:spacing w:after="140"/>
      </w:pPr>
      <w:r>
        <w:rPr>
          <w:b/>
          <w:bCs/>
        </w:rPr>
        <w:t>Sub-requirements:</w:t>
      </w:r>
    </w:p>
    <w:p w14:paraId="4F08F7C3" w14:textId="77777777" w:rsidR="002A1FD9" w:rsidRDefault="00000000">
      <w:pPr>
        <w:pStyle w:val="ListParagraph"/>
        <w:numPr>
          <w:ilvl w:val="0"/>
          <w:numId w:val="1"/>
        </w:numPr>
        <w:spacing w:after="80"/>
      </w:pPr>
      <w:r>
        <w:t>FR-27.1: Extend FR-15 by anchoring certificate hashes to a public or permissioned blockchain for tamper-evidence.</w:t>
      </w:r>
    </w:p>
    <w:p w14:paraId="2615C451" w14:textId="77777777" w:rsidR="002A1FD9" w:rsidRDefault="00000000">
      <w:pPr>
        <w:pStyle w:val="ListParagraph"/>
        <w:numPr>
          <w:ilvl w:val="0"/>
          <w:numId w:val="1"/>
        </w:numPr>
        <w:spacing w:after="80"/>
      </w:pPr>
      <w:r>
        <w:t>FR-27.2: Support ownership-transfer recording for resold artisan pieces.</w:t>
      </w:r>
    </w:p>
    <w:p w14:paraId="2C190E0D" w14:textId="77777777" w:rsidR="002A1FD9" w:rsidRDefault="00000000">
      <w:pPr>
        <w:spacing w:after="140"/>
      </w:pPr>
      <w:r>
        <w:rPr>
          <w:b/>
          <w:bCs/>
        </w:rPr>
        <w:t xml:space="preserve">Acceptance Criteria: </w:t>
      </w:r>
      <w:r>
        <w:t>The certificate hash recorded on-chain matches the hash of the certificate metadata at any point in its history.</w:t>
      </w:r>
    </w:p>
    <w:p w14:paraId="583CCC28" w14:textId="77777777" w:rsidR="002A1FD9" w:rsidRDefault="00000000">
      <w:r>
        <w:br w:type="page"/>
      </w:r>
    </w:p>
    <w:p w14:paraId="2F7106A7" w14:textId="77777777" w:rsidR="002A1FD9" w:rsidRDefault="00000000">
      <w:pPr>
        <w:pStyle w:val="Heading1"/>
      </w:pPr>
      <w:r>
        <w:lastRenderedPageBreak/>
        <w:t>4. External Interface Requirements</w:t>
      </w:r>
    </w:p>
    <w:p w14:paraId="1E1912A1" w14:textId="77777777" w:rsidR="002A1FD9" w:rsidRDefault="00000000">
      <w:pPr>
        <w:pStyle w:val="Heading2"/>
      </w:pPr>
      <w:r>
        <w:t>4.1 User Interfaces</w:t>
      </w:r>
    </w:p>
    <w:p w14:paraId="42EC7BC9" w14:textId="77777777" w:rsidR="002A1FD9" w:rsidRDefault="00000000">
      <w:pPr>
        <w:pStyle w:val="ListParagraph"/>
        <w:numPr>
          <w:ilvl w:val="0"/>
          <w:numId w:val="1"/>
        </w:numPr>
        <w:spacing w:after="80"/>
      </w:pPr>
      <w:r>
        <w:t>Web Dashboard: platform administration, compliance/permit review, fleet management, and analytics.</w:t>
      </w:r>
    </w:p>
    <w:p w14:paraId="0555AAEF" w14:textId="77777777" w:rsidR="002A1FD9" w:rsidRDefault="00000000">
      <w:pPr>
        <w:pStyle w:val="ListParagraph"/>
        <w:numPr>
          <w:ilvl w:val="0"/>
          <w:numId w:val="1"/>
        </w:numPr>
        <w:spacing w:after="80"/>
      </w:pPr>
      <w:r>
        <w:t>Client Web Portal (responsive, PWA-installable): service discovery, booking, live tracking, payments, messaging, and auction participation — accessible via desktop or mobile browser without an app-store install.</w:t>
      </w:r>
    </w:p>
    <w:p w14:paraId="428B4F4B" w14:textId="77777777" w:rsidR="002A1FD9" w:rsidRDefault="00000000">
      <w:pPr>
        <w:pStyle w:val="ListParagraph"/>
        <w:numPr>
          <w:ilvl w:val="0"/>
          <w:numId w:val="1"/>
        </w:numPr>
        <w:spacing w:after="80"/>
      </w:pPr>
      <w:r>
        <w:t>Provider/Operator Web Portal (responsive, PWA-installable, offline-capable): job acceptance, navigation, milestone proof-of-work capture, and payouts — accessible via desktop or mobile browser and installable to the home screen.</w:t>
      </w:r>
    </w:p>
    <w:p w14:paraId="756DBA1F" w14:textId="77777777" w:rsidR="002A1FD9" w:rsidRDefault="00000000">
      <w:pPr>
        <w:pStyle w:val="Heading2"/>
      </w:pPr>
      <w:r>
        <w:t>4.2 Hardware Interfaces</w:t>
      </w:r>
    </w:p>
    <w:p w14:paraId="0D8A3B37" w14:textId="77777777" w:rsidR="002A1FD9" w:rsidRDefault="00000000">
      <w:pPr>
        <w:pStyle w:val="ListParagraph"/>
        <w:numPr>
          <w:ilvl w:val="0"/>
          <w:numId w:val="1"/>
        </w:numPr>
        <w:spacing w:after="80"/>
      </w:pPr>
      <w:r>
        <w:t>Optional OBD-linked telematics dongle for heavy-haul vehicles (engine diagnostics, mileage, fault codes), paired to the web platform via a companion data-upload flow.</w:t>
      </w:r>
    </w:p>
    <w:p w14:paraId="0B0E5B84" w14:textId="77777777" w:rsidR="002A1FD9" w:rsidRDefault="00000000">
      <w:pPr>
        <w:pStyle w:val="ListParagraph"/>
        <w:numPr>
          <w:ilvl w:val="0"/>
          <w:numId w:val="1"/>
        </w:numPr>
        <w:spacing w:after="80"/>
      </w:pPr>
      <w:r>
        <w:t>Smartphone, tablet, or desktop camera, accessed through the browser's media-capture APIs, for milestone proof-of-work capture and cargo-condition documentation.</w:t>
      </w:r>
    </w:p>
    <w:p w14:paraId="40D982B6" w14:textId="77777777" w:rsidR="002A1FD9" w:rsidRDefault="00000000">
      <w:pPr>
        <w:pStyle w:val="ListParagraph"/>
        <w:numPr>
          <w:ilvl w:val="0"/>
          <w:numId w:val="1"/>
        </w:numPr>
        <w:spacing w:after="80"/>
      </w:pPr>
      <w:r>
        <w:t>Smartphone or tablet GPS, accessed through the browser's HTML5 Geolocation API, for real-time location telemetry.</w:t>
      </w:r>
    </w:p>
    <w:p w14:paraId="73785CF3" w14:textId="77777777" w:rsidR="002A1FD9" w:rsidRDefault="00000000">
      <w:pPr>
        <w:pStyle w:val="Heading2"/>
      </w:pPr>
      <w:r>
        <w:t>4.3 Software Interfaces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2323"/>
        <w:gridCol w:w="2835"/>
        <w:gridCol w:w="2096"/>
      </w:tblGrid>
      <w:tr w:rsidR="002A1FD9" w14:paraId="4439873F" w14:textId="77777777">
        <w:tblPrEx>
          <w:tblCellMar>
            <w:top w:w="0" w:type="dxa"/>
            <w:bottom w:w="0" w:type="dxa"/>
          </w:tblCellMar>
        </w:tblPrEx>
        <w:trPr>
          <w:tblHeader/>
        </w:trPr>
        <w:tc>
          <w:tcPr>
            <w:tcW w:w="0" w:type="dxa"/>
            <w:shd w:val="clear" w:color="auto" w:fill="1F3864"/>
            <w:tcMar>
              <w:top w:w="80" w:type="dxa"/>
              <w:left w:w="120" w:type="dxa"/>
              <w:bottom w:w="80" w:type="dxa"/>
              <w:right w:w="120" w:type="dxa"/>
            </w:tcMar>
            <w:vAlign w:val="center"/>
          </w:tcPr>
          <w:p w14:paraId="6B92D880" w14:textId="77777777" w:rsidR="002A1FD9" w:rsidRDefault="00000000">
            <w:r>
              <w:rPr>
                <w:b/>
                <w:bCs/>
                <w:color w:val="FFFFFF"/>
              </w:rPr>
              <w:t>Interface</w:t>
            </w:r>
          </w:p>
        </w:tc>
        <w:tc>
          <w:tcPr>
            <w:tcW w:w="0" w:type="dxa"/>
            <w:shd w:val="clear" w:color="auto" w:fill="1F3864"/>
            <w:tcMar>
              <w:top w:w="80" w:type="dxa"/>
              <w:left w:w="120" w:type="dxa"/>
              <w:bottom w:w="80" w:type="dxa"/>
              <w:right w:w="120" w:type="dxa"/>
            </w:tcMar>
            <w:vAlign w:val="center"/>
          </w:tcPr>
          <w:p w14:paraId="7B889B03" w14:textId="77777777" w:rsidR="002A1FD9" w:rsidRDefault="00000000">
            <w:r>
              <w:rPr>
                <w:b/>
                <w:bCs/>
                <w:color w:val="FFFFFF"/>
              </w:rPr>
              <w:t>Protocol</w:t>
            </w:r>
          </w:p>
        </w:tc>
        <w:tc>
          <w:tcPr>
            <w:tcW w:w="0" w:type="dxa"/>
            <w:shd w:val="clear" w:color="auto" w:fill="1F3864"/>
            <w:tcMar>
              <w:top w:w="80" w:type="dxa"/>
              <w:left w:w="120" w:type="dxa"/>
              <w:bottom w:w="80" w:type="dxa"/>
              <w:right w:w="120" w:type="dxa"/>
            </w:tcMar>
            <w:vAlign w:val="center"/>
          </w:tcPr>
          <w:p w14:paraId="42AFAD50" w14:textId="77777777" w:rsidR="002A1FD9" w:rsidRDefault="00000000">
            <w:r>
              <w:rPr>
                <w:b/>
                <w:bCs/>
                <w:color w:val="FFFFFF"/>
              </w:rPr>
              <w:t>Direction</w:t>
            </w:r>
          </w:p>
        </w:tc>
        <w:tc>
          <w:tcPr>
            <w:tcW w:w="0" w:type="dxa"/>
            <w:shd w:val="clear" w:color="auto" w:fill="1F3864"/>
            <w:tcMar>
              <w:top w:w="80" w:type="dxa"/>
              <w:left w:w="120" w:type="dxa"/>
              <w:bottom w:w="80" w:type="dxa"/>
              <w:right w:w="120" w:type="dxa"/>
            </w:tcMar>
            <w:vAlign w:val="center"/>
          </w:tcPr>
          <w:p w14:paraId="6898AD34" w14:textId="77777777" w:rsidR="002A1FD9" w:rsidRDefault="00000000">
            <w:r>
              <w:rPr>
                <w:b/>
                <w:bCs/>
                <w:color w:val="FFFFFF"/>
              </w:rPr>
              <w:t>Data</w:t>
            </w:r>
          </w:p>
        </w:tc>
      </w:tr>
      <w:tr w:rsidR="002A1FD9" w14:paraId="19BFF740" w14:textId="77777777">
        <w:tblPrEx>
          <w:tblCellMar>
            <w:top w:w="0" w:type="dxa"/>
            <w:bottom w:w="0" w:type="dxa"/>
          </w:tblCellMar>
        </w:tblPrEx>
        <w:tc>
          <w:tcPr>
            <w:tcW w:w="0" w:type="dxa"/>
            <w:tcMar>
              <w:top w:w="80" w:type="dxa"/>
              <w:left w:w="120" w:type="dxa"/>
              <w:bottom w:w="80" w:type="dxa"/>
              <w:right w:w="120" w:type="dxa"/>
            </w:tcMar>
            <w:vAlign w:val="center"/>
          </w:tcPr>
          <w:p w14:paraId="6E06502E" w14:textId="77777777" w:rsidR="002A1FD9" w:rsidRDefault="00000000">
            <w:r>
              <w:t>Mobile Money Providers (</w:t>
            </w:r>
            <w:proofErr w:type="spellStart"/>
            <w:r>
              <w:t>Telebirr</w:t>
            </w:r>
            <w:proofErr w:type="spellEnd"/>
            <w:r>
              <w:t>, M-Pesa)</w:t>
            </w:r>
          </w:p>
        </w:tc>
        <w:tc>
          <w:tcPr>
            <w:tcW w:w="0" w:type="dxa"/>
            <w:tcMar>
              <w:top w:w="80" w:type="dxa"/>
              <w:left w:w="120" w:type="dxa"/>
              <w:bottom w:w="80" w:type="dxa"/>
              <w:right w:w="120" w:type="dxa"/>
            </w:tcMar>
            <w:vAlign w:val="center"/>
          </w:tcPr>
          <w:p w14:paraId="033EDBD1" w14:textId="77777777" w:rsidR="002A1FD9" w:rsidRDefault="00000000">
            <w:r>
              <w:t>REST/Webhook</w:t>
            </w:r>
          </w:p>
        </w:tc>
        <w:tc>
          <w:tcPr>
            <w:tcW w:w="0" w:type="dxa"/>
            <w:tcMar>
              <w:top w:w="80" w:type="dxa"/>
              <w:left w:w="120" w:type="dxa"/>
              <w:bottom w:w="80" w:type="dxa"/>
              <w:right w:w="120" w:type="dxa"/>
            </w:tcMar>
            <w:vAlign w:val="center"/>
          </w:tcPr>
          <w:p w14:paraId="1D839202" w14:textId="77777777" w:rsidR="002A1FD9" w:rsidRDefault="00000000">
            <w:r>
              <w:t>Bidirectional</w:t>
            </w:r>
          </w:p>
        </w:tc>
        <w:tc>
          <w:tcPr>
            <w:tcW w:w="0" w:type="dxa"/>
            <w:tcMar>
              <w:top w:w="80" w:type="dxa"/>
              <w:left w:w="120" w:type="dxa"/>
              <w:bottom w:w="80" w:type="dxa"/>
              <w:right w:w="120" w:type="dxa"/>
            </w:tcMar>
            <w:vAlign w:val="center"/>
          </w:tcPr>
          <w:p w14:paraId="5B85093B" w14:textId="77777777" w:rsidR="002A1FD9" w:rsidRDefault="00000000">
            <w:r>
              <w:t>Escrow funding, release, payout</w:t>
            </w:r>
          </w:p>
        </w:tc>
      </w:tr>
      <w:tr w:rsidR="002A1FD9" w14:paraId="6043753E" w14:textId="77777777">
        <w:tblPrEx>
          <w:tblCellMar>
            <w:top w:w="0" w:type="dxa"/>
            <w:bottom w:w="0" w:type="dxa"/>
          </w:tblCellMar>
        </w:tblPrEx>
        <w:tc>
          <w:tcPr>
            <w:tcW w:w="0" w:type="dxa"/>
            <w:tcMar>
              <w:top w:w="80" w:type="dxa"/>
              <w:left w:w="120" w:type="dxa"/>
              <w:bottom w:w="80" w:type="dxa"/>
              <w:right w:w="120" w:type="dxa"/>
            </w:tcMar>
            <w:vAlign w:val="center"/>
          </w:tcPr>
          <w:p w14:paraId="747D0B6B" w14:textId="77777777" w:rsidR="002A1FD9" w:rsidRDefault="00000000">
            <w:r>
              <w:t>National ID Verification Service</w:t>
            </w:r>
          </w:p>
        </w:tc>
        <w:tc>
          <w:tcPr>
            <w:tcW w:w="0" w:type="dxa"/>
            <w:tcMar>
              <w:top w:w="80" w:type="dxa"/>
              <w:left w:w="120" w:type="dxa"/>
              <w:bottom w:w="80" w:type="dxa"/>
              <w:right w:w="120" w:type="dxa"/>
            </w:tcMar>
            <w:vAlign w:val="center"/>
          </w:tcPr>
          <w:p w14:paraId="7C2BF869" w14:textId="77777777" w:rsidR="002A1FD9" w:rsidRDefault="00000000">
            <w:r>
              <w:t>REST</w:t>
            </w:r>
          </w:p>
        </w:tc>
        <w:tc>
          <w:tcPr>
            <w:tcW w:w="0" w:type="dxa"/>
            <w:tcMar>
              <w:top w:w="80" w:type="dxa"/>
              <w:left w:w="120" w:type="dxa"/>
              <w:bottom w:w="80" w:type="dxa"/>
              <w:right w:w="120" w:type="dxa"/>
            </w:tcMar>
            <w:vAlign w:val="center"/>
          </w:tcPr>
          <w:p w14:paraId="3DE5CDC1" w14:textId="77777777" w:rsidR="002A1FD9" w:rsidRDefault="00000000">
            <w:r>
              <w:t>Outbound/Inbound</w:t>
            </w:r>
          </w:p>
        </w:tc>
        <w:tc>
          <w:tcPr>
            <w:tcW w:w="0" w:type="dxa"/>
            <w:tcMar>
              <w:top w:w="80" w:type="dxa"/>
              <w:left w:w="120" w:type="dxa"/>
              <w:bottom w:w="80" w:type="dxa"/>
              <w:right w:w="120" w:type="dxa"/>
            </w:tcMar>
            <w:vAlign w:val="center"/>
          </w:tcPr>
          <w:p w14:paraId="34133776" w14:textId="77777777" w:rsidR="002A1FD9" w:rsidRDefault="00000000">
            <w:r>
              <w:t>KYC document validation</w:t>
            </w:r>
          </w:p>
        </w:tc>
      </w:tr>
      <w:tr w:rsidR="002A1FD9" w14:paraId="75863E7F" w14:textId="77777777">
        <w:tblPrEx>
          <w:tblCellMar>
            <w:top w:w="0" w:type="dxa"/>
            <w:bottom w:w="0" w:type="dxa"/>
          </w:tblCellMar>
        </w:tblPrEx>
        <w:tc>
          <w:tcPr>
            <w:tcW w:w="0" w:type="dxa"/>
            <w:tcMar>
              <w:top w:w="80" w:type="dxa"/>
              <w:left w:w="120" w:type="dxa"/>
              <w:bottom w:w="80" w:type="dxa"/>
              <w:right w:w="120" w:type="dxa"/>
            </w:tcMar>
            <w:vAlign w:val="center"/>
          </w:tcPr>
          <w:p w14:paraId="16F5C163" w14:textId="77777777" w:rsidR="002A1FD9" w:rsidRDefault="00000000">
            <w:r>
              <w:t>Regional Transport Authority</w:t>
            </w:r>
          </w:p>
        </w:tc>
        <w:tc>
          <w:tcPr>
            <w:tcW w:w="0" w:type="dxa"/>
            <w:tcMar>
              <w:top w:w="80" w:type="dxa"/>
              <w:left w:w="120" w:type="dxa"/>
              <w:bottom w:w="80" w:type="dxa"/>
              <w:right w:w="120" w:type="dxa"/>
            </w:tcMar>
            <w:vAlign w:val="center"/>
          </w:tcPr>
          <w:p w14:paraId="6D08C216" w14:textId="77777777" w:rsidR="002A1FD9" w:rsidRDefault="00000000">
            <w:r>
              <w:t>REST/batch</w:t>
            </w:r>
          </w:p>
        </w:tc>
        <w:tc>
          <w:tcPr>
            <w:tcW w:w="0" w:type="dxa"/>
            <w:tcMar>
              <w:top w:w="80" w:type="dxa"/>
              <w:left w:w="120" w:type="dxa"/>
              <w:bottom w:w="80" w:type="dxa"/>
              <w:right w:w="120" w:type="dxa"/>
            </w:tcMar>
            <w:vAlign w:val="center"/>
          </w:tcPr>
          <w:p w14:paraId="040ABF01" w14:textId="77777777" w:rsidR="002A1FD9" w:rsidRDefault="00000000">
            <w:r>
              <w:t>Inbound</w:t>
            </w:r>
          </w:p>
        </w:tc>
        <w:tc>
          <w:tcPr>
            <w:tcW w:w="0" w:type="dxa"/>
            <w:tcMar>
              <w:top w:w="80" w:type="dxa"/>
              <w:left w:w="120" w:type="dxa"/>
              <w:bottom w:w="80" w:type="dxa"/>
              <w:right w:w="120" w:type="dxa"/>
            </w:tcMar>
            <w:vAlign w:val="center"/>
          </w:tcPr>
          <w:p w14:paraId="2B4E4A54" w14:textId="77777777" w:rsidR="002A1FD9" w:rsidRDefault="00000000">
            <w:r>
              <w:t>Permit and axle-load reference data</w:t>
            </w:r>
          </w:p>
        </w:tc>
      </w:tr>
      <w:tr w:rsidR="002A1FD9" w14:paraId="757C153E" w14:textId="77777777">
        <w:tblPrEx>
          <w:tblCellMar>
            <w:top w:w="0" w:type="dxa"/>
            <w:bottom w:w="0" w:type="dxa"/>
          </w:tblCellMar>
        </w:tblPrEx>
        <w:tc>
          <w:tcPr>
            <w:tcW w:w="0" w:type="dxa"/>
            <w:tcMar>
              <w:top w:w="80" w:type="dxa"/>
              <w:left w:w="120" w:type="dxa"/>
              <w:bottom w:w="80" w:type="dxa"/>
              <w:right w:w="120" w:type="dxa"/>
            </w:tcMar>
            <w:vAlign w:val="center"/>
          </w:tcPr>
          <w:p w14:paraId="3A188101" w14:textId="77777777" w:rsidR="002A1FD9" w:rsidRDefault="00000000">
            <w:r>
              <w:t>Insurance Partner</w:t>
            </w:r>
          </w:p>
        </w:tc>
        <w:tc>
          <w:tcPr>
            <w:tcW w:w="0" w:type="dxa"/>
            <w:tcMar>
              <w:top w:w="80" w:type="dxa"/>
              <w:left w:w="120" w:type="dxa"/>
              <w:bottom w:w="80" w:type="dxa"/>
              <w:right w:w="120" w:type="dxa"/>
            </w:tcMar>
            <w:vAlign w:val="center"/>
          </w:tcPr>
          <w:p w14:paraId="5919C85F" w14:textId="77777777" w:rsidR="002A1FD9" w:rsidRDefault="00000000">
            <w:r>
              <w:t>REST</w:t>
            </w:r>
          </w:p>
        </w:tc>
        <w:tc>
          <w:tcPr>
            <w:tcW w:w="0" w:type="dxa"/>
            <w:tcMar>
              <w:top w:w="80" w:type="dxa"/>
              <w:left w:w="120" w:type="dxa"/>
              <w:bottom w:w="80" w:type="dxa"/>
              <w:right w:w="120" w:type="dxa"/>
            </w:tcMar>
            <w:vAlign w:val="center"/>
          </w:tcPr>
          <w:p w14:paraId="4D28C984" w14:textId="77777777" w:rsidR="002A1FD9" w:rsidRDefault="00000000">
            <w:r>
              <w:t>Bidirectional</w:t>
            </w:r>
          </w:p>
        </w:tc>
        <w:tc>
          <w:tcPr>
            <w:tcW w:w="0" w:type="dxa"/>
            <w:tcMar>
              <w:top w:w="80" w:type="dxa"/>
              <w:left w:w="120" w:type="dxa"/>
              <w:bottom w:w="80" w:type="dxa"/>
              <w:right w:w="120" w:type="dxa"/>
            </w:tcMar>
            <w:vAlign w:val="center"/>
          </w:tcPr>
          <w:p w14:paraId="30C7A119" w14:textId="77777777" w:rsidR="002A1FD9" w:rsidRDefault="00000000">
            <w:r>
              <w:t>Quote, bind, and claims data</w:t>
            </w:r>
          </w:p>
        </w:tc>
      </w:tr>
      <w:tr w:rsidR="002A1FD9" w14:paraId="0B71868A" w14:textId="77777777">
        <w:tblPrEx>
          <w:tblCellMar>
            <w:top w:w="0" w:type="dxa"/>
            <w:bottom w:w="0" w:type="dxa"/>
          </w:tblCellMar>
        </w:tblPrEx>
        <w:tc>
          <w:tcPr>
            <w:tcW w:w="0" w:type="dxa"/>
            <w:tcMar>
              <w:top w:w="80" w:type="dxa"/>
              <w:left w:w="120" w:type="dxa"/>
              <w:bottom w:w="80" w:type="dxa"/>
              <w:right w:w="120" w:type="dxa"/>
            </w:tcMar>
            <w:vAlign w:val="center"/>
          </w:tcPr>
          <w:p w14:paraId="3447F192" w14:textId="77777777" w:rsidR="002A1FD9" w:rsidRDefault="00000000">
            <w:r>
              <w:t>Micro-Financing Partner</w:t>
            </w:r>
          </w:p>
        </w:tc>
        <w:tc>
          <w:tcPr>
            <w:tcW w:w="0" w:type="dxa"/>
            <w:tcMar>
              <w:top w:w="80" w:type="dxa"/>
              <w:left w:w="120" w:type="dxa"/>
              <w:bottom w:w="80" w:type="dxa"/>
              <w:right w:w="120" w:type="dxa"/>
            </w:tcMar>
            <w:vAlign w:val="center"/>
          </w:tcPr>
          <w:p w14:paraId="470B463B" w14:textId="77777777" w:rsidR="002A1FD9" w:rsidRDefault="00000000">
            <w:r>
              <w:t>REST</w:t>
            </w:r>
          </w:p>
        </w:tc>
        <w:tc>
          <w:tcPr>
            <w:tcW w:w="0" w:type="dxa"/>
            <w:tcMar>
              <w:top w:w="80" w:type="dxa"/>
              <w:left w:w="120" w:type="dxa"/>
              <w:bottom w:w="80" w:type="dxa"/>
              <w:right w:w="120" w:type="dxa"/>
            </w:tcMar>
            <w:vAlign w:val="center"/>
          </w:tcPr>
          <w:p w14:paraId="16921742" w14:textId="77777777" w:rsidR="002A1FD9" w:rsidRDefault="00000000">
            <w:r>
              <w:t>Bidirectional</w:t>
            </w:r>
          </w:p>
        </w:tc>
        <w:tc>
          <w:tcPr>
            <w:tcW w:w="0" w:type="dxa"/>
            <w:tcMar>
              <w:top w:w="80" w:type="dxa"/>
              <w:left w:w="120" w:type="dxa"/>
              <w:bottom w:w="80" w:type="dxa"/>
              <w:right w:w="120" w:type="dxa"/>
            </w:tcMar>
            <w:vAlign w:val="center"/>
          </w:tcPr>
          <w:p w14:paraId="7D92FFF0" w14:textId="77777777" w:rsidR="002A1FD9" w:rsidRDefault="00000000">
            <w:r>
              <w:t>Provider advance/loan eligibility and disbursement</w:t>
            </w:r>
          </w:p>
        </w:tc>
      </w:tr>
      <w:tr w:rsidR="002A1FD9" w14:paraId="5247C01D" w14:textId="77777777">
        <w:tblPrEx>
          <w:tblCellMar>
            <w:top w:w="0" w:type="dxa"/>
            <w:bottom w:w="0" w:type="dxa"/>
          </w:tblCellMar>
        </w:tblPrEx>
        <w:tc>
          <w:tcPr>
            <w:tcW w:w="0" w:type="dxa"/>
            <w:tcMar>
              <w:top w:w="80" w:type="dxa"/>
              <w:left w:w="120" w:type="dxa"/>
              <w:bottom w:w="80" w:type="dxa"/>
              <w:right w:w="120" w:type="dxa"/>
            </w:tcMar>
            <w:vAlign w:val="center"/>
          </w:tcPr>
          <w:p w14:paraId="1D43026C" w14:textId="77777777" w:rsidR="002A1FD9" w:rsidRDefault="00000000">
            <w:r>
              <w:t>Mapping &amp; Routing Provider</w:t>
            </w:r>
          </w:p>
        </w:tc>
        <w:tc>
          <w:tcPr>
            <w:tcW w:w="0" w:type="dxa"/>
            <w:tcMar>
              <w:top w:w="80" w:type="dxa"/>
              <w:left w:w="120" w:type="dxa"/>
              <w:bottom w:w="80" w:type="dxa"/>
              <w:right w:w="120" w:type="dxa"/>
            </w:tcMar>
            <w:vAlign w:val="center"/>
          </w:tcPr>
          <w:p w14:paraId="2EC0BC1B" w14:textId="77777777" w:rsidR="002A1FD9" w:rsidRDefault="00000000">
            <w:r>
              <w:t>REST</w:t>
            </w:r>
          </w:p>
        </w:tc>
        <w:tc>
          <w:tcPr>
            <w:tcW w:w="0" w:type="dxa"/>
            <w:tcMar>
              <w:top w:w="80" w:type="dxa"/>
              <w:left w:w="120" w:type="dxa"/>
              <w:bottom w:w="80" w:type="dxa"/>
              <w:right w:w="120" w:type="dxa"/>
            </w:tcMar>
            <w:vAlign w:val="center"/>
          </w:tcPr>
          <w:p w14:paraId="32FD2D9A" w14:textId="77777777" w:rsidR="002A1FD9" w:rsidRDefault="00000000">
            <w:r>
              <w:t>Outbound</w:t>
            </w:r>
          </w:p>
        </w:tc>
        <w:tc>
          <w:tcPr>
            <w:tcW w:w="0" w:type="dxa"/>
            <w:tcMar>
              <w:top w:w="80" w:type="dxa"/>
              <w:left w:w="120" w:type="dxa"/>
              <w:bottom w:w="80" w:type="dxa"/>
              <w:right w:w="120" w:type="dxa"/>
            </w:tcMar>
            <w:vAlign w:val="center"/>
          </w:tcPr>
          <w:p w14:paraId="35CB45F6" w14:textId="77777777" w:rsidR="002A1FD9" w:rsidRDefault="00000000">
            <w:r>
              <w:t>Geocoding, ETA, and route optimization</w:t>
            </w:r>
          </w:p>
        </w:tc>
      </w:tr>
      <w:tr w:rsidR="002A1FD9" w14:paraId="3EB9002D" w14:textId="77777777">
        <w:tblPrEx>
          <w:tblCellMar>
            <w:top w:w="0" w:type="dxa"/>
            <w:bottom w:w="0" w:type="dxa"/>
          </w:tblCellMar>
        </w:tblPrEx>
        <w:tc>
          <w:tcPr>
            <w:tcW w:w="0" w:type="dxa"/>
            <w:tcMar>
              <w:top w:w="80" w:type="dxa"/>
              <w:left w:w="120" w:type="dxa"/>
              <w:bottom w:w="80" w:type="dxa"/>
              <w:right w:w="120" w:type="dxa"/>
            </w:tcMar>
            <w:vAlign w:val="center"/>
          </w:tcPr>
          <w:p w14:paraId="25A1F8E5" w14:textId="77777777" w:rsidR="002A1FD9" w:rsidRDefault="00000000">
            <w:r>
              <w:lastRenderedPageBreak/>
              <w:t>Mobile Network Operators / SMS Gateway</w:t>
            </w:r>
          </w:p>
        </w:tc>
        <w:tc>
          <w:tcPr>
            <w:tcW w:w="0" w:type="dxa"/>
            <w:tcMar>
              <w:top w:w="80" w:type="dxa"/>
              <w:left w:w="120" w:type="dxa"/>
              <w:bottom w:w="80" w:type="dxa"/>
              <w:right w:w="120" w:type="dxa"/>
            </w:tcMar>
            <w:vAlign w:val="center"/>
          </w:tcPr>
          <w:p w14:paraId="51D6334B" w14:textId="77777777" w:rsidR="002A1FD9" w:rsidRDefault="00000000">
            <w:r>
              <w:t>HTTP/SMPP</w:t>
            </w:r>
          </w:p>
        </w:tc>
        <w:tc>
          <w:tcPr>
            <w:tcW w:w="0" w:type="dxa"/>
            <w:tcMar>
              <w:top w:w="80" w:type="dxa"/>
              <w:left w:w="120" w:type="dxa"/>
              <w:bottom w:w="80" w:type="dxa"/>
              <w:right w:w="120" w:type="dxa"/>
            </w:tcMar>
            <w:vAlign w:val="center"/>
          </w:tcPr>
          <w:p w14:paraId="217AB6BD" w14:textId="77777777" w:rsidR="002A1FD9" w:rsidRDefault="00000000">
            <w:r>
              <w:t>Bidirectional</w:t>
            </w:r>
          </w:p>
        </w:tc>
        <w:tc>
          <w:tcPr>
            <w:tcW w:w="0" w:type="dxa"/>
            <w:tcMar>
              <w:top w:w="80" w:type="dxa"/>
              <w:left w:w="120" w:type="dxa"/>
              <w:bottom w:w="80" w:type="dxa"/>
              <w:right w:w="120" w:type="dxa"/>
            </w:tcMar>
            <w:vAlign w:val="center"/>
          </w:tcPr>
          <w:p w14:paraId="7BC1391D" w14:textId="77777777" w:rsidR="002A1FD9" w:rsidRDefault="00000000">
            <w:r>
              <w:t>OTP delivery and SMS notifications</w:t>
            </w:r>
          </w:p>
        </w:tc>
      </w:tr>
      <w:tr w:rsidR="002A1FD9" w14:paraId="052ED9A7" w14:textId="77777777">
        <w:tblPrEx>
          <w:tblCellMar>
            <w:top w:w="0" w:type="dxa"/>
            <w:bottom w:w="0" w:type="dxa"/>
          </w:tblCellMar>
        </w:tblPrEx>
        <w:tc>
          <w:tcPr>
            <w:tcW w:w="0" w:type="dxa"/>
            <w:tcMar>
              <w:top w:w="80" w:type="dxa"/>
              <w:left w:w="120" w:type="dxa"/>
              <w:bottom w:w="80" w:type="dxa"/>
              <w:right w:w="120" w:type="dxa"/>
            </w:tcMar>
            <w:vAlign w:val="center"/>
          </w:tcPr>
          <w:p w14:paraId="5A4894E3" w14:textId="77777777" w:rsidR="002A1FD9" w:rsidRDefault="00000000">
            <w:r>
              <w:t>Web Push Notification Service</w:t>
            </w:r>
          </w:p>
        </w:tc>
        <w:tc>
          <w:tcPr>
            <w:tcW w:w="0" w:type="dxa"/>
            <w:tcMar>
              <w:top w:w="80" w:type="dxa"/>
              <w:left w:w="120" w:type="dxa"/>
              <w:bottom w:w="80" w:type="dxa"/>
              <w:right w:w="120" w:type="dxa"/>
            </w:tcMar>
            <w:vAlign w:val="center"/>
          </w:tcPr>
          <w:p w14:paraId="2D84C0CD" w14:textId="77777777" w:rsidR="002A1FD9" w:rsidRDefault="00000000">
            <w:r>
              <w:t>HTTPS (VAPID / Push API)</w:t>
            </w:r>
          </w:p>
        </w:tc>
        <w:tc>
          <w:tcPr>
            <w:tcW w:w="0" w:type="dxa"/>
            <w:tcMar>
              <w:top w:w="80" w:type="dxa"/>
              <w:left w:w="120" w:type="dxa"/>
              <w:bottom w:w="80" w:type="dxa"/>
              <w:right w:w="120" w:type="dxa"/>
            </w:tcMar>
            <w:vAlign w:val="center"/>
          </w:tcPr>
          <w:p w14:paraId="58E5475F" w14:textId="77777777" w:rsidR="002A1FD9" w:rsidRDefault="00000000">
            <w:r>
              <w:t>Outbound</w:t>
            </w:r>
          </w:p>
        </w:tc>
        <w:tc>
          <w:tcPr>
            <w:tcW w:w="0" w:type="dxa"/>
            <w:tcMar>
              <w:top w:w="80" w:type="dxa"/>
              <w:left w:w="120" w:type="dxa"/>
              <w:bottom w:w="80" w:type="dxa"/>
              <w:right w:w="120" w:type="dxa"/>
            </w:tcMar>
            <w:vAlign w:val="center"/>
          </w:tcPr>
          <w:p w14:paraId="6EEFEB9D" w14:textId="77777777" w:rsidR="002A1FD9" w:rsidRDefault="00000000">
            <w:r>
              <w:t>Browser and installed-PWA push notifications</w:t>
            </w:r>
          </w:p>
        </w:tc>
      </w:tr>
    </w:tbl>
    <w:p w14:paraId="716099A2" w14:textId="77777777" w:rsidR="002A1FD9" w:rsidRDefault="002A1FD9">
      <w:pPr>
        <w:spacing w:after="160"/>
      </w:pPr>
    </w:p>
    <w:p w14:paraId="21F2BE03" w14:textId="77777777" w:rsidR="002A1FD9" w:rsidRDefault="00000000">
      <w:pPr>
        <w:pStyle w:val="Heading2"/>
      </w:pPr>
      <w:r>
        <w:t>4.4 Communications Interfaces</w:t>
      </w:r>
    </w:p>
    <w:p w14:paraId="78702AC4" w14:textId="77777777" w:rsidR="002A1FD9" w:rsidRDefault="00000000">
      <w:pPr>
        <w:pStyle w:val="ListParagraph"/>
        <w:numPr>
          <w:ilvl w:val="0"/>
          <w:numId w:val="1"/>
        </w:numPr>
        <w:spacing w:after="80"/>
      </w:pPr>
      <w:r>
        <w:t>TLS 1.3 for all API traffic; end-to-end encryption for payment and identity-document data in transit.</w:t>
      </w:r>
    </w:p>
    <w:p w14:paraId="02258B75" w14:textId="77777777" w:rsidR="002A1FD9" w:rsidRDefault="00000000">
      <w:pPr>
        <w:pStyle w:val="ListParagraph"/>
        <w:numPr>
          <w:ilvl w:val="0"/>
          <w:numId w:val="1"/>
        </w:numPr>
        <w:spacing w:after="80"/>
      </w:pPr>
      <w:r>
        <w:t>Store-and-forward messaging design tolerant of intermittent connectivity for rural service areas.</w:t>
      </w:r>
    </w:p>
    <w:p w14:paraId="7563AA7E" w14:textId="77777777" w:rsidR="002A1FD9" w:rsidRDefault="00000000">
      <w:pPr>
        <w:pStyle w:val="ListParagraph"/>
        <w:numPr>
          <w:ilvl w:val="0"/>
          <w:numId w:val="1"/>
        </w:numPr>
        <w:spacing w:after="80"/>
      </w:pPr>
      <w:r>
        <w:t>Web Push (VAPID / Push API) for browser and installed-PWA notifications, replacing native mobile push notification services.</w:t>
      </w:r>
    </w:p>
    <w:p w14:paraId="0B909D50" w14:textId="77777777" w:rsidR="002A1FD9" w:rsidRDefault="00000000">
      <w:pPr>
        <w:pStyle w:val="Heading1"/>
      </w:pPr>
      <w:r>
        <w:t>5. Non-Functional Requirements</w:t>
      </w:r>
    </w:p>
    <w:p w14:paraId="45EFC214" w14:textId="77777777" w:rsidR="002A1FD9" w:rsidRDefault="00000000">
      <w:pPr>
        <w:pStyle w:val="Heading2"/>
      </w:pPr>
      <w:r>
        <w:t>5.1 Performance</w:t>
      </w:r>
    </w:p>
    <w:p w14:paraId="19F56610" w14:textId="77777777" w:rsidR="002A1FD9" w:rsidRDefault="00000000">
      <w:pPr>
        <w:pStyle w:val="ListParagraph"/>
        <w:numPr>
          <w:ilvl w:val="0"/>
          <w:numId w:val="1"/>
        </w:numPr>
        <w:spacing w:after="80"/>
      </w:pPr>
      <w:r>
        <w:t>System API endpoints must respond in &lt; 200ms under standard loads.</w:t>
      </w:r>
    </w:p>
    <w:p w14:paraId="765943C2" w14:textId="77777777" w:rsidR="002A1FD9" w:rsidRDefault="00000000">
      <w:pPr>
        <w:pStyle w:val="ListParagraph"/>
        <w:numPr>
          <w:ilvl w:val="0"/>
          <w:numId w:val="1"/>
        </w:numPr>
        <w:spacing w:after="80"/>
      </w:pPr>
      <w:r>
        <w:t>Search and map-rendering queries must load within 1.5 seconds on desktop and mobile browsers.</w:t>
      </w:r>
    </w:p>
    <w:p w14:paraId="59896269" w14:textId="77777777" w:rsidR="002A1FD9" w:rsidRDefault="00000000">
      <w:pPr>
        <w:pStyle w:val="ListParagraph"/>
        <w:numPr>
          <w:ilvl w:val="0"/>
          <w:numId w:val="1"/>
        </w:numPr>
        <w:spacing w:after="80"/>
      </w:pPr>
      <w:r>
        <w:t>AI job cost estimation must return results within 15 seconds of photo upload.</w:t>
      </w:r>
    </w:p>
    <w:p w14:paraId="06913695" w14:textId="77777777" w:rsidR="002A1FD9" w:rsidRDefault="00000000">
      <w:pPr>
        <w:pStyle w:val="Heading2"/>
      </w:pPr>
      <w:r>
        <w:t>5.2 Availability &amp; Reliability</w:t>
      </w:r>
    </w:p>
    <w:p w14:paraId="0BE79CD7" w14:textId="77777777" w:rsidR="002A1FD9" w:rsidRDefault="00000000">
      <w:pPr>
        <w:pStyle w:val="ListParagraph"/>
        <w:numPr>
          <w:ilvl w:val="0"/>
          <w:numId w:val="1"/>
        </w:numPr>
        <w:spacing w:after="80"/>
      </w:pPr>
      <w:r>
        <w:t>The core platform must maintain 99.9% uptime (24/7 availability) excluding scheduled maintenance windows.</w:t>
      </w:r>
    </w:p>
    <w:p w14:paraId="4F78AC1C" w14:textId="77777777" w:rsidR="002A1FD9" w:rsidRDefault="00000000">
      <w:pPr>
        <w:pStyle w:val="ListParagraph"/>
        <w:numPr>
          <w:ilvl w:val="0"/>
          <w:numId w:val="1"/>
        </w:numPr>
        <w:spacing w:after="80"/>
      </w:pPr>
      <w:r>
        <w:t>GPS tracking and escrow services are treated as tier-1 critical paths with independent failover.</w:t>
      </w:r>
    </w:p>
    <w:p w14:paraId="636F9D5D" w14:textId="77777777" w:rsidR="002A1FD9" w:rsidRDefault="00000000">
      <w:pPr>
        <w:pStyle w:val="Heading2"/>
      </w:pPr>
      <w:r>
        <w:t>5.3 Scalability</w:t>
      </w:r>
    </w:p>
    <w:p w14:paraId="4BF4E7E7" w14:textId="77777777" w:rsidR="002A1FD9" w:rsidRDefault="00000000">
      <w:pPr>
        <w:pStyle w:val="ListParagraph"/>
        <w:numPr>
          <w:ilvl w:val="0"/>
          <w:numId w:val="1"/>
        </w:numPr>
        <w:spacing w:after="80"/>
      </w:pPr>
      <w:r>
        <w:t>The backend architecture must scale horizontally to handle peak concurrency of up to 50,000 active web sessions.</w:t>
      </w:r>
    </w:p>
    <w:p w14:paraId="0D717112" w14:textId="77777777" w:rsidR="002A1FD9" w:rsidRDefault="00000000">
      <w:pPr>
        <w:pStyle w:val="ListParagraph"/>
        <w:numPr>
          <w:ilvl w:val="0"/>
          <w:numId w:val="1"/>
        </w:numPr>
        <w:spacing w:after="80"/>
      </w:pPr>
      <w:r>
        <w:t>Fleet and dispatch services must support at least 25,000 registered heavy-haul vehicles at target scale.</w:t>
      </w:r>
    </w:p>
    <w:p w14:paraId="540B8572" w14:textId="77777777" w:rsidR="002A1FD9" w:rsidRDefault="00000000">
      <w:pPr>
        <w:pStyle w:val="Heading2"/>
      </w:pPr>
      <w:r>
        <w:t>5.4 Security &amp; Privacy</w:t>
      </w:r>
    </w:p>
    <w:p w14:paraId="590B524F" w14:textId="77777777" w:rsidR="002A1FD9" w:rsidRDefault="00000000">
      <w:pPr>
        <w:pStyle w:val="ListParagraph"/>
        <w:numPr>
          <w:ilvl w:val="0"/>
          <w:numId w:val="1"/>
        </w:numPr>
        <w:spacing w:after="80"/>
      </w:pPr>
      <w:r>
        <w:t>All transport data must be encrypted using TLS 1.3; sensitive user data at rest must be encrypted using AES-256.</w:t>
      </w:r>
    </w:p>
    <w:p w14:paraId="2261901F" w14:textId="77777777" w:rsidR="002A1FD9" w:rsidRDefault="00000000">
      <w:pPr>
        <w:pStyle w:val="ListParagraph"/>
        <w:numPr>
          <w:ilvl w:val="0"/>
          <w:numId w:val="1"/>
        </w:numPr>
        <w:spacing w:after="80"/>
      </w:pPr>
      <w:r>
        <w:t>Strict RBAC and minimum-necessary data-access principles for identity documents and payment records.</w:t>
      </w:r>
    </w:p>
    <w:p w14:paraId="13E2AC90" w14:textId="77777777" w:rsidR="002A1FD9" w:rsidRDefault="00000000">
      <w:pPr>
        <w:pStyle w:val="ListParagraph"/>
        <w:numPr>
          <w:ilvl w:val="0"/>
          <w:numId w:val="1"/>
        </w:numPr>
        <w:spacing w:after="80"/>
      </w:pPr>
      <w:r>
        <w:t>Immutable audit trail of all escrow, KYC, and dispute-related actions.</w:t>
      </w:r>
    </w:p>
    <w:p w14:paraId="7A02C5BC" w14:textId="77777777" w:rsidR="002A1FD9" w:rsidRDefault="00000000">
      <w:pPr>
        <w:pStyle w:val="ListParagraph"/>
        <w:numPr>
          <w:ilvl w:val="0"/>
          <w:numId w:val="1"/>
        </w:numPr>
        <w:spacing w:after="80"/>
      </w:pPr>
      <w:r>
        <w:t xml:space="preserve">Browser session tokens (JWT) must use secure, </w:t>
      </w:r>
      <w:proofErr w:type="spellStart"/>
      <w:r>
        <w:t>HttpOnly</w:t>
      </w:r>
      <w:proofErr w:type="spellEnd"/>
      <w:r>
        <w:t xml:space="preserve">, </w:t>
      </w:r>
      <w:proofErr w:type="spellStart"/>
      <w:r>
        <w:t>SameSite</w:t>
      </w:r>
      <w:proofErr w:type="spellEnd"/>
      <w:r>
        <w:t xml:space="preserve"> cookies to mitigate XSS/CSRF risk in the absence of native app sandboxing.</w:t>
      </w:r>
    </w:p>
    <w:p w14:paraId="5768AAB1" w14:textId="77777777" w:rsidR="002A1FD9" w:rsidRDefault="00000000">
      <w:pPr>
        <w:pStyle w:val="ListParagraph"/>
        <w:numPr>
          <w:ilvl w:val="0"/>
          <w:numId w:val="1"/>
        </w:numPr>
        <w:spacing w:after="80"/>
      </w:pPr>
      <w:r>
        <w:lastRenderedPageBreak/>
        <w:t>Compliance with local data-protection regulations is mandatory.</w:t>
      </w:r>
    </w:p>
    <w:p w14:paraId="656929A1" w14:textId="77777777" w:rsidR="002A1FD9" w:rsidRDefault="00000000">
      <w:pPr>
        <w:pStyle w:val="Heading2"/>
      </w:pPr>
      <w:r>
        <w:t>5.5 Offline-First (Progressive Web App) Requirement</w:t>
      </w:r>
    </w:p>
    <w:p w14:paraId="0E6F03D2" w14:textId="77777777" w:rsidR="002A1FD9" w:rsidRDefault="00000000">
      <w:pPr>
        <w:pStyle w:val="ListParagraph"/>
        <w:numPr>
          <w:ilvl w:val="0"/>
          <w:numId w:val="1"/>
        </w:numPr>
        <w:spacing w:after="80"/>
      </w:pPr>
      <w:r>
        <w:t>Job posting, bidding, messaging, and proof-of-work capture must remain usable without connectivity via the PWA's service worker cache and local browser storage (</w:t>
      </w:r>
      <w:proofErr w:type="spellStart"/>
      <w:r>
        <w:t>IndexedDB</w:t>
      </w:r>
      <w:proofErr w:type="spellEnd"/>
      <w:r>
        <w:t>), queuing data locally.</w:t>
      </w:r>
    </w:p>
    <w:p w14:paraId="53F24C34" w14:textId="77777777" w:rsidR="002A1FD9" w:rsidRDefault="00000000">
      <w:pPr>
        <w:pStyle w:val="ListParagraph"/>
        <w:numPr>
          <w:ilvl w:val="0"/>
          <w:numId w:val="1"/>
        </w:numPr>
        <w:spacing w:after="80"/>
      </w:pPr>
      <w:r>
        <w:t>Automatic, conflict-resolved sync on reconnect, favoring the most recent authoritative entry.</w:t>
      </w:r>
    </w:p>
    <w:p w14:paraId="11625A95" w14:textId="77777777" w:rsidR="002A1FD9" w:rsidRDefault="00000000">
      <w:pPr>
        <w:pStyle w:val="ListParagraph"/>
        <w:numPr>
          <w:ilvl w:val="0"/>
          <w:numId w:val="1"/>
        </w:numPr>
        <w:spacing w:after="80"/>
      </w:pPr>
      <w:r>
        <w:t xml:space="preserve">The web client must meet baseline </w:t>
      </w:r>
      <w:proofErr w:type="spellStart"/>
      <w:r>
        <w:t>installability</w:t>
      </w:r>
      <w:proofErr w:type="spellEnd"/>
      <w:r>
        <w:t xml:space="preserve"> criteria (web app manifest, service worker, HTTPS) so it can be added to a device home screen as a PWA on supported browsers.</w:t>
      </w:r>
    </w:p>
    <w:p w14:paraId="0539CAFE" w14:textId="77777777" w:rsidR="002A1FD9" w:rsidRDefault="00000000">
      <w:pPr>
        <w:pStyle w:val="Heading2"/>
      </w:pPr>
      <w:r>
        <w:t>5.6 Compliance</w:t>
      </w:r>
    </w:p>
    <w:p w14:paraId="152D22FB" w14:textId="77777777" w:rsidR="002A1FD9" w:rsidRDefault="00000000">
      <w:pPr>
        <w:pStyle w:val="ListParagraph"/>
        <w:numPr>
          <w:ilvl w:val="0"/>
          <w:numId w:val="1"/>
        </w:numPr>
        <w:spacing w:after="80"/>
      </w:pPr>
      <w:r>
        <w:t>Alignment with national digital financial services regulations for escrow and mobile-money handling.</w:t>
      </w:r>
    </w:p>
    <w:p w14:paraId="7FA3AD34" w14:textId="77777777" w:rsidR="002A1FD9" w:rsidRDefault="00000000">
      <w:pPr>
        <w:pStyle w:val="ListParagraph"/>
        <w:numPr>
          <w:ilvl w:val="0"/>
          <w:numId w:val="1"/>
        </w:numPr>
        <w:spacing w:after="80"/>
      </w:pPr>
      <w:r>
        <w:t>Alignment with regional transport authority regulations for permits, axle-load limits, and operator licensing.</w:t>
      </w:r>
    </w:p>
    <w:p w14:paraId="4538A2AB" w14:textId="77777777" w:rsidR="002A1FD9" w:rsidRDefault="00000000">
      <w:pPr>
        <w:pStyle w:val="ListParagraph"/>
        <w:numPr>
          <w:ilvl w:val="0"/>
          <w:numId w:val="1"/>
        </w:numPr>
        <w:spacing w:after="80"/>
      </w:pPr>
      <w:r>
        <w:t>Data residency within the operating country or an approved regional cloud zone.</w:t>
      </w:r>
    </w:p>
    <w:p w14:paraId="28C560D9" w14:textId="77777777" w:rsidR="002A1FD9" w:rsidRDefault="00000000">
      <w:pPr>
        <w:pStyle w:val="Heading2"/>
      </w:pPr>
      <w:r>
        <w:t>5.7 Usability &amp; Accessibility</w:t>
      </w:r>
    </w:p>
    <w:p w14:paraId="37213FCC" w14:textId="77777777" w:rsidR="002A1FD9" w:rsidRDefault="00000000">
      <w:pPr>
        <w:pStyle w:val="ListParagraph"/>
        <w:numPr>
          <w:ilvl w:val="0"/>
          <w:numId w:val="1"/>
        </w:numPr>
        <w:spacing w:after="80"/>
      </w:pPr>
      <w:r>
        <w:t>Client and provider web portals must be usable without training within a single onboarding session; category, price, and verification indicators must be understandable at a glance on both desktop and mobile browser viewports.</w:t>
      </w:r>
    </w:p>
    <w:p w14:paraId="11993C38" w14:textId="77777777" w:rsidR="002A1FD9" w:rsidRDefault="00000000">
      <w:pPr>
        <w:pStyle w:val="ListParagraph"/>
        <w:numPr>
          <w:ilvl w:val="0"/>
          <w:numId w:val="1"/>
        </w:numPr>
        <w:spacing w:after="80"/>
      </w:pPr>
      <w:r>
        <w:t>Multi-language support (English, Amharic, Afaan Oromo, Swahili at minimum) across the web UI and voice/text-to-speech messaging for low-literacy users.</w:t>
      </w:r>
    </w:p>
    <w:p w14:paraId="3EA7F248" w14:textId="77777777" w:rsidR="002A1FD9" w:rsidRDefault="00000000">
      <w:pPr>
        <w:pStyle w:val="ListParagraph"/>
        <w:numPr>
          <w:ilvl w:val="0"/>
          <w:numId w:val="1"/>
        </w:numPr>
        <w:spacing w:after="80"/>
      </w:pPr>
      <w:r>
        <w:t>All client-facing and administrative web surfaces meet WCAG 2.1 AA where practicable.</w:t>
      </w:r>
    </w:p>
    <w:p w14:paraId="4C068800" w14:textId="77777777" w:rsidR="002A1FD9" w:rsidRDefault="00000000">
      <w:pPr>
        <w:pStyle w:val="Heading2"/>
      </w:pPr>
      <w:r>
        <w:t>5.8 Maintainability</w:t>
      </w:r>
    </w:p>
    <w:p w14:paraId="319C4BA8" w14:textId="77777777" w:rsidR="002A1FD9" w:rsidRDefault="00000000">
      <w:pPr>
        <w:pStyle w:val="ListParagraph"/>
        <w:numPr>
          <w:ilvl w:val="0"/>
          <w:numId w:val="1"/>
        </w:numPr>
        <w:spacing w:after="80"/>
      </w:pPr>
      <w:r>
        <w:t>Modular microservice architecture with documented API contracts (</w:t>
      </w:r>
      <w:proofErr w:type="spellStart"/>
      <w:r>
        <w:t>OpenAPI</w:t>
      </w:r>
      <w:proofErr w:type="spellEnd"/>
      <w:r>
        <w:t xml:space="preserve"> 3.0) for all internal services and external integrations.</w:t>
      </w:r>
    </w:p>
    <w:p w14:paraId="540F35D6" w14:textId="77777777" w:rsidR="002A1FD9" w:rsidRDefault="00000000">
      <w:pPr>
        <w:pStyle w:val="ListParagraph"/>
        <w:numPr>
          <w:ilvl w:val="0"/>
          <w:numId w:val="1"/>
        </w:numPr>
        <w:spacing w:after="80"/>
      </w:pPr>
      <w:r>
        <w:t>Automated CI/CD pipeline with a staging environment mirroring production data schema (anonymized) for safe pre-release testing.</w:t>
      </w:r>
    </w:p>
    <w:p w14:paraId="6691295B" w14:textId="77777777" w:rsidR="002A1FD9" w:rsidRDefault="00000000">
      <w:pPr>
        <w:pStyle w:val="ListParagraph"/>
        <w:numPr>
          <w:ilvl w:val="0"/>
          <w:numId w:val="1"/>
        </w:numPr>
        <w:spacing w:after="80"/>
      </w:pPr>
      <w:r>
        <w:t>Matching, pricing, and predictive-maintenance models versioned in a model registry to support rollback and A/B evaluation.</w:t>
      </w:r>
    </w:p>
    <w:p w14:paraId="69EC875C" w14:textId="77777777" w:rsidR="002A1FD9" w:rsidRDefault="00000000">
      <w:pPr>
        <w:pStyle w:val="ListParagraph"/>
        <w:numPr>
          <w:ilvl w:val="0"/>
          <w:numId w:val="1"/>
        </w:numPr>
        <w:spacing w:after="80"/>
      </w:pPr>
      <w:r>
        <w:t>The responsive web frontend is built with a component-based framework and tested across the major evergreen browsers (Chrome, Safari, Firefox, Edge) on both desktop and mobile viewports.</w:t>
      </w:r>
    </w:p>
    <w:p w14:paraId="3211C591" w14:textId="77777777" w:rsidR="002A1FD9" w:rsidRDefault="00000000">
      <w:r>
        <w:br w:type="page"/>
      </w:r>
    </w:p>
    <w:p w14:paraId="6ED509CA" w14:textId="77777777" w:rsidR="002A1FD9" w:rsidRDefault="00000000">
      <w:pPr>
        <w:pStyle w:val="Heading1"/>
      </w:pPr>
      <w:r>
        <w:lastRenderedPageBreak/>
        <w:t>6. Data Requirements (High-Level Data Model)</w:t>
      </w:r>
    </w:p>
    <w:p w14:paraId="7DE57A79" w14:textId="77777777" w:rsidR="002A1FD9" w:rsidRDefault="00000000">
      <w:pPr>
        <w:spacing w:after="140"/>
      </w:pPr>
      <w:r>
        <w:rPr>
          <w:b/>
          <w:bCs/>
        </w:rPr>
        <w:t xml:space="preserve">Core Entities: </w:t>
      </w:r>
      <w:r>
        <w:t xml:space="preserve">Client, </w:t>
      </w:r>
      <w:proofErr w:type="spellStart"/>
      <w:r>
        <w:t>ServiceProvider</w:t>
      </w:r>
      <w:proofErr w:type="spellEnd"/>
      <w:r>
        <w:t xml:space="preserve">, </w:t>
      </w:r>
      <w:proofErr w:type="spellStart"/>
      <w:r>
        <w:t>HeavyLogisticsOperator</w:t>
      </w:r>
      <w:proofErr w:type="spellEnd"/>
      <w:r>
        <w:t xml:space="preserve">, Vehicle, Job, </w:t>
      </w:r>
      <w:proofErr w:type="spellStart"/>
      <w:r>
        <w:t>CargoSpecification</w:t>
      </w:r>
      <w:proofErr w:type="spellEnd"/>
      <w:r>
        <w:t xml:space="preserve">, Bid, Auction, </w:t>
      </w:r>
      <w:proofErr w:type="spellStart"/>
      <w:r>
        <w:t>EscrowTransaction</w:t>
      </w:r>
      <w:proofErr w:type="spellEnd"/>
      <w:r>
        <w:t xml:space="preserve">, </w:t>
      </w:r>
      <w:proofErr w:type="spellStart"/>
      <w:r>
        <w:t>MilestoneTranche</w:t>
      </w:r>
      <w:proofErr w:type="spellEnd"/>
      <w:r>
        <w:t xml:space="preserve">, Rating, </w:t>
      </w:r>
      <w:proofErr w:type="spellStart"/>
      <w:r>
        <w:t>DisputeTicket</w:t>
      </w:r>
      <w:proofErr w:type="spellEnd"/>
      <w:r>
        <w:t xml:space="preserve">, Permit, </w:t>
      </w:r>
      <w:proofErr w:type="spellStart"/>
      <w:r>
        <w:t>MaintenanceRecord</w:t>
      </w:r>
      <w:proofErr w:type="spellEnd"/>
      <w:r>
        <w:t xml:space="preserve">, </w:t>
      </w:r>
      <w:proofErr w:type="spellStart"/>
      <w:r>
        <w:t>InsurancePolicy</w:t>
      </w:r>
      <w:proofErr w:type="spellEnd"/>
      <w:r>
        <w:t xml:space="preserve">, Claim, Certificate, </w:t>
      </w:r>
      <w:proofErr w:type="spellStart"/>
      <w:r>
        <w:t>IncidentReport</w:t>
      </w:r>
      <w:proofErr w:type="spellEnd"/>
      <w:r>
        <w:t>.</w:t>
      </w:r>
    </w:p>
    <w:p w14:paraId="679869F8" w14:textId="77777777" w:rsidR="002A1FD9" w:rsidRDefault="00000000">
      <w:pPr>
        <w:spacing w:after="140"/>
      </w:pPr>
      <w:r>
        <w:rPr>
          <w:b/>
          <w:bCs/>
        </w:rPr>
        <w:t>Key relationships:</w:t>
      </w:r>
    </w:p>
    <w:p w14:paraId="5D262C3A" w14:textId="77777777" w:rsidR="002A1FD9" w:rsidRDefault="00000000">
      <w:pPr>
        <w:pStyle w:val="ListParagraph"/>
        <w:numPr>
          <w:ilvl w:val="0"/>
          <w:numId w:val="1"/>
        </w:numPr>
        <w:spacing w:after="80"/>
      </w:pPr>
      <w:r>
        <w:t xml:space="preserve">A Job is linked to one Client and one </w:t>
      </w:r>
      <w:proofErr w:type="spellStart"/>
      <w:r>
        <w:t>ServiceProvider</w:t>
      </w:r>
      <w:proofErr w:type="spellEnd"/>
      <w:r>
        <w:t xml:space="preserve"> or </w:t>
      </w:r>
      <w:proofErr w:type="spellStart"/>
      <w:r>
        <w:t>HeavyLogisticsOperator</w:t>
      </w:r>
      <w:proofErr w:type="spellEnd"/>
      <w:r>
        <w:t xml:space="preserve">, and holds one or more </w:t>
      </w:r>
      <w:proofErr w:type="spellStart"/>
      <w:r>
        <w:t>EscrowTransaction</w:t>
      </w:r>
      <w:proofErr w:type="spellEnd"/>
      <w:r>
        <w:t xml:space="preserve"> or </w:t>
      </w:r>
      <w:proofErr w:type="spellStart"/>
      <w:r>
        <w:t>MilestoneTranche</w:t>
      </w:r>
      <w:proofErr w:type="spellEnd"/>
      <w:r>
        <w:t xml:space="preserve"> records.</w:t>
      </w:r>
    </w:p>
    <w:p w14:paraId="1C7BA4CF" w14:textId="77777777" w:rsidR="002A1FD9" w:rsidRDefault="00000000">
      <w:pPr>
        <w:pStyle w:val="ListParagraph"/>
        <w:numPr>
          <w:ilvl w:val="0"/>
          <w:numId w:val="1"/>
        </w:numPr>
        <w:spacing w:after="80"/>
      </w:pPr>
      <w:r>
        <w:t xml:space="preserve">A Vehicle is linked to one or more Permit records and a rolling </w:t>
      </w:r>
      <w:proofErr w:type="spellStart"/>
      <w:r>
        <w:t>MaintenanceRecord</w:t>
      </w:r>
      <w:proofErr w:type="spellEnd"/>
      <w:r>
        <w:t xml:space="preserve"> history feeding the predictive-maintenance model.</w:t>
      </w:r>
    </w:p>
    <w:p w14:paraId="4E6E56B7" w14:textId="77777777" w:rsidR="002A1FD9" w:rsidRDefault="00000000">
      <w:pPr>
        <w:pStyle w:val="ListParagraph"/>
        <w:numPr>
          <w:ilvl w:val="0"/>
          <w:numId w:val="1"/>
        </w:numPr>
        <w:spacing w:after="80"/>
      </w:pPr>
      <w:r>
        <w:t>An Auction aggregates many Bid records and resolves to a single winning Bid, which then generates a Job.</w:t>
      </w:r>
    </w:p>
    <w:p w14:paraId="7A018930" w14:textId="77777777" w:rsidR="002A1FD9" w:rsidRDefault="00000000">
      <w:pPr>
        <w:pStyle w:val="ListParagraph"/>
        <w:numPr>
          <w:ilvl w:val="0"/>
          <w:numId w:val="1"/>
        </w:numPr>
        <w:spacing w:after="80"/>
      </w:pPr>
      <w:r>
        <w:t xml:space="preserve">An </w:t>
      </w:r>
      <w:proofErr w:type="spellStart"/>
      <w:r>
        <w:t>IncidentReport</w:t>
      </w:r>
      <w:proofErr w:type="spellEnd"/>
      <w:r>
        <w:t xml:space="preserve"> may reference an active Job and triggers an automatic freeze on any linked </w:t>
      </w:r>
      <w:proofErr w:type="spellStart"/>
      <w:r>
        <w:t>EscrowTransaction</w:t>
      </w:r>
      <w:proofErr w:type="spellEnd"/>
      <w:r>
        <w:t>.</w:t>
      </w:r>
    </w:p>
    <w:p w14:paraId="27F8E70E" w14:textId="77777777" w:rsidR="002A1FD9" w:rsidRDefault="00000000">
      <w:pPr>
        <w:spacing w:after="140"/>
      </w:pPr>
      <w:r>
        <w:rPr>
          <w:b/>
          <w:bCs/>
        </w:rPr>
        <w:t xml:space="preserve">Data retention: </w:t>
      </w:r>
      <w:r>
        <w:t>transaction and dispute records retained per financial-regulatory minimums (typically 7+ years); telematics and GPS trace data retained per operational policy with aggregation/de-identification for analytics beyond individual job history.</w:t>
      </w:r>
    </w:p>
    <w:p w14:paraId="12C4DE3A" w14:textId="77777777" w:rsidR="002A1FD9" w:rsidRDefault="00000000">
      <w:pPr>
        <w:pStyle w:val="Heading1"/>
      </w:pPr>
      <w:r>
        <w:t>7. System Architecture Overview</w:t>
      </w:r>
    </w:p>
    <w:p w14:paraId="258E1E41" w14:textId="77777777" w:rsidR="002A1FD9" w:rsidRDefault="00000000">
      <w:pPr>
        <w:pStyle w:val="ListParagraph"/>
        <w:numPr>
          <w:ilvl w:val="0"/>
          <w:numId w:val="1"/>
        </w:numPr>
        <w:spacing w:after="80"/>
      </w:pPr>
      <w:r>
        <w:t>Presentation Layer: a unified responsive web application (desktop and mobile browser) serving the admin/fleet dashboard and the client, provider, and operator portals, delivered as an installable Progressive Web App (PWA) with service-worker-based offline support.</w:t>
      </w:r>
    </w:p>
    <w:p w14:paraId="582B6C84" w14:textId="77777777" w:rsidR="002A1FD9" w:rsidRDefault="00000000">
      <w:pPr>
        <w:pStyle w:val="ListParagraph"/>
        <w:numPr>
          <w:ilvl w:val="0"/>
          <w:numId w:val="1"/>
        </w:numPr>
        <w:spacing w:after="80"/>
      </w:pPr>
      <w:r>
        <w:t>API Layer: REST/</w:t>
      </w:r>
      <w:proofErr w:type="spellStart"/>
      <w:r>
        <w:t>GraphQL</w:t>
      </w:r>
      <w:proofErr w:type="spellEnd"/>
      <w:r>
        <w:t xml:space="preserve"> gateway with RBAC and consent-enforcement middleware.</w:t>
      </w:r>
    </w:p>
    <w:p w14:paraId="14EEFA0B" w14:textId="77777777" w:rsidR="002A1FD9" w:rsidRDefault="00000000">
      <w:pPr>
        <w:pStyle w:val="ListParagraph"/>
        <w:numPr>
          <w:ilvl w:val="0"/>
          <w:numId w:val="1"/>
        </w:numPr>
        <w:spacing w:after="80"/>
      </w:pPr>
      <w:r>
        <w:t>Application Services: Matching Service, Dispatch Service, Auction Service, Escrow/Payments Service, Verification Service, Telematics/Maintenance Service, Routing/Optimization Service, Compliance Service, Messaging/Dispute Service, Notification Service (SMS + Web Push).</w:t>
      </w:r>
    </w:p>
    <w:p w14:paraId="2EFB35AA" w14:textId="77777777" w:rsidR="002A1FD9" w:rsidRDefault="00000000">
      <w:pPr>
        <w:pStyle w:val="ListParagraph"/>
        <w:numPr>
          <w:ilvl w:val="0"/>
          <w:numId w:val="1"/>
        </w:numPr>
        <w:spacing w:after="80"/>
      </w:pPr>
      <w:r>
        <w:t>Data Layer: Relational database (transactional data with field-level encryption), time-series store (GPS/telematics trends), object storage (documents, photos, certificates), audit log store.</w:t>
      </w:r>
    </w:p>
    <w:p w14:paraId="7646810A" w14:textId="77777777" w:rsidR="002A1FD9" w:rsidRDefault="00000000">
      <w:pPr>
        <w:pStyle w:val="ListParagraph"/>
        <w:numPr>
          <w:ilvl w:val="0"/>
          <w:numId w:val="1"/>
        </w:numPr>
        <w:spacing w:after="80"/>
      </w:pPr>
      <w:r>
        <w:t>ML/Analytics Layer: Matching-ranking model, AI cost-estimation model, dynamic-pricing model, predictive-maintenance model, fraud/anomaly-detection model, route-optimization engine.</w:t>
      </w:r>
    </w:p>
    <w:p w14:paraId="09D14503" w14:textId="77777777" w:rsidR="002A1FD9" w:rsidRDefault="00000000">
      <w:pPr>
        <w:pStyle w:val="ListParagraph"/>
        <w:numPr>
          <w:ilvl w:val="0"/>
          <w:numId w:val="1"/>
        </w:numPr>
        <w:spacing w:after="80"/>
      </w:pPr>
      <w:r>
        <w:t>Integration Layer: Adapters for mobile-money providers, national ID verification, transport authority, insurance partner, micro-financing partner, mapping/routing provider, and mobile network operators for SMS/OTP delivery.</w:t>
      </w:r>
    </w:p>
    <w:p w14:paraId="3C51389D" w14:textId="77777777" w:rsidR="002A1FD9" w:rsidRDefault="00000000">
      <w:pPr>
        <w:pStyle w:val="Heading1"/>
      </w:pPr>
      <w:r>
        <w:t>8. Core Algorithm Specifications</w:t>
      </w:r>
    </w:p>
    <w:p w14:paraId="12F5C58A" w14:textId="77777777" w:rsidR="002A1FD9" w:rsidRDefault="00000000">
      <w:pPr>
        <w:pStyle w:val="Heading2"/>
      </w:pPr>
      <w:r>
        <w:t>8.1 Location &amp; Ratings-Based Matching</w:t>
      </w:r>
    </w:p>
    <w:p w14:paraId="79A80530" w14:textId="77777777" w:rsidR="002A1FD9" w:rsidRDefault="00000000">
      <w:pPr>
        <w:spacing w:after="140"/>
      </w:pPr>
      <w:r>
        <w:t>Weighted multi-factor scoring function (proximity, category relevance, historical rating, completion rate, and current availability) similar in structure to a freight-matching ranker, producing a ranked shortlist of eligible providers/vehicles per request; re-ranked in real time as provider availability changes. Weights are tenant-configurable per service category to allow tuning between speed-optimized and price-optimized matches.</w:t>
      </w:r>
    </w:p>
    <w:p w14:paraId="3DDBFC45" w14:textId="77777777" w:rsidR="002A1FD9" w:rsidRDefault="00000000">
      <w:pPr>
        <w:pStyle w:val="Heading2"/>
      </w:pPr>
      <w:r>
        <w:lastRenderedPageBreak/>
        <w:t>8.2 Dynamic Surge Pricing</w:t>
      </w:r>
    </w:p>
    <w:p w14:paraId="3B69CA65" w14:textId="77777777" w:rsidR="002A1FD9" w:rsidRDefault="00000000">
      <w:pPr>
        <w:spacing w:after="140"/>
      </w:pPr>
      <w:r>
        <w:t>Base fair-price index adjusted by a bounded multiplier derived from the real-time supply/demand ratio within a service zone and time window, analogous to corridor-level dynamic freight pricing; the multiplier is smoothed over short time windows and hard-capped to prevent abrupt swings or price gouging during emergencies. All pricing computations are logged with their inputs for auditability and dispute resolution.</w:t>
      </w:r>
    </w:p>
    <w:p w14:paraId="64864AAC" w14:textId="77777777" w:rsidR="002A1FD9" w:rsidRDefault="00000000">
      <w:pPr>
        <w:pStyle w:val="Heading2"/>
      </w:pPr>
      <w:r>
        <w:t>8.3 Multi-Stop Route Optimization</w:t>
      </w:r>
    </w:p>
    <w:p w14:paraId="0EEB9B5A" w14:textId="77777777" w:rsidR="002A1FD9" w:rsidRDefault="00000000">
      <w:pPr>
        <w:spacing w:after="140"/>
      </w:pPr>
      <w:r>
        <w:t>Modeled as a capacitated vehicle-routing problem (CVRP) minimizing total distance/time subject to pickup/drop-off precedence, cargo compatibility, and vehicle-capacity constraints; solved with a metaheuristic (e.g., large neighborhood search) for near-optimal routes within seconds, with incremental re-optimization when new stops are added or a constraint changes mid-route.</w:t>
      </w:r>
    </w:p>
    <w:p w14:paraId="7FB390A0" w14:textId="77777777" w:rsidR="002A1FD9" w:rsidRDefault="00000000">
      <w:pPr>
        <w:pStyle w:val="Heading2"/>
      </w:pPr>
      <w:r>
        <w:t>8.4 Anti-Sniping &amp; Auction Fraud Detection</w:t>
      </w:r>
    </w:p>
    <w:p w14:paraId="26C04E86" w14:textId="77777777" w:rsidR="002A1FD9" w:rsidRDefault="00000000">
      <w:pPr>
        <w:spacing w:after="140"/>
      </w:pPr>
      <w:r>
        <w:t>Deterministic bid-clock extension rule (3-minute extension on bids within the final 60 seconds) combined with graph-based pattern detection over bidder/account relationships (shared devices, rapid bid cycling, circular bid chains) to flag likely shill-bidding or collusion for administrative review, in the same spirit as cross-entity fraud graphs used for financial anomaly detection.</w:t>
      </w:r>
    </w:p>
    <w:p w14:paraId="3A914305" w14:textId="77777777" w:rsidR="002A1FD9" w:rsidRDefault="00000000">
      <w:pPr>
        <w:pStyle w:val="Heading2"/>
      </w:pPr>
      <w:r>
        <w:t>8.5 Predictive Maintenance</w:t>
      </w:r>
    </w:p>
    <w:p w14:paraId="71C4F692" w14:textId="77777777" w:rsidR="002A1FD9" w:rsidRDefault="00000000">
      <w:pPr>
        <w:spacing w:after="140"/>
      </w:pPr>
      <w:r>
        <w:t>Gradient-boosted regression (or comparable) model trained on telematics inputs (mileage, engine hours, fault-code frequency, historical failure records) to produce a maintenance-risk score per vehicle; vehicles crossing a calibrated critical threshold are automatically excluded from dispatch matching until cleared by a fleet manager, with the model retrained on a defined cadence as new maintenance outcomes are recorded.</w:t>
      </w:r>
    </w:p>
    <w:p w14:paraId="2C34447D" w14:textId="77777777" w:rsidR="002A1FD9" w:rsidRDefault="00000000">
      <w:pPr>
        <w:pStyle w:val="Heading2"/>
      </w:pPr>
      <w:r>
        <w:t>8.6 AI Job Cost Estimation</w:t>
      </w:r>
    </w:p>
    <w:p w14:paraId="6C343637" w14:textId="77777777" w:rsidR="002A1FD9" w:rsidRDefault="00000000">
      <w:pPr>
        <w:spacing w:after="140"/>
      </w:pPr>
      <w:r>
        <w:t>Computer-vision material-quantity estimation from uploaded site photos, cross-referenced against a live local market price index to generate a cost-estimate range with an explicit confidence score; low-confidence estimates are flagged for manual review, and both client and provider retain the ability to override the AI-generated figure before it is used in a quote.</w:t>
      </w:r>
    </w:p>
    <w:p w14:paraId="2A10CEC6" w14:textId="77777777" w:rsidR="002A1FD9" w:rsidRDefault="00000000">
      <w:pPr>
        <w:pStyle w:val="Heading1"/>
      </w:pPr>
      <w:r>
        <w:t>9. Appendices</w:t>
      </w:r>
    </w:p>
    <w:p w14:paraId="61D93FE5" w14:textId="77777777" w:rsidR="002A1FD9" w:rsidRDefault="00000000">
      <w:pPr>
        <w:pStyle w:val="Heading2"/>
      </w:pPr>
      <w:r>
        <w:t>9.1 Priority Definitions</w:t>
      </w:r>
    </w:p>
    <w:p w14:paraId="66751658" w14:textId="77777777" w:rsidR="002A1FD9" w:rsidRDefault="00000000">
      <w:pPr>
        <w:pStyle w:val="ListParagraph"/>
        <w:numPr>
          <w:ilvl w:val="0"/>
          <w:numId w:val="1"/>
        </w:numPr>
        <w:spacing w:after="80"/>
      </w:pPr>
      <w:r>
        <w:t>Critical: Required for MVP launch.</w:t>
      </w:r>
    </w:p>
    <w:p w14:paraId="34E72C39" w14:textId="77777777" w:rsidR="002A1FD9" w:rsidRDefault="00000000">
      <w:pPr>
        <w:pStyle w:val="ListParagraph"/>
        <w:numPr>
          <w:ilvl w:val="0"/>
          <w:numId w:val="1"/>
        </w:numPr>
        <w:spacing w:after="80"/>
      </w:pPr>
      <w:r>
        <w:t>High: Required within first release cycle post-MVP.</w:t>
      </w:r>
    </w:p>
    <w:p w14:paraId="23986305" w14:textId="77777777" w:rsidR="002A1FD9" w:rsidRDefault="00000000">
      <w:pPr>
        <w:pStyle w:val="ListParagraph"/>
        <w:numPr>
          <w:ilvl w:val="0"/>
          <w:numId w:val="1"/>
        </w:numPr>
        <w:spacing w:after="80"/>
      </w:pPr>
      <w:r>
        <w:t>Medium: Planned for subsequent releases.</w:t>
      </w:r>
    </w:p>
    <w:p w14:paraId="281B8844" w14:textId="77777777" w:rsidR="002A1FD9" w:rsidRDefault="00000000">
      <w:pPr>
        <w:pStyle w:val="ListParagraph"/>
        <w:numPr>
          <w:ilvl w:val="0"/>
          <w:numId w:val="1"/>
        </w:numPr>
        <w:spacing w:after="80"/>
      </w:pPr>
      <w:r>
        <w:t>Low: Future scope, dependent on partner integrations and platform maturity.</w:t>
      </w:r>
    </w:p>
    <w:p w14:paraId="43475D30" w14:textId="77777777" w:rsidR="002A1FD9" w:rsidRDefault="00000000">
      <w:pPr>
        <w:pStyle w:val="Heading2"/>
      </w:pPr>
      <w:r>
        <w:t>9.2 Open Issues</w:t>
      </w:r>
    </w:p>
    <w:p w14:paraId="23CED507" w14:textId="77777777" w:rsidR="002A1FD9" w:rsidRDefault="00000000">
      <w:pPr>
        <w:pStyle w:val="ListParagraph"/>
        <w:numPr>
          <w:ilvl w:val="0"/>
          <w:numId w:val="1"/>
        </w:numPr>
        <w:spacing w:after="80"/>
      </w:pPr>
      <w:r>
        <w:t>Formal data-sharing agreement and technical interface specification with regional transport authorities for permit and axle-load reference data must be finalized before FR-22 can enforce real-time validation rather than manual upload.</w:t>
      </w:r>
    </w:p>
    <w:p w14:paraId="50CF382C" w14:textId="77777777" w:rsidR="002A1FD9" w:rsidRDefault="00000000">
      <w:pPr>
        <w:pStyle w:val="ListParagraph"/>
        <w:numPr>
          <w:ilvl w:val="0"/>
          <w:numId w:val="1"/>
        </w:numPr>
        <w:spacing w:after="80"/>
      </w:pPr>
      <w:r>
        <w:lastRenderedPageBreak/>
        <w:t>Blockchain platform selection for FR-27 (permissioned ledger vs. lightweight cryptographic-hash alternative) is pending an infrastructure cost and complexity analysis; FR-15's QR-based provenance ships first as the non-blockchain baseline.</w:t>
      </w:r>
    </w:p>
    <w:p w14:paraId="38AAC687" w14:textId="77777777" w:rsidR="002A1FD9" w:rsidRDefault="00000000">
      <w:pPr>
        <w:pStyle w:val="ListParagraph"/>
        <w:numPr>
          <w:ilvl w:val="0"/>
          <w:numId w:val="1"/>
        </w:numPr>
        <w:spacing w:after="80"/>
      </w:pPr>
      <w:r>
        <w:t>Instant-payout fee structure and micro-financing eligibility thresholds for FR-23 require finance-team and financial-partner sign-off before pricing can be finalized.</w:t>
      </w:r>
    </w:p>
    <w:p w14:paraId="0A8EFB05" w14:textId="77777777" w:rsidR="002A1FD9" w:rsidRDefault="00000000">
      <w:pPr>
        <w:pStyle w:val="ListParagraph"/>
        <w:numPr>
          <w:ilvl w:val="0"/>
          <w:numId w:val="1"/>
        </w:numPr>
        <w:spacing w:after="80"/>
      </w:pPr>
      <w:r>
        <w:t>Connectivity resilience strategy for the most remote service areas (e.g., satellite backup, SMS-based minimal fallback) requires field assessment to set a realistic offline-sync SLA for the PWA (FR-24).</w:t>
      </w:r>
    </w:p>
    <w:p w14:paraId="2A40975B" w14:textId="77777777" w:rsidR="002A1FD9" w:rsidRDefault="00000000">
      <w:pPr>
        <w:pStyle w:val="ListParagraph"/>
        <w:numPr>
          <w:ilvl w:val="0"/>
          <w:numId w:val="1"/>
        </w:numPr>
        <w:spacing w:after="80"/>
      </w:pPr>
      <w:r>
        <w:t>Maximum surge-pricing multiplier and emergency price-cap thresholds for FR-19 require policy input, ideally informed by comparable regional transport/logistics pricing regulation.</w:t>
      </w:r>
    </w:p>
    <w:p w14:paraId="0AFB3BCE" w14:textId="77777777" w:rsidR="002A1FD9" w:rsidRDefault="00000000">
      <w:pPr>
        <w:pStyle w:val="ListParagraph"/>
        <w:numPr>
          <w:ilvl w:val="0"/>
          <w:numId w:val="1"/>
        </w:numPr>
        <w:spacing w:after="80"/>
      </w:pPr>
      <w:r>
        <w:t>Whether native mobile applications (Android/iOS) or a USSD/feature-phone channel should be introduced in a future release, alongside the v1.0 web-only architecture, remains open pending a field study on device, browser, and connectivity penetration among target artisan, client, and operator populations.</w:t>
      </w:r>
    </w:p>
    <w:p w14:paraId="6331F4B9" w14:textId="77777777" w:rsidR="002A1FD9" w:rsidRDefault="00000000">
      <w:pPr>
        <w:pStyle w:val="ListParagraph"/>
        <w:numPr>
          <w:ilvl w:val="0"/>
          <w:numId w:val="1"/>
        </w:numPr>
        <w:spacing w:after="80"/>
      </w:pPr>
      <w:r>
        <w:t xml:space="preserve">PWA </w:t>
      </w:r>
      <w:proofErr w:type="spellStart"/>
      <w:r>
        <w:t>installability</w:t>
      </w:r>
      <w:proofErr w:type="spellEnd"/>
      <w:r>
        <w:t xml:space="preserve"> and offline reliability across the target low- and mid-range Android browser matrix — a primary device class in target regions — requires a device/browser compatibility test pass before MVP sign-off.</w:t>
      </w:r>
    </w:p>
    <w:p w14:paraId="0E864177" w14:textId="77777777" w:rsidR="002A1FD9" w:rsidRDefault="00000000">
      <w:pPr>
        <w:pStyle w:val="Heading2"/>
      </w:pPr>
      <w:r>
        <w:t>9.3 Traceability Note</w:t>
      </w:r>
    </w:p>
    <w:p w14:paraId="4F8A270E" w14:textId="77777777" w:rsidR="002A1FD9" w:rsidRDefault="00000000">
      <w:pPr>
        <w:spacing w:after="140"/>
      </w:pPr>
      <w:r>
        <w:t>Each functional requirement should be traced to specific test cases and backlog user stories, with particular attention to payment/escrow integrity, permit/compliance enforcement, and safety-incident handling, before sprint planning begins.</w:t>
      </w:r>
    </w:p>
    <w:sectPr w:rsidR="002A1FD9">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3A4F" w14:textId="77777777" w:rsidR="003F7B35" w:rsidRDefault="003F7B35">
      <w:r>
        <w:separator/>
      </w:r>
    </w:p>
  </w:endnote>
  <w:endnote w:type="continuationSeparator" w:id="0">
    <w:p w14:paraId="7068DDB3" w14:textId="77777777" w:rsidR="003F7B35" w:rsidRDefault="003F7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358D" w14:textId="77777777" w:rsidR="00B04298" w:rsidRDefault="00B04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F7BD" w14:textId="77777777" w:rsidR="002A1FD9"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B04298">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B04298">
      <w:rPr>
        <w:noProof/>
        <w:color w:val="777777"/>
        <w:sz w:val="16"/>
        <w:szCs w:val="16"/>
      </w:rPr>
      <w:t>1</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2E74" w14:textId="77777777" w:rsidR="00B04298" w:rsidRDefault="00B04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F5001" w14:textId="77777777" w:rsidR="003F7B35" w:rsidRDefault="003F7B35">
      <w:r>
        <w:separator/>
      </w:r>
    </w:p>
  </w:footnote>
  <w:footnote w:type="continuationSeparator" w:id="0">
    <w:p w14:paraId="69EFD893" w14:textId="77777777" w:rsidR="003F7B35" w:rsidRDefault="003F7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8199" w14:textId="77777777" w:rsidR="00B04298" w:rsidRDefault="00B04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429B" w14:textId="635E750A" w:rsidR="002A1FD9" w:rsidRDefault="00B04298">
    <w:pPr>
      <w:jc w:val="right"/>
    </w:pPr>
    <w:r w:rsidRPr="00B04298">
      <w:rPr>
        <w:b/>
        <w:bCs/>
        <w:color w:val="D9D9D9" w:themeColor="background1" w:themeShade="D9"/>
        <w:sz w:val="24"/>
        <w:szCs w:val="24"/>
      </w:rPr>
      <w:t>NHFAS</w:t>
    </w:r>
    <w:r w:rsidR="00000000">
      <w:rPr>
        <w:color w:val="777777"/>
        <w:sz w:val="16"/>
        <w:szCs w:val="16"/>
      </w:rPr>
      <w:t xml:space="preserve"> SRS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40B3" w14:textId="77777777" w:rsidR="00B04298" w:rsidRDefault="00B04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927C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B81A58"/>
    <w:multiLevelType w:val="hybridMultilevel"/>
    <w:tmpl w:val="B6960568"/>
    <w:lvl w:ilvl="0" w:tplc="C6646152">
      <w:start w:val="1"/>
      <w:numFmt w:val="decimal"/>
      <w:lvlText w:val="%1."/>
      <w:lvlJc w:val="left"/>
      <w:pPr>
        <w:ind w:left="460" w:hanging="260"/>
      </w:pPr>
    </w:lvl>
    <w:lvl w:ilvl="1" w:tplc="21C4D0EE">
      <w:numFmt w:val="decimal"/>
      <w:lvlText w:val=""/>
      <w:lvlJc w:val="left"/>
    </w:lvl>
    <w:lvl w:ilvl="2" w:tplc="B5CCCA90">
      <w:numFmt w:val="decimal"/>
      <w:lvlText w:val=""/>
      <w:lvlJc w:val="left"/>
    </w:lvl>
    <w:lvl w:ilvl="3" w:tplc="6F52353C">
      <w:numFmt w:val="decimal"/>
      <w:lvlText w:val=""/>
      <w:lvlJc w:val="left"/>
    </w:lvl>
    <w:lvl w:ilvl="4" w:tplc="86480F84">
      <w:numFmt w:val="decimal"/>
      <w:lvlText w:val=""/>
      <w:lvlJc w:val="left"/>
    </w:lvl>
    <w:lvl w:ilvl="5" w:tplc="779ADF2C">
      <w:numFmt w:val="decimal"/>
      <w:lvlText w:val=""/>
      <w:lvlJc w:val="left"/>
    </w:lvl>
    <w:lvl w:ilvl="6" w:tplc="1A126EE4">
      <w:numFmt w:val="decimal"/>
      <w:lvlText w:val=""/>
      <w:lvlJc w:val="left"/>
    </w:lvl>
    <w:lvl w:ilvl="7" w:tplc="C30AF834">
      <w:numFmt w:val="decimal"/>
      <w:lvlText w:val=""/>
      <w:lvlJc w:val="left"/>
    </w:lvl>
    <w:lvl w:ilvl="8" w:tplc="8BD612A0">
      <w:numFmt w:val="decimal"/>
      <w:lvlText w:val=""/>
      <w:lvlJc w:val="left"/>
    </w:lvl>
  </w:abstractNum>
  <w:abstractNum w:abstractNumId="2" w15:restartNumberingAfterBreak="0">
    <w:nsid w:val="59FB2887"/>
    <w:multiLevelType w:val="hybridMultilevel"/>
    <w:tmpl w:val="ACC2090A"/>
    <w:lvl w:ilvl="0" w:tplc="31AE3188">
      <w:start w:val="1"/>
      <w:numFmt w:val="bullet"/>
      <w:lvlText w:val="●"/>
      <w:lvlJc w:val="left"/>
      <w:pPr>
        <w:ind w:left="720" w:hanging="360"/>
      </w:pPr>
    </w:lvl>
    <w:lvl w:ilvl="1" w:tplc="B7024BA2">
      <w:start w:val="1"/>
      <w:numFmt w:val="bullet"/>
      <w:lvlText w:val="○"/>
      <w:lvlJc w:val="left"/>
      <w:pPr>
        <w:ind w:left="1440" w:hanging="360"/>
      </w:pPr>
    </w:lvl>
    <w:lvl w:ilvl="2" w:tplc="107E2CD2">
      <w:start w:val="1"/>
      <w:numFmt w:val="bullet"/>
      <w:lvlText w:val="■"/>
      <w:lvlJc w:val="left"/>
      <w:pPr>
        <w:ind w:left="2160" w:hanging="360"/>
      </w:pPr>
    </w:lvl>
    <w:lvl w:ilvl="3" w:tplc="D5DA839E">
      <w:start w:val="1"/>
      <w:numFmt w:val="bullet"/>
      <w:lvlText w:val="●"/>
      <w:lvlJc w:val="left"/>
      <w:pPr>
        <w:ind w:left="2880" w:hanging="360"/>
      </w:pPr>
    </w:lvl>
    <w:lvl w:ilvl="4" w:tplc="AEC67914">
      <w:start w:val="1"/>
      <w:numFmt w:val="bullet"/>
      <w:lvlText w:val="○"/>
      <w:lvlJc w:val="left"/>
      <w:pPr>
        <w:ind w:left="3600" w:hanging="360"/>
      </w:pPr>
    </w:lvl>
    <w:lvl w:ilvl="5" w:tplc="675C94DC">
      <w:start w:val="1"/>
      <w:numFmt w:val="bullet"/>
      <w:lvlText w:val="■"/>
      <w:lvlJc w:val="left"/>
      <w:pPr>
        <w:ind w:left="4320" w:hanging="360"/>
      </w:pPr>
    </w:lvl>
    <w:lvl w:ilvl="6" w:tplc="6A140D2C">
      <w:start w:val="1"/>
      <w:numFmt w:val="bullet"/>
      <w:lvlText w:val="●"/>
      <w:lvlJc w:val="left"/>
      <w:pPr>
        <w:ind w:left="5040" w:hanging="360"/>
      </w:pPr>
    </w:lvl>
    <w:lvl w:ilvl="7" w:tplc="C56A2E42">
      <w:start w:val="1"/>
      <w:numFmt w:val="bullet"/>
      <w:lvlText w:val="●"/>
      <w:lvlJc w:val="left"/>
      <w:pPr>
        <w:ind w:left="5760" w:hanging="360"/>
      </w:pPr>
    </w:lvl>
    <w:lvl w:ilvl="8" w:tplc="1438F3F6">
      <w:start w:val="1"/>
      <w:numFmt w:val="bullet"/>
      <w:lvlText w:val="●"/>
      <w:lvlJc w:val="left"/>
      <w:pPr>
        <w:ind w:left="6480" w:hanging="360"/>
      </w:pPr>
    </w:lvl>
  </w:abstractNum>
  <w:num w:numId="1" w16cid:durableId="1266843297">
    <w:abstractNumId w:val="2"/>
    <w:lvlOverride w:ilvl="0">
      <w:startOverride w:val="1"/>
    </w:lvlOverride>
  </w:num>
  <w:num w:numId="2" w16cid:durableId="1713963369">
    <w:abstractNumId w:val="1"/>
    <w:lvlOverride w:ilvl="0">
      <w:startOverride w:val="1"/>
    </w:lvlOverride>
  </w:num>
  <w:num w:numId="3" w16cid:durableId="204783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FD9"/>
    <w:rsid w:val="000D0B0A"/>
    <w:rsid w:val="002A1FD9"/>
    <w:rsid w:val="003F7B35"/>
    <w:rsid w:val="00B04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0085"/>
  <w15:docId w15:val="{FF6FD081-4EFF-4C46-ACF0-37970594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C8A"/>
      <w:sz w:val="26"/>
      <w:szCs w:val="26"/>
    </w:rPr>
  </w:style>
  <w:style w:type="paragraph" w:styleId="Heading3">
    <w:name w:val="heading 3"/>
    <w:uiPriority w:val="9"/>
    <w:semiHidden/>
    <w:unhideWhenUsed/>
    <w:qFormat/>
    <w:pPr>
      <w:spacing w:before="220" w:after="100"/>
      <w:outlineLvl w:val="2"/>
    </w:pPr>
    <w:rPr>
      <w:b/>
      <w:bCs/>
      <w:color w:val="222222"/>
      <w:sz w:val="23"/>
      <w:szCs w:val="23"/>
    </w:rPr>
  </w:style>
  <w:style w:type="paragraph" w:styleId="Heading4">
    <w:name w:val="heading 4"/>
    <w:uiPriority w:val="9"/>
    <w:semiHidden/>
    <w:unhideWhenUsed/>
    <w:qFormat/>
    <w:pPr>
      <w:spacing w:before="180" w:after="8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B04298"/>
    <w:pPr>
      <w:numPr>
        <w:numId w:val="3"/>
      </w:numPr>
      <w:contextualSpacing/>
    </w:pPr>
  </w:style>
  <w:style w:type="paragraph" w:styleId="Header">
    <w:name w:val="header"/>
    <w:basedOn w:val="Normal"/>
    <w:link w:val="HeaderChar"/>
    <w:uiPriority w:val="99"/>
    <w:unhideWhenUsed/>
    <w:rsid w:val="00B04298"/>
    <w:pPr>
      <w:tabs>
        <w:tab w:val="center" w:pos="4680"/>
        <w:tab w:val="right" w:pos="9360"/>
      </w:tabs>
    </w:pPr>
  </w:style>
  <w:style w:type="character" w:customStyle="1" w:styleId="HeaderChar">
    <w:name w:val="Header Char"/>
    <w:basedOn w:val="DefaultParagraphFont"/>
    <w:link w:val="Header"/>
    <w:uiPriority w:val="99"/>
    <w:rsid w:val="00B04298"/>
  </w:style>
  <w:style w:type="paragraph" w:styleId="Footer">
    <w:name w:val="footer"/>
    <w:basedOn w:val="Normal"/>
    <w:link w:val="FooterChar"/>
    <w:uiPriority w:val="99"/>
    <w:unhideWhenUsed/>
    <w:rsid w:val="00B04298"/>
    <w:pPr>
      <w:tabs>
        <w:tab w:val="center" w:pos="4680"/>
        <w:tab w:val="right" w:pos="9360"/>
      </w:tabs>
    </w:pPr>
  </w:style>
  <w:style w:type="character" w:customStyle="1" w:styleId="FooterChar">
    <w:name w:val="Footer Char"/>
    <w:basedOn w:val="DefaultParagraphFont"/>
    <w:link w:val="Footer"/>
    <w:uiPriority w:val="99"/>
    <w:rsid w:val="00B04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5924</Words>
  <Characters>33772</Characters>
  <Application>Microsoft Office Word</Application>
  <DocSecurity>0</DocSecurity>
  <Lines>281</Lines>
  <Paragraphs>79</Paragraphs>
  <ScaleCrop>false</ScaleCrop>
  <Company/>
  <LinksUpToDate>false</LinksUpToDate>
  <CharactersWithSpaces>39617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Etrss1 M33</cp:lastModifiedBy>
  <cp:revision>2</cp:revision>
  <dcterms:created xsi:type="dcterms:W3CDTF">2026-09-15T19:43:00Z</dcterms:created>
  <dcterms:modified xsi:type="dcterms:W3CDTF">2026-09-15T20:32:00Z</dcterms:modified>
</cp:coreProperties>
</file>