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C4DA9" w14:textId="6EC9761A" w:rsidR="001D290B" w:rsidRDefault="00CC56EC" w:rsidP="00CC56EC">
      <w:pPr>
        <w:jc w:val="center"/>
        <w:rPr>
          <w:rFonts w:ascii="Times New Roman" w:hAnsi="Times New Roman" w:cs="Times New Roman"/>
          <w:sz w:val="40"/>
          <w:szCs w:val="40"/>
        </w:rPr>
      </w:pPr>
      <w:r w:rsidRPr="00CC56EC">
        <w:rPr>
          <w:rFonts w:ascii="Times New Roman" w:hAnsi="Times New Roman" w:cs="Times New Roman"/>
          <w:sz w:val="40"/>
          <w:szCs w:val="40"/>
        </w:rPr>
        <w:t>ARIMA</w:t>
      </w:r>
    </w:p>
    <w:p w14:paraId="1B947626" w14:textId="481AF190" w:rsidR="001E4030" w:rsidRDefault="00995946" w:rsidP="00CC56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Lý </w:t>
      </w:r>
      <w:proofErr w:type="spellStart"/>
      <w:r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="001E4030">
        <w:rPr>
          <w:rFonts w:ascii="Times New Roman" w:hAnsi="Times New Roman" w:cs="Times New Roman"/>
          <w:sz w:val="28"/>
          <w:szCs w:val="28"/>
        </w:rPr>
        <w:t>:</w:t>
      </w:r>
    </w:p>
    <w:p w14:paraId="46D155F8" w14:textId="4A8B052A" w:rsidR="007B4EA1" w:rsidRPr="003047DE" w:rsidRDefault="007B4EA1" w:rsidP="007B4E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047DE">
        <w:rPr>
          <w:rFonts w:ascii="Times New Roman" w:hAnsi="Times New Roman" w:cs="Times New Roman"/>
          <w:b/>
          <w:bCs/>
          <w:sz w:val="28"/>
          <w:szCs w:val="28"/>
        </w:rPr>
        <w:t>AutoRegression</w:t>
      </w:r>
      <w:proofErr w:type="spellEnd"/>
      <w:r w:rsidRPr="003047DE">
        <w:rPr>
          <w:rFonts w:ascii="Times New Roman" w:hAnsi="Times New Roman" w:cs="Times New Roman"/>
          <w:b/>
          <w:bCs/>
          <w:sz w:val="28"/>
          <w:szCs w:val="28"/>
        </w:rPr>
        <w:t xml:space="preserve"> (AR)</w:t>
      </w:r>
    </w:p>
    <w:p w14:paraId="55691079" w14:textId="4165D476" w:rsidR="00CC56EC" w:rsidRDefault="00CC56EC" w:rsidP="00A7437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34F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23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4F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234FA">
        <w:rPr>
          <w:rFonts w:ascii="Times New Roman" w:hAnsi="Times New Roman" w:cs="Times New Roman"/>
          <w:sz w:val="28"/>
          <w:szCs w:val="28"/>
        </w:rPr>
        <w:t xml:space="preserve"> AR </w:t>
      </w:r>
      <w:proofErr w:type="spellStart"/>
      <w:r w:rsidRPr="00F234F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234FA">
        <w:rPr>
          <w:rFonts w:ascii="Times New Roman" w:hAnsi="Times New Roman" w:cs="Times New Roman"/>
          <w:sz w:val="28"/>
          <w:szCs w:val="28"/>
        </w:rPr>
        <w:t xml:space="preserve"> m</w:t>
      </w:r>
      <w:proofErr w:type="spellStart"/>
      <w:r w:rsidRPr="00F234FA">
        <w:rPr>
          <w:rFonts w:ascii="Times New Roman" w:hAnsi="Times New Roman" w:cs="Times New Roman"/>
          <w:sz w:val="28"/>
          <w:szCs w:val="28"/>
        </w:rPr>
        <w:t>ột</w:t>
      </w:r>
      <w:proofErr w:type="spellEnd"/>
      <w:r w:rsidRPr="00F23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4F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23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4FA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F23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4F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23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4F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23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4F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F23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4F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F23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4F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F23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4FA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F23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4FA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F23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4F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F23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4F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23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4FA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F23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4FA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F23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4F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F23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4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23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4F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23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4FA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F234FA">
        <w:rPr>
          <w:rFonts w:ascii="Times New Roman" w:hAnsi="Times New Roman" w:cs="Times New Roman"/>
          <w:sz w:val="28"/>
          <w:szCs w:val="28"/>
        </w:rPr>
        <w:t xml:space="preserve">. AR </w:t>
      </w:r>
      <w:proofErr w:type="spellStart"/>
      <w:r w:rsidRPr="00F234FA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F23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4FA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F23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4F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234FA">
        <w:rPr>
          <w:rFonts w:ascii="Times New Roman" w:hAnsi="Times New Roman" w:cs="Times New Roman"/>
          <w:sz w:val="28"/>
          <w:szCs w:val="28"/>
        </w:rPr>
        <w:t xml:space="preserve"> “Autoregressive” (</w:t>
      </w:r>
      <w:proofErr w:type="spellStart"/>
      <w:r w:rsidRPr="00F234F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F23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4FA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F23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4FA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F234F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F234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23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4F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23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4F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234FA">
        <w:rPr>
          <w:rFonts w:ascii="Times New Roman" w:hAnsi="Times New Roman" w:cs="Times New Roman"/>
          <w:sz w:val="28"/>
          <w:szCs w:val="28"/>
        </w:rPr>
        <w:t xml:space="preserve"> AR </w:t>
      </w:r>
      <w:proofErr w:type="spellStart"/>
      <w:r w:rsidRPr="00F234FA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F23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4F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F23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4FA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F23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4F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F23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4F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F23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4F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23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4FA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F23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4F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F23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4FA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F23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4F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F23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4F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23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4F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F23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4FA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F23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4FA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F23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4FA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F23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4F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23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4F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234FA">
        <w:rPr>
          <w:rFonts w:ascii="Times New Roman" w:hAnsi="Times New Roman" w:cs="Times New Roman"/>
          <w:sz w:val="28"/>
          <w:szCs w:val="28"/>
        </w:rPr>
        <w:t xml:space="preserve"> </w:t>
      </w:r>
      <w:r w:rsidR="00FB3DBF" w:rsidRPr="00FB3DBF">
        <w:rPr>
          <w:rFonts w:ascii="Times New Roman" w:hAnsi="Times New Roman" w:cs="Times New Roman"/>
          <w:color w:val="FF0000"/>
          <w:sz w:val="28"/>
          <w:szCs w:val="28"/>
        </w:rPr>
        <w:t>GIÁ TRỊ TRƯỚC ĐÓ</w:t>
      </w:r>
      <w:r w:rsidRPr="00F23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4F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23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4FA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F23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4FA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F23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4F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F23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4FA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421A71">
        <w:rPr>
          <w:rFonts w:ascii="Times New Roman" w:hAnsi="Times New Roman" w:cs="Times New Roman"/>
          <w:sz w:val="28"/>
          <w:szCs w:val="28"/>
        </w:rPr>
        <w:t>.</w:t>
      </w:r>
    </w:p>
    <w:p w14:paraId="06C425C1" w14:textId="37E4E53C" w:rsidR="00324FA3" w:rsidRDefault="00825E79" w:rsidP="00A7437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="00324FA3" w:rsidRPr="00324FA3">
        <w:rPr>
          <w:rFonts w:ascii="Times New Roman" w:hAnsi="Times New Roman" w:cs="Times New Roman"/>
          <w:sz w:val="28"/>
          <w:szCs w:val="28"/>
        </w:rPr>
        <w:t>ô</w:t>
      </w:r>
      <w:proofErr w:type="spellEnd"/>
      <w:r w:rsidR="00324FA3" w:rsidRPr="0032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FA3" w:rsidRPr="00324FA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324FA3" w:rsidRPr="00324FA3">
        <w:rPr>
          <w:rFonts w:ascii="Times New Roman" w:hAnsi="Times New Roman" w:cs="Times New Roman"/>
          <w:sz w:val="28"/>
          <w:szCs w:val="28"/>
        </w:rPr>
        <w:t xml:space="preserve"> AR </w:t>
      </w:r>
      <w:proofErr w:type="spellStart"/>
      <w:r w:rsidR="00324FA3" w:rsidRPr="00324FA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324FA3" w:rsidRPr="0032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FA3" w:rsidRPr="00324FA3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324FA3" w:rsidRPr="0032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FA3" w:rsidRPr="00324FA3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324FA3" w:rsidRPr="0032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FA3" w:rsidRPr="00324FA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324FA3" w:rsidRPr="0032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FA3" w:rsidRPr="00324FA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324FA3" w:rsidRPr="0032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FA3" w:rsidRPr="00324FA3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324FA3" w:rsidRPr="0032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FA3" w:rsidRPr="00324FA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324FA3" w:rsidRPr="0032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FA3" w:rsidRPr="00324FA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324FA3" w:rsidRPr="0032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FA3" w:rsidRPr="00324FA3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324FA3" w:rsidRPr="0032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FA3" w:rsidRPr="00324FA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324FA3" w:rsidRPr="0032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FA3" w:rsidRPr="00324FA3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324FA3" w:rsidRPr="0032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FA3" w:rsidRPr="00324FA3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="00324FA3" w:rsidRPr="00324FA3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="00324FA3" w:rsidRPr="00324FA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24FA3" w:rsidRPr="0032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FA3" w:rsidRPr="00324FA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324FA3" w:rsidRPr="0032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FA3" w:rsidRPr="00324FA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324FA3" w:rsidRPr="0032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FA3" w:rsidRPr="00324FA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324FA3" w:rsidRPr="0032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FA3" w:rsidRPr="00324FA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324FA3" w:rsidRPr="0032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FA3" w:rsidRPr="00324FA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324FA3" w:rsidRPr="0032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FA3" w:rsidRPr="00324FA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324FA3" w:rsidRPr="0032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FA3" w:rsidRPr="00324FA3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324FA3" w:rsidRPr="0032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FA3" w:rsidRPr="00324FA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324FA3" w:rsidRPr="0032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FA3" w:rsidRPr="00324FA3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324FA3" w:rsidRPr="0032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FA3" w:rsidRPr="00324FA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324FA3" w:rsidRPr="0032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FA3" w:rsidRPr="00324FA3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324FA3" w:rsidRPr="0032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FA3" w:rsidRPr="00324FA3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324FA3" w:rsidRPr="0032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FA3" w:rsidRPr="00324FA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324FA3" w:rsidRPr="0032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FA3" w:rsidRPr="00324FA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324FA3" w:rsidRPr="0032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FA3" w:rsidRPr="00324FA3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="00324FA3" w:rsidRPr="0032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FA3" w:rsidRPr="00324FA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324FA3" w:rsidRPr="0032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FA3" w:rsidRPr="00324FA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24FA3" w:rsidRPr="0032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FA3" w:rsidRPr="00324FA3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="00324FA3" w:rsidRPr="0032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FA3" w:rsidRPr="00324FA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324FA3" w:rsidRPr="0032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FA3" w:rsidRPr="00324FA3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="00324FA3" w:rsidRPr="0032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FA3" w:rsidRPr="00324FA3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324FA3" w:rsidRPr="0032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FA3" w:rsidRPr="00324FA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324FA3" w:rsidRPr="0032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FA3" w:rsidRPr="00324FA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324FA3" w:rsidRPr="0032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FA3" w:rsidRPr="00324FA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324FA3" w:rsidRPr="0032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FA3" w:rsidRPr="00324FA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24FA3" w:rsidRPr="0032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FA3" w:rsidRPr="00324FA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324FA3" w:rsidRPr="0032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FA3" w:rsidRPr="00324FA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324FA3" w:rsidRPr="0032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FA3" w:rsidRPr="00324FA3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="00324FA3" w:rsidRPr="0032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FA3" w:rsidRPr="00324FA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324FA3" w:rsidRPr="0032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FA3" w:rsidRPr="00324FA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324FA3" w:rsidRPr="0032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FA3" w:rsidRPr="00324FA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324FA3" w:rsidRPr="0032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FA3" w:rsidRPr="00324FA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324FA3" w:rsidRPr="0032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FA3" w:rsidRPr="00324FA3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324FA3" w:rsidRPr="0032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FA3" w:rsidRPr="00324FA3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324FA3" w:rsidRPr="0032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FA3" w:rsidRPr="00324FA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324FA3" w:rsidRPr="0032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FA3" w:rsidRPr="00324FA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324FA3" w:rsidRPr="0032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FA3" w:rsidRPr="00324FA3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324FA3" w:rsidRPr="0032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FA3" w:rsidRPr="00324FA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324FA3" w:rsidRPr="0032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FA3" w:rsidRPr="00324FA3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324FA3" w:rsidRPr="0032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FA3" w:rsidRPr="00324FA3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="00324FA3" w:rsidRPr="0032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FA3" w:rsidRPr="00324FA3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324FA3" w:rsidRPr="00324FA3">
        <w:rPr>
          <w:rFonts w:ascii="Times New Roman" w:hAnsi="Times New Roman" w:cs="Times New Roman"/>
          <w:sz w:val="28"/>
          <w:szCs w:val="28"/>
        </w:rPr>
        <w:t>.</w:t>
      </w:r>
      <w:r w:rsidR="00AE440E" w:rsidRPr="00AE440E">
        <w:t xml:space="preserve"> </w:t>
      </w:r>
      <w:proofErr w:type="spellStart"/>
      <w:r w:rsidR="00AE440E" w:rsidRPr="00AE440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AE440E" w:rsidRPr="00AE4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40E" w:rsidRPr="00AE440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AE440E" w:rsidRPr="00AE440E">
        <w:rPr>
          <w:rFonts w:ascii="Times New Roman" w:hAnsi="Times New Roman" w:cs="Times New Roman"/>
          <w:sz w:val="28"/>
          <w:szCs w:val="28"/>
        </w:rPr>
        <w:t xml:space="preserve"> AR </w:t>
      </w:r>
      <w:proofErr w:type="spellStart"/>
      <w:r w:rsidR="00AE440E" w:rsidRPr="00AE440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E440E" w:rsidRPr="00AE4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40E" w:rsidRPr="00AE440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AE440E" w:rsidRPr="00AE4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40E" w:rsidRPr="00AE440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E440E" w:rsidRPr="00AE4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40E" w:rsidRPr="00AE440E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AE440E" w:rsidRPr="00AE4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40E" w:rsidRPr="00AE440E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="00AE440E" w:rsidRPr="00AE4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40E" w:rsidRPr="00AE440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AE440E" w:rsidRPr="00AE440E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="00AE440E" w:rsidRPr="00AE440E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AE440E" w:rsidRPr="00AE4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40E" w:rsidRPr="00AE440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AE440E" w:rsidRPr="00AE4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40E" w:rsidRPr="00AE440E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AE440E" w:rsidRPr="00AE4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40E" w:rsidRPr="00AE440E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AE440E" w:rsidRPr="00AE4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40E" w:rsidRPr="00AE440E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="00AE440E" w:rsidRPr="00AE4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40E" w:rsidRPr="00AE440E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="00AE440E" w:rsidRPr="00AE440E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="00AE440E" w:rsidRPr="00AE440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AE440E" w:rsidRPr="00AE4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40E" w:rsidRPr="00AE440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AE440E" w:rsidRPr="00AE4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40E" w:rsidRPr="00AE440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="00AE440E" w:rsidRPr="00AE4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40E" w:rsidRPr="00AE440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AE440E" w:rsidRPr="00AE4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40E" w:rsidRPr="00AE440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AE440E" w:rsidRPr="00AE4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40E" w:rsidRPr="00AE440E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="00AE440E" w:rsidRPr="00AE4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40E" w:rsidRPr="00AE440E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AE440E" w:rsidRPr="00AE4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40E" w:rsidRPr="00AE440E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="00AE440E" w:rsidRPr="00AE4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40E" w:rsidRPr="00AE440E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="00AE440E" w:rsidRPr="00AE4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40E" w:rsidRPr="00AE440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AE440E" w:rsidRPr="00AE44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E440E" w:rsidRPr="00AE440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AE440E" w:rsidRPr="00AE4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40E" w:rsidRPr="00AE440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AE440E" w:rsidRPr="00AE4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40E" w:rsidRPr="00AE440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AE440E" w:rsidRPr="00AE440E">
        <w:rPr>
          <w:rFonts w:ascii="Times New Roman" w:hAnsi="Times New Roman" w:cs="Times New Roman"/>
          <w:sz w:val="28"/>
          <w:szCs w:val="28"/>
        </w:rPr>
        <w:t xml:space="preserve"> ARIMA (Autoregressive Integrated Moving Average) hay </w:t>
      </w:r>
      <w:proofErr w:type="spellStart"/>
      <w:r w:rsidR="00AE440E" w:rsidRPr="00AE440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AE440E" w:rsidRPr="00AE4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40E" w:rsidRPr="00AE440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AE440E" w:rsidRPr="00AE440E">
        <w:rPr>
          <w:rFonts w:ascii="Times New Roman" w:hAnsi="Times New Roman" w:cs="Times New Roman"/>
          <w:sz w:val="28"/>
          <w:szCs w:val="28"/>
        </w:rPr>
        <w:t xml:space="preserve"> VAR (Vector Autoregression).</w:t>
      </w:r>
    </w:p>
    <w:p w14:paraId="710866ED" w14:textId="282AA17E" w:rsidR="005B5FB9" w:rsidRDefault="005B5FB9" w:rsidP="00A7437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Biễu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C9EE322" w14:textId="646E167D" w:rsidR="00DC4120" w:rsidRPr="00DC4120" w:rsidRDefault="005B5FB9" w:rsidP="00DC4120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=c+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21829ABA" w14:textId="6104745D" w:rsidR="00DC4120" w:rsidRDefault="00DC4120" w:rsidP="00DC4120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Trong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F47DFD3" w14:textId="77777777" w:rsidR="00DC4120" w:rsidRPr="00703741" w:rsidRDefault="00DC4120" w:rsidP="00DC4120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:là giá trị chuỗi thời gian tại thời điểm t</m:t>
          </m:r>
        </m:oMath>
      </m:oMathPara>
    </w:p>
    <w:p w14:paraId="505D1E10" w14:textId="77777777" w:rsidR="00DC4120" w:rsidRPr="00703741" w:rsidRDefault="00DC4120" w:rsidP="00DC4120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c:là hằng s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ố</m:t>
          </m:r>
        </m:oMath>
      </m:oMathPara>
    </w:p>
    <w:p w14:paraId="43B341AD" w14:textId="561C0AE3" w:rsidR="00703741" w:rsidRPr="00703741" w:rsidRDefault="00DC4120" w:rsidP="00DC4120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ε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(epsilon)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:là sai số ngẫu nhiên tại thời điểm t</m:t>
          </m:r>
        </m:oMath>
      </m:oMathPara>
    </w:p>
    <w:p w14:paraId="7A2A1DCD" w14:textId="2D9AB995" w:rsidR="00703741" w:rsidRPr="00703741" w:rsidRDefault="00703741" w:rsidP="00DC4120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(phi)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:các tham số hồi quy của mô hình tại từng thời điểm</m:t>
          </m:r>
        </m:oMath>
      </m:oMathPara>
    </w:p>
    <w:p w14:paraId="6F7A0910" w14:textId="1D31DBF9" w:rsidR="00DC4120" w:rsidRPr="00324FA3" w:rsidRDefault="00703741" w:rsidP="00DC4120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n:là số lượng giá trị trước đó mà mô hình sử dụng để dự báo giá trị hiện tại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50B05774" w14:textId="4A5D71D8" w:rsidR="00324FA3" w:rsidRPr="00997B87" w:rsidRDefault="00FB3DBF" w:rsidP="00FB3DBF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97B87">
        <w:rPr>
          <w:rFonts w:ascii="Times New Roman" w:eastAsiaTheme="minorEastAsia" w:hAnsi="Times New Roman" w:cs="Times New Roman"/>
          <w:b/>
          <w:bCs/>
          <w:sz w:val="28"/>
          <w:szCs w:val="28"/>
        </w:rPr>
        <w:t>M</w:t>
      </w:r>
      <w:r w:rsidR="00047A4C" w:rsidRPr="00997B87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oving </w:t>
      </w:r>
      <w:r w:rsidR="00047A4C" w:rsidRPr="00997B87">
        <w:rPr>
          <w:rFonts w:ascii="Times New Roman" w:eastAsiaTheme="minorEastAsia" w:hAnsi="Times New Roman" w:cs="Times New Roman"/>
          <w:b/>
          <w:bCs/>
          <w:sz w:val="28"/>
          <w:szCs w:val="28"/>
        </w:rPr>
        <w:t>Average</w:t>
      </w:r>
      <w:r w:rsidR="006C5F8E" w:rsidRPr="00997B87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(MA)</w:t>
      </w:r>
    </w:p>
    <w:p w14:paraId="60A36DBB" w14:textId="33F1BC91" w:rsidR="006C5F8E" w:rsidRDefault="00244813" w:rsidP="00510540">
      <w:pPr>
        <w:jc w:val="both"/>
        <w:rPr>
          <w:rFonts w:ascii="Times New Roman" w:hAnsi="Times New Roman" w:cs="Times New Roman"/>
          <w:sz w:val="28"/>
          <w:szCs w:val="28"/>
        </w:rPr>
      </w:pPr>
      <w:r w:rsidRPr="00244813">
        <w:rPr>
          <w:rFonts w:ascii="Times New Roman" w:hAnsi="Times New Roman" w:cs="Times New Roman"/>
          <w:sz w:val="28"/>
          <w:szCs w:val="28"/>
        </w:rPr>
        <w:t xml:space="preserve">MA </w:t>
      </w:r>
      <w:proofErr w:type="spellStart"/>
      <w:r w:rsidRPr="00244813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244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813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244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81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44813">
        <w:rPr>
          <w:rFonts w:ascii="Times New Roman" w:hAnsi="Times New Roman" w:cs="Times New Roman"/>
          <w:sz w:val="28"/>
          <w:szCs w:val="28"/>
        </w:rPr>
        <w:t xml:space="preserve"> “Moving Average” (</w:t>
      </w:r>
      <w:proofErr w:type="spellStart"/>
      <w:r w:rsidRPr="00244813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244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813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244813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24481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44813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4481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44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81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44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81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44813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244813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244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81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44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813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244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81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44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81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44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81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44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813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244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81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44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813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244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813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44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81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44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81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44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813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44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813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244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813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244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81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44813">
        <w:rPr>
          <w:rFonts w:ascii="Times New Roman" w:hAnsi="Times New Roman" w:cs="Times New Roman"/>
          <w:sz w:val="28"/>
          <w:szCs w:val="28"/>
        </w:rPr>
        <w:t xml:space="preserve"> </w:t>
      </w:r>
      <w:r w:rsidR="00B74A03" w:rsidRPr="00B74A03">
        <w:rPr>
          <w:rFonts w:ascii="Times New Roman" w:hAnsi="Times New Roman" w:cs="Times New Roman"/>
          <w:color w:val="FF0000"/>
          <w:sz w:val="28"/>
          <w:szCs w:val="28"/>
        </w:rPr>
        <w:t>CÁC SAI SỐ NGẪU NHIÊN</w:t>
      </w:r>
      <w:r w:rsidRPr="00244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81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44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813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244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81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44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813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244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813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44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81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44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81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44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813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44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813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244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81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44813">
        <w:rPr>
          <w:rFonts w:ascii="Times New Roman" w:hAnsi="Times New Roman" w:cs="Times New Roman"/>
          <w:sz w:val="28"/>
          <w:szCs w:val="28"/>
        </w:rPr>
        <w:t>.</w:t>
      </w:r>
    </w:p>
    <w:p w14:paraId="5C4E8234" w14:textId="3D92C42F" w:rsidR="00D9070D" w:rsidRDefault="00D9070D" w:rsidP="00532C9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298EDAA" w14:textId="7AB56807" w:rsidR="00D9070D" w:rsidRPr="00532C95" w:rsidRDefault="00D9070D" w:rsidP="00D9070D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=c+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t-2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)+…+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t-n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61D0C41F" w14:textId="1D7C1DDF" w:rsidR="00532C95" w:rsidRPr="00532C95" w:rsidRDefault="00532C95" w:rsidP="00D9070D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Trong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557CDDA" w14:textId="77777777" w:rsidR="00532C95" w:rsidRPr="00703741" w:rsidRDefault="00532C95" w:rsidP="00532C95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:là giá trị chuỗi thời gian tại thời điểm t</m:t>
          </m:r>
        </m:oMath>
      </m:oMathPara>
    </w:p>
    <w:p w14:paraId="1480D580" w14:textId="77777777" w:rsidR="00532C95" w:rsidRPr="00703741" w:rsidRDefault="00532C95" w:rsidP="00532C95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c:là hằng s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ố</m:t>
          </m:r>
        </m:oMath>
      </m:oMathPara>
    </w:p>
    <w:p w14:paraId="2D8B56E8" w14:textId="77777777" w:rsidR="00532C95" w:rsidRPr="00703741" w:rsidRDefault="00532C95" w:rsidP="00532C95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ε(epsilon):là sai số ngẫu nhiên tại thời điểm t</m:t>
          </m:r>
        </m:oMath>
      </m:oMathPara>
    </w:p>
    <w:p w14:paraId="5591E017" w14:textId="670FCAF7" w:rsidR="00532C95" w:rsidRPr="00703741" w:rsidRDefault="00345374" w:rsidP="00532C95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θ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theta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):các tham số hồi quy của mô hình tại từng thời điểm</m:t>
          </m:r>
        </m:oMath>
      </m:oMathPara>
    </w:p>
    <w:p w14:paraId="584EBC14" w14:textId="3AB49539" w:rsidR="00532C95" w:rsidRPr="005F1999" w:rsidRDefault="00532C95" w:rsidP="00532C95">
      <w:pPr>
        <w:ind w:firstLine="567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n:là số lượng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sai số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ngẫu nhiên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trước đó mà mô hình sử dụng để dự báo giá trị hiện tại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073E8A99" w14:textId="3886D774" w:rsidR="00532C95" w:rsidRPr="005F1999" w:rsidRDefault="005F1999" w:rsidP="005F1999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5F1999">
        <w:rPr>
          <w:rFonts w:ascii="Times New Roman" w:eastAsiaTheme="minorEastAsia" w:hAnsi="Times New Roman" w:cs="Times New Roman"/>
          <w:b/>
          <w:bCs/>
          <w:sz w:val="28"/>
          <w:szCs w:val="28"/>
        </w:rPr>
        <w:t>Autoregressive Integrated Moving Average</w:t>
      </w:r>
      <w:r w:rsidRPr="005F199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(ARIMA)</w:t>
      </w:r>
    </w:p>
    <w:p w14:paraId="510BF615" w14:textId="6CA0A099" w:rsidR="00D9070D" w:rsidRDefault="00CA0C0E" w:rsidP="0051054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0C0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A0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C0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A0C0E">
        <w:rPr>
          <w:rFonts w:ascii="Times New Roman" w:hAnsi="Times New Roman" w:cs="Times New Roman"/>
          <w:sz w:val="28"/>
          <w:szCs w:val="28"/>
        </w:rPr>
        <w:t xml:space="preserve"> ARIMA </w:t>
      </w:r>
      <w:proofErr w:type="spellStart"/>
      <w:r w:rsidRPr="00CA0C0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A0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C0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A0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C0E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CA0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C0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CA0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C0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A0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C0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A0C0E">
        <w:rPr>
          <w:rFonts w:ascii="Times New Roman" w:hAnsi="Times New Roman" w:cs="Times New Roman"/>
          <w:sz w:val="28"/>
          <w:szCs w:val="28"/>
        </w:rPr>
        <w:t xml:space="preserve"> AR (</w:t>
      </w:r>
      <w:proofErr w:type="spellStart"/>
      <w:r w:rsidRPr="00CA0C0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A0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C0E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CA0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C0E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A0C0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A0C0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0C0E">
        <w:rPr>
          <w:rFonts w:ascii="Times New Roman" w:hAnsi="Times New Roman" w:cs="Times New Roman"/>
          <w:sz w:val="28"/>
          <w:szCs w:val="28"/>
        </w:rPr>
        <w:t xml:space="preserve"> MA (</w:t>
      </w:r>
      <w:proofErr w:type="spellStart"/>
      <w:r w:rsidRPr="00CA0C0E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CA0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C0E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CA0C0E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CA0C0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A0C0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A0C0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A0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C0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0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C0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A0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C0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A0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C0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A0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C0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A0C0E">
        <w:rPr>
          <w:rFonts w:ascii="Times New Roman" w:hAnsi="Times New Roman" w:cs="Times New Roman"/>
          <w:sz w:val="28"/>
          <w:szCs w:val="28"/>
        </w:rPr>
        <w:t xml:space="preserve"> (I) </w:t>
      </w:r>
      <w:proofErr w:type="spellStart"/>
      <w:r w:rsidRPr="00CA0C0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41623A" w:rsidRPr="00416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23A" w:rsidRPr="0041623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="0041623A" w:rsidRPr="00416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23A" w:rsidRPr="0041623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41623A" w:rsidRPr="00416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23A" w:rsidRPr="0041623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1623A" w:rsidRPr="00416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23A" w:rsidRPr="0041623A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="0041623A" w:rsidRPr="00416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23A" w:rsidRPr="0041623A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41623A" w:rsidRPr="00416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23A" w:rsidRPr="0041623A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="0041623A" w:rsidRPr="00416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23A" w:rsidRPr="0041623A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="0041623A" w:rsidRPr="00416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23A" w:rsidRPr="0041623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41623A" w:rsidRPr="004162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1623A" w:rsidRPr="0041623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41623A" w:rsidRPr="00416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23A" w:rsidRPr="0041623A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41623A" w:rsidRPr="00416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23A" w:rsidRPr="0041623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41623A" w:rsidRPr="00416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23A" w:rsidRPr="0041623A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41623A" w:rsidRPr="00416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23A" w:rsidRPr="0041623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41623A" w:rsidRPr="00416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23A" w:rsidRPr="0041623A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="0041623A" w:rsidRPr="00416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23A" w:rsidRPr="0041623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41623A" w:rsidRPr="0041623A">
        <w:rPr>
          <w:rFonts w:ascii="Times New Roman" w:hAnsi="Times New Roman" w:cs="Times New Roman"/>
          <w:sz w:val="28"/>
          <w:szCs w:val="28"/>
        </w:rPr>
        <w:t xml:space="preserve"> hay xu </w:t>
      </w:r>
      <w:proofErr w:type="spellStart"/>
      <w:r w:rsidR="0041623A" w:rsidRPr="0041623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41623A" w:rsidRPr="00416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23A" w:rsidRPr="0041623A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="0041623A" w:rsidRPr="00416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23A" w:rsidRPr="0041623A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="0041623A" w:rsidRPr="00416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23A" w:rsidRPr="0041623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1623A" w:rsidRPr="00416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23A" w:rsidRPr="0041623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41623A" w:rsidRPr="00416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23A" w:rsidRPr="0041623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41623A" w:rsidRPr="0041623A">
        <w:rPr>
          <w:rFonts w:ascii="Times New Roman" w:hAnsi="Times New Roman" w:cs="Times New Roman"/>
          <w:sz w:val="28"/>
          <w:szCs w:val="28"/>
        </w:rPr>
        <w:t>.</w:t>
      </w:r>
    </w:p>
    <w:p w14:paraId="16E48393" w14:textId="36EF6660" w:rsidR="00924C51" w:rsidRDefault="00924C51" w:rsidP="00510540">
      <w:pPr>
        <w:jc w:val="both"/>
        <w:rPr>
          <w:rFonts w:ascii="Times New Roman" w:hAnsi="Times New Roman" w:cs="Times New Roman"/>
          <w:sz w:val="28"/>
          <w:szCs w:val="28"/>
        </w:rPr>
      </w:pPr>
      <w:r w:rsidRPr="00924C51">
        <w:rPr>
          <w:rFonts w:ascii="Times New Roman" w:hAnsi="Times New Roman" w:cs="Times New Roman"/>
          <w:sz w:val="28"/>
          <w:szCs w:val="28"/>
        </w:rPr>
        <w:t xml:space="preserve">ARIMA model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cụm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Autoregressive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Intergrated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Moving Average.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qui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(multiple linear regression)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3D0005" w14:textId="50648AA4" w:rsidR="00924C51" w:rsidRDefault="00924C51" w:rsidP="00924C5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4C51">
        <w:rPr>
          <w:rFonts w:ascii="Times New Roman" w:hAnsi="Times New Roman" w:cs="Times New Roman"/>
          <w:b/>
          <w:bCs/>
          <w:sz w:val="28"/>
          <w:szCs w:val="28"/>
        </w:rPr>
        <w:t>Intergrated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time series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chắc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. Khi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qui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logarit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(order of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intergration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Qúa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="00A9520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5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24C51">
        <w:rPr>
          <w:rFonts w:ascii="Times New Roman" w:hAnsi="Times New Roman" w:cs="Times New Roman"/>
          <w:sz w:val="28"/>
          <w:szCs w:val="28"/>
        </w:rPr>
        <w:t>:</w:t>
      </w:r>
    </w:p>
    <w:p w14:paraId="6B1D2BB7" w14:textId="64918FC8" w:rsidR="00EA48EA" w:rsidRPr="00BD7C45" w:rsidRDefault="00EA48EA" w:rsidP="00EA48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Sai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t-1</m:t>
            </m:r>
          </m:sub>
        </m:sSub>
      </m:oMath>
    </w:p>
    <w:p w14:paraId="2DB18B3D" w14:textId="5FE4443B" w:rsidR="00BD7C45" w:rsidRPr="00EA48EA" w:rsidRDefault="00BD7C45" w:rsidP="00EA48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Sai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bậc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…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∆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d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 lần</m:t>
            </m:r>
          </m:lim>
        </m:limLow>
      </m:oMath>
    </w:p>
    <w:p w14:paraId="5E3B9ABD" w14:textId="1BC24EE5" w:rsidR="003523FC" w:rsidRDefault="003523FC" w:rsidP="0051054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23F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523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3F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523FC">
        <w:rPr>
          <w:rFonts w:ascii="Times New Roman" w:hAnsi="Times New Roman" w:cs="Times New Roman"/>
          <w:sz w:val="28"/>
          <w:szCs w:val="28"/>
        </w:rPr>
        <w:t xml:space="preserve"> ARIMA </w:t>
      </w:r>
      <w:proofErr w:type="spellStart"/>
      <w:r w:rsidRPr="003523F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523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3FC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3523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3FC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3523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3F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523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3FC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523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3F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523FC">
        <w:rPr>
          <w:rFonts w:ascii="Times New Roman" w:hAnsi="Times New Roman" w:cs="Times New Roman"/>
          <w:sz w:val="28"/>
          <w:szCs w:val="28"/>
        </w:rPr>
        <w:t>:</w:t>
      </w:r>
    </w:p>
    <w:p w14:paraId="08AD53DD" w14:textId="47740BBA" w:rsidR="00B90E7D" w:rsidRPr="00B90E7D" w:rsidRDefault="003523FC" w:rsidP="0051054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ARIMA(p,d,q) = AR(p) + I(d) + MA(q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0268057D" w14:textId="62062B52" w:rsidR="00B90E7D" w:rsidRDefault="00B90E7D" w:rsidP="0051054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Trong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30639BA" w14:textId="0FD71625" w:rsidR="00B90E7D" w:rsidRPr="00FF2B43" w:rsidRDefault="00B90E7D" w:rsidP="0051054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p:là số lượng giá trị trước đó của chuỗi thời gian mà AR sử dụng</m:t>
          </m:r>
        </m:oMath>
      </m:oMathPara>
    </w:p>
    <w:p w14:paraId="6506A821" w14:textId="77777777" w:rsidR="00B90E7D" w:rsidRPr="00FF2B43" w:rsidRDefault="00B90E7D" w:rsidP="0051054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d:là mức độ tích hợp của chuỗi thời gian (tức số lần phải lấy sai số giữa các giá trị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4B0EB5F3" w14:textId="2F612A43" w:rsidR="00B90E7D" w:rsidRPr="00A10562" w:rsidRDefault="00B90E7D" w:rsidP="0051054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để đưa dữ liệu về trạng thái ổn định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640DC53C" w14:textId="29E7F982" w:rsidR="0041623A" w:rsidRPr="00392CDC" w:rsidRDefault="00A10562" w:rsidP="0051054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q:là số lượng sai số ngẫu nhiên của chuỗi thời gian mà MA sử dụng</m:t>
          </m:r>
        </m:oMath>
      </m:oMathPara>
    </w:p>
    <w:p w14:paraId="7B1D020E" w14:textId="540A9EA3" w:rsidR="008D5147" w:rsidRDefault="00392CDC" w:rsidP="0051054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Như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vậy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về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tổng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quát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thì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ARIMA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mô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hình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kết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hợp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2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quá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trình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tự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hồi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qui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trung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bình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trượt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Dữ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liệu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trong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quá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khứ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sẽ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được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sử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dụng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để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dự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báo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dữ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liệu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trong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tương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lai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Trước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khi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huấn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luyện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mô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hình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cần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chuyển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hóa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chuỗi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sang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chuỗi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dừng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bằng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cách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lấy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sai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bậc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1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hoặc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logarit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5BDDCA5" w14:textId="47566DB3" w:rsidR="008D5147" w:rsidRPr="008D5147" w:rsidRDefault="008D5147" w:rsidP="008D5147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CODE:</w:t>
      </w:r>
    </w:p>
    <w:p w14:paraId="2EC65500" w14:textId="323A2152" w:rsidR="00392CDC" w:rsidRPr="00392CDC" w:rsidRDefault="00392CDC" w:rsidP="0051054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Tiếp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theo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chúng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ta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sẽ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sử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dụng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package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vnquant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package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được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tôi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viết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để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hỗ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trợ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cộng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đồng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khai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thác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dữ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liệu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chứng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khoán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thuận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tiện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2CDC">
        <w:rPr>
          <w:rFonts w:ascii="Times New Roman" w:eastAsiaTheme="minorEastAsia" w:hAnsi="Times New Roman" w:cs="Times New Roman"/>
          <w:sz w:val="28"/>
          <w:szCs w:val="28"/>
        </w:rPr>
        <w:t>hơn</w:t>
      </w:r>
      <w:proofErr w:type="spellEnd"/>
      <w:r w:rsidRPr="00392CDC">
        <w:rPr>
          <w:rFonts w:ascii="Times New Roman" w:eastAsiaTheme="minorEastAsia" w:hAnsi="Times New Roman" w:cs="Times New Roman"/>
          <w:sz w:val="28"/>
          <w:szCs w:val="28"/>
        </w:rPr>
        <w:t>.</w:t>
      </w:r>
    </w:p>
    <w:sectPr w:rsidR="00392CDC" w:rsidRPr="00392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B77D1"/>
    <w:multiLevelType w:val="hybridMultilevel"/>
    <w:tmpl w:val="2BBACFC4"/>
    <w:lvl w:ilvl="0" w:tplc="155270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945B1"/>
    <w:multiLevelType w:val="hybridMultilevel"/>
    <w:tmpl w:val="9D66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93139"/>
    <w:multiLevelType w:val="hybridMultilevel"/>
    <w:tmpl w:val="3EA80B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391853">
    <w:abstractNumId w:val="0"/>
  </w:num>
  <w:num w:numId="2" w16cid:durableId="990137757">
    <w:abstractNumId w:val="1"/>
  </w:num>
  <w:num w:numId="3" w16cid:durableId="1774324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AD"/>
    <w:rsid w:val="00047A4C"/>
    <w:rsid w:val="00067A82"/>
    <w:rsid w:val="000E31CF"/>
    <w:rsid w:val="00110695"/>
    <w:rsid w:val="0015377D"/>
    <w:rsid w:val="001B54DE"/>
    <w:rsid w:val="001D290B"/>
    <w:rsid w:val="001E4030"/>
    <w:rsid w:val="00244813"/>
    <w:rsid w:val="0027386B"/>
    <w:rsid w:val="003047DE"/>
    <w:rsid w:val="00307FD8"/>
    <w:rsid w:val="00324FA3"/>
    <w:rsid w:val="00345374"/>
    <w:rsid w:val="003523FC"/>
    <w:rsid w:val="00392CDC"/>
    <w:rsid w:val="0041623A"/>
    <w:rsid w:val="00421A71"/>
    <w:rsid w:val="0044616F"/>
    <w:rsid w:val="00486065"/>
    <w:rsid w:val="005037EE"/>
    <w:rsid w:val="00510540"/>
    <w:rsid w:val="00532C95"/>
    <w:rsid w:val="005B5FB9"/>
    <w:rsid w:val="005F1999"/>
    <w:rsid w:val="006C5F8E"/>
    <w:rsid w:val="006E2B10"/>
    <w:rsid w:val="00703741"/>
    <w:rsid w:val="007B4EA1"/>
    <w:rsid w:val="007B6023"/>
    <w:rsid w:val="00825E79"/>
    <w:rsid w:val="00832640"/>
    <w:rsid w:val="008A4F01"/>
    <w:rsid w:val="008D5147"/>
    <w:rsid w:val="00924C51"/>
    <w:rsid w:val="009671E5"/>
    <w:rsid w:val="00995946"/>
    <w:rsid w:val="00997B87"/>
    <w:rsid w:val="00A10562"/>
    <w:rsid w:val="00A7437D"/>
    <w:rsid w:val="00A95202"/>
    <w:rsid w:val="00AE440E"/>
    <w:rsid w:val="00B74A03"/>
    <w:rsid w:val="00B90E7D"/>
    <w:rsid w:val="00B92F87"/>
    <w:rsid w:val="00BB20AD"/>
    <w:rsid w:val="00BD7C45"/>
    <w:rsid w:val="00C61674"/>
    <w:rsid w:val="00CA0C0E"/>
    <w:rsid w:val="00CA6757"/>
    <w:rsid w:val="00CC56EC"/>
    <w:rsid w:val="00D562CE"/>
    <w:rsid w:val="00D9070D"/>
    <w:rsid w:val="00D95BF1"/>
    <w:rsid w:val="00DC4120"/>
    <w:rsid w:val="00DC611E"/>
    <w:rsid w:val="00EA48EA"/>
    <w:rsid w:val="00EE06FD"/>
    <w:rsid w:val="00F1067F"/>
    <w:rsid w:val="00F234FA"/>
    <w:rsid w:val="00FB3DBF"/>
    <w:rsid w:val="00FF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CE1E3"/>
  <w15:chartTrackingRefBased/>
  <w15:docId w15:val="{DEAF5374-B4D1-4D42-9CAD-6AAA4E0C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C95"/>
  </w:style>
  <w:style w:type="paragraph" w:styleId="Heading1">
    <w:name w:val="heading 1"/>
    <w:basedOn w:val="Normal"/>
    <w:next w:val="Normal"/>
    <w:link w:val="Heading1Char"/>
    <w:uiPriority w:val="9"/>
    <w:qFormat/>
    <w:rsid w:val="00BB2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0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0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0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0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0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56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6E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B5FB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KICODE</dc:creator>
  <cp:keywords/>
  <dc:description/>
  <cp:lastModifiedBy>Nghia KICODE</cp:lastModifiedBy>
  <cp:revision>63</cp:revision>
  <dcterms:created xsi:type="dcterms:W3CDTF">2025-01-13T01:58:00Z</dcterms:created>
  <dcterms:modified xsi:type="dcterms:W3CDTF">2025-01-13T02:50:00Z</dcterms:modified>
</cp:coreProperties>
</file>