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Problem Statement:</w:t>
        <w:br w:type="textWrapping"/>
        <w:tab/>
        <w:t xml:space="preserve">Putting together a solution for a pretty young drone company. This project is attempting to set up a drone based security service. The company currently uses what I believe is a DJI drone box. Remotely monitored by a center well off site. Connection back to the ROC is Starlink. </w:t>
      </w:r>
    </w:p>
    <w:p w:rsidR="00000000" w:rsidDel="00000000" w:rsidP="00000000" w:rsidRDefault="00000000" w:rsidRPr="00000000" w14:paraId="00000002">
      <w:pPr>
        <w:ind w:firstLine="720"/>
        <w:rPr/>
      </w:pPr>
      <w:r w:rsidDel="00000000" w:rsidR="00000000" w:rsidRPr="00000000">
        <w:rPr>
          <w:rtl w:val="0"/>
        </w:rPr>
        <w:t xml:space="preserve">The problem they’re looking to solve is coordination with a mobile unit on the client site to investigate any points of interest.They want to be able to stream drone video to the mobile unit EUD at least while they’re at the main client office, and at least as far as the wifi mesh radios will hold connection. Meshtastic to pick up PLI/GPS tracking duties as wifi falls off.</w:t>
      </w:r>
    </w:p>
    <w:p w:rsidR="00000000" w:rsidDel="00000000" w:rsidP="00000000" w:rsidRDefault="00000000" w:rsidRPr="00000000" w14:paraId="00000003">
      <w:pPr>
        <w:ind w:left="0" w:firstLine="720"/>
        <w:rPr/>
      </w:pPr>
      <w:r w:rsidDel="00000000" w:rsidR="00000000" w:rsidRPr="00000000">
        <w:rPr>
          <w:rtl w:val="0"/>
        </w:rPr>
        <w:t xml:space="preserve"> Also looking to use Meshtastic based passive IR sensors to trigger activation warnings (basically one of these guys </w:t>
      </w:r>
      <w:hyperlink r:id="rId6">
        <w:r w:rsidDel="00000000" w:rsidR="00000000" w:rsidRPr="00000000">
          <w:rPr>
            <w:color w:val="1155cc"/>
            <w:u w:val="single"/>
            <w:rtl w:val="0"/>
          </w:rPr>
          <w:t xml:space="preserve">https://www.mouser.com/new/panasonic/panasonic-pir-motion-sensors/</w:t>
        </w:r>
      </w:hyperlink>
      <w:r w:rsidDel="00000000" w:rsidR="00000000" w:rsidRPr="00000000">
        <w:rPr>
          <w:rtl w:val="0"/>
        </w:rPr>
        <w:t xml:space="preserve"> strapped onto a wisblock 19007/rak4631 in sensor mode)</w:t>
      </w:r>
    </w:p>
    <w:p w:rsidR="00000000" w:rsidDel="00000000" w:rsidP="00000000" w:rsidRDefault="00000000" w:rsidRPr="00000000" w14:paraId="00000004">
      <w:pPr>
        <w:ind w:left="0" w:firstLine="0"/>
        <w:rPr/>
      </w:pPr>
      <w:r w:rsidDel="00000000" w:rsidR="00000000" w:rsidRPr="00000000">
        <w:rPr>
          <w:rtl w:val="0"/>
        </w:rPr>
        <w:tab/>
        <w:t xml:space="preserve">See RDNA7.png and RDNA7.5png for some rough attempts at network maps</w:t>
      </w:r>
    </w:p>
    <w:p w:rsidR="00000000" w:rsidDel="00000000" w:rsidP="00000000" w:rsidRDefault="00000000" w:rsidRPr="00000000" w14:paraId="00000005">
      <w:pPr>
        <w:ind w:left="0" w:firstLine="72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Current State: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Takserver 5.1 running, WiFi mesh radio can connect EUD’s to Takserver. They show up in webtak just fine.</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Node red is getting MQTT messages from the small Meshtastic mesh i have across my office through the gateway Meshtastic node connected to the takserver machine via hotspot (wlan0_ap)</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Node red is converting (I think) the JSON formatted MQTT messages into a CoT format via a function block. That is then getting passed through to a TAK node from </w:t>
      </w:r>
      <w:hyperlink r:id="rId7">
        <w:r w:rsidDel="00000000" w:rsidR="00000000" w:rsidRPr="00000000">
          <w:rPr>
            <w:color w:val="1155cc"/>
            <w:u w:val="single"/>
            <w:rtl w:val="0"/>
          </w:rPr>
          <w:t xml:space="preserve">https://flows.nodered.org/node/node-red-contrib-tak</w:t>
        </w:r>
      </w:hyperlink>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The (hopefully correctly formatted) CoT is then being passed to a TCP node, configured with Takserver TLS certs and aimed at localhost:8089. When I start this Node-red flow I can see a client pop up in Takserver’s “Input and Data feed configurator” page. But there are no other indications that Takserver is getting data from Meshtastic. Either telemetry or text (the Node-red flow “flows.json” is uploaded to google drive link)</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I do get a notification on my EUD connected to Takserver only (bluetooth disabled so data definitely not coming through the Meshtastic plugin) when I post a message to Meshtastic, but it only shows a rectangle up in my notification bar and the only text is “meshtastic” and what i assume is a device ID.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ouser.com/new/panasonic/panasonic-pir-motion-sensors/" TargetMode="External"/><Relationship Id="rId7" Type="http://schemas.openxmlformats.org/officeDocument/2006/relationships/hyperlink" Target="https://flows.nodered.org/node/node-red-contrib-ta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