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E4EAF4" w14:textId="77777777" w:rsidR="001049B2" w:rsidRDefault="009342CC">
      <w:pPr>
        <w:pStyle w:val="Heading1"/>
      </w:pPr>
      <w:bookmarkStart w:id="0" w:name="hospital-standardised-mortality-ratios"/>
      <w:bookmarkEnd w:id="0"/>
      <w:r>
        <w:t>Hospital Standardised Mortality Ratios</w:t>
      </w:r>
    </w:p>
    <w:p w14:paraId="59164E5B" w14:textId="77777777" w:rsidR="001049B2" w:rsidRDefault="009342CC">
      <w:pPr>
        <w:pStyle w:val="Heading2"/>
      </w:pPr>
      <w:bookmarkStart w:id="1" w:name="october-2018-to-september-2019"/>
      <w:bookmarkEnd w:id="1"/>
      <w:r>
        <w:t>October 2018 to September 2019</w:t>
      </w:r>
    </w:p>
    <w:p w14:paraId="47C8F058" w14:textId="77777777" w:rsidR="001049B2" w:rsidRDefault="009342CC">
      <w:pPr>
        <w:pStyle w:val="Heading4"/>
      </w:pPr>
      <w:bookmarkStart w:id="2" w:name="a-national-statistics-publication-for-sc"/>
      <w:bookmarkEnd w:id="2"/>
      <w:r>
        <w:t>A National Statistics publication for Scotland</w:t>
      </w:r>
    </w:p>
    <w:p w14:paraId="02B94068" w14:textId="77777777" w:rsidR="001049B2" w:rsidRDefault="009342CC">
      <w:pPr>
        <w:pStyle w:val="Heading4"/>
      </w:pPr>
      <w:bookmarkStart w:id="3" w:name="publication-date-11-february-2020"/>
      <w:bookmarkEnd w:id="3"/>
      <w:r>
        <w:t>Publication date: 11 February 2020</w:t>
      </w:r>
    </w:p>
    <w:p w14:paraId="17E8807E" w14:textId="77777777" w:rsidR="001049B2" w:rsidRDefault="009342CC">
      <w:pPr>
        <w:pStyle w:val="Heading5"/>
      </w:pPr>
      <w:bookmarkStart w:id="4" w:name="restricted-statistics-embargoed-to-0930-"/>
      <w:bookmarkEnd w:id="4"/>
      <w:r>
        <w:t>RESTRICTED STATISTICS: embargoed to 09:30 11/02/2020</w:t>
      </w:r>
    </w:p>
    <w:p w14:paraId="4D9629C8" w14:textId="77777777" w:rsidR="001049B2" w:rsidRDefault="009342CC">
      <w:pPr>
        <w:pStyle w:val="Heading3"/>
      </w:pPr>
      <w:bookmarkStart w:id="5" w:name="about-this-release"/>
      <w:bookmarkEnd w:id="5"/>
      <w:r>
        <w:t>About this release</w:t>
      </w:r>
    </w:p>
    <w:p w14:paraId="14CDBD7E" w14:textId="77777777" w:rsidR="001049B2" w:rsidRDefault="009342CC">
      <w:r>
        <w:t xml:space="preserve">This release by Information Services Division (ISD) provides information on Hospital Standardised Mortality Ratios (HSMRs) for the period October 2014 to September 2019. These statistics are updated on a quarterly basis and reflect the HSMR for the latest </w:t>
      </w:r>
      <w:r>
        <w:t>12-month reporting period when drawing comparisons against the Scottish average, whilst crude mortality data is presented by quarter to show trends.</w:t>
      </w:r>
    </w:p>
    <w:p w14:paraId="33EB4A77" w14:textId="77777777" w:rsidR="001049B2" w:rsidRDefault="009342CC">
      <w:pPr>
        <w:pStyle w:val="Heading3"/>
      </w:pPr>
      <w:bookmarkStart w:id="6" w:name="main-points"/>
      <w:bookmarkEnd w:id="6"/>
      <w:r>
        <w:t>Main Points</w:t>
      </w:r>
    </w:p>
    <w:p w14:paraId="649479D7" w14:textId="77777777" w:rsidR="001049B2" w:rsidRDefault="009342CC">
      <w:pPr>
        <w:numPr>
          <w:ilvl w:val="0"/>
          <w:numId w:val="14"/>
        </w:numPr>
      </w:pPr>
      <w:r>
        <w:t>For the period October 2018 to September 2019 no hospitals had a significantly higher standardi</w:t>
      </w:r>
      <w:r>
        <w:t>sed mortality ratio than the national average.</w:t>
      </w:r>
    </w:p>
    <w:p w14:paraId="2F13194E" w14:textId="77777777" w:rsidR="001049B2" w:rsidRDefault="009342CC">
      <w:pPr>
        <w:numPr>
          <w:ilvl w:val="0"/>
          <w:numId w:val="14"/>
        </w:numPr>
      </w:pPr>
      <w:r>
        <w:t>For the period October 2018 to September 2019 one hospital had a significantly lower standardised mortality ratio than the national average: Western General Hospital (0.78)</w:t>
      </w:r>
    </w:p>
    <w:p w14:paraId="0ABE83E8" w14:textId="77777777" w:rsidR="001049B2" w:rsidRDefault="009342CC">
      <w:r>
        <w:rPr>
          <w:b/>
        </w:rPr>
        <w:t>Chart 1: HSMR for deaths within 30-d</w:t>
      </w:r>
      <w:r>
        <w:rPr>
          <w:b/>
        </w:rPr>
        <w:t>ays of admission (Funnel Plot); October 2018 to September 2019p</w:t>
      </w:r>
      <w:r>
        <w:t xml:space="preserve"> </w:t>
      </w:r>
      <w:r>
        <w:rPr>
          <w:noProof/>
          <w:lang w:eastAsia="en-GB"/>
        </w:rPr>
        <w:drawing>
          <wp:inline distT="0" distB="0" distL="0" distR="0" wp14:anchorId="6A71805F" wp14:editId="1F569E98">
            <wp:extent cx="6306154" cy="3256118"/>
            <wp:effectExtent l="0" t="0" r="0" b="0"/>
            <wp:docPr id="1" name="Picture" descr="This chart shows each hospitals HSMR for the latest 12 month period plotted on a funnel plot."/>
            <wp:cNvGraphicFramePr/>
            <a:graphic xmlns:a="http://schemas.openxmlformats.org/drawingml/2006/main">
              <a:graphicData uri="http://schemas.openxmlformats.org/drawingml/2006/picture">
                <pic:pic xmlns:pic="http://schemas.openxmlformats.org/drawingml/2006/picture">
                  <pic:nvPicPr>
                    <pic:cNvPr id="0" name="Picture" descr="Funnel_Plot.png"/>
                    <pic:cNvPicPr>
                      <a:picLocks noChangeAspect="1" noChangeArrowheads="1"/>
                    </pic:cNvPicPr>
                  </pic:nvPicPr>
                  <pic:blipFill>
                    <a:blip r:embed="rId7"/>
                    <a:stretch>
                      <a:fillRect/>
                    </a:stretch>
                  </pic:blipFill>
                  <pic:spPr bwMode="auto">
                    <a:xfrm>
                      <a:off x="0" y="0"/>
                      <a:ext cx="6306154" cy="3256118"/>
                    </a:xfrm>
                    <a:prstGeom prst="rect">
                      <a:avLst/>
                    </a:prstGeom>
                    <a:noFill/>
                    <a:ln w="9525">
                      <a:noFill/>
                      <a:headEnd/>
                      <a:tailEnd/>
                    </a:ln>
                  </pic:spPr>
                </pic:pic>
              </a:graphicData>
            </a:graphic>
          </wp:inline>
        </w:drawing>
      </w:r>
      <w:r>
        <w:br/>
      </w:r>
    </w:p>
    <w:p w14:paraId="49D70218" w14:textId="77777777" w:rsidR="001049B2" w:rsidRDefault="009342CC">
      <w:pPr>
        <w:pStyle w:val="Heading3"/>
      </w:pPr>
      <w:bookmarkStart w:id="7" w:name="background"/>
      <w:bookmarkEnd w:id="7"/>
      <w:r>
        <w:lastRenderedPageBreak/>
        <w:t>Background</w:t>
      </w:r>
    </w:p>
    <w:p w14:paraId="58783001" w14:textId="77777777" w:rsidR="001049B2" w:rsidRDefault="009342CC">
      <w:r>
        <w:t>Hospital mortality measures have an important role to play in stimulating reflection on the quality and safety of patient care. ISD has produced quarterly HSMRs for hospitals sin</w:t>
      </w:r>
      <w:r>
        <w:t>ce December 2009.</w:t>
      </w:r>
    </w:p>
    <w:p w14:paraId="15D675AD" w14:textId="77777777" w:rsidR="001049B2" w:rsidRDefault="009342CC">
      <w:r>
        <w:t>The HSMR methodology used up until May 2019 was agreed in 2015/16. The purpose of the HSMR at that time was to measure change in mortality over time, and to enable acute hospitals to monitor their progress towards the Scottish Patient Saf</w:t>
      </w:r>
      <w:r>
        <w:t>ety Programme (SPSP) aim of reducing hospital mortality by a further 10% by December 2018.</w:t>
      </w:r>
    </w:p>
    <w:p w14:paraId="5F6D231F" w14:textId="77777777" w:rsidR="001049B2" w:rsidRDefault="009342CC">
      <w:r>
        <w:t>The end of this phase of the Scottish Patient Safety Programme provided the opportunity to review the model methodology and subsequently update and refine it, ensuri</w:t>
      </w:r>
      <w:r>
        <w:t>ng that the methodology continues to be robust and that comparisons which are made against the national average continue to be appropriate and relevant for each point in time. This is the first release using a refined methodology.</w:t>
      </w:r>
    </w:p>
    <w:p w14:paraId="78E93BB8" w14:textId="77777777" w:rsidR="001049B2" w:rsidRDefault="009342CC">
      <w:r>
        <w:t xml:space="preserve">The HSMR is based on all </w:t>
      </w:r>
      <w:r>
        <w:t>acute inpatient and day case patients admitted to all specialties in hospital. The calculation takes account of patients who died within 30 days from admission and includes deaths that occurred in the community as well as those occurring in hospitals.</w:t>
      </w:r>
    </w:p>
    <w:p w14:paraId="26A4EB6B" w14:textId="77777777" w:rsidR="001049B2" w:rsidRDefault="009342CC">
      <w:r>
        <w:t xml:space="preserve">The </w:t>
      </w:r>
      <w:r>
        <w:t>Scottish HSMR is 1.00. If an HSMR value for a hospital is less than one, this means the number of deaths within 30 days of admission for this hospital is fewer than predicted. If an HSMR value for a hospital is greater than one, this means the number of de</w:t>
      </w:r>
      <w:r>
        <w:t>aths within 30 days for this hospital is more than predicted.</w:t>
      </w:r>
    </w:p>
    <w:p w14:paraId="1FE83F2A" w14:textId="77777777" w:rsidR="001049B2" w:rsidRDefault="009342CC">
      <w:r>
        <w:t>If the number of deaths is more than predicted this does not necessarily mean that these were avoidable deaths (ie that they should not have happened), or that they were unexpected, or attributa</w:t>
      </w:r>
      <w:r>
        <w:t>ble to failings in the quality of care.</w:t>
      </w:r>
    </w:p>
    <w:p w14:paraId="2BCBF930" w14:textId="77777777" w:rsidR="001049B2" w:rsidRDefault="009342CC">
      <w:pPr>
        <w:pStyle w:val="Heading3"/>
      </w:pPr>
      <w:bookmarkStart w:id="8" w:name="contact"/>
      <w:bookmarkEnd w:id="8"/>
      <w:r>
        <w:t>Contact</w:t>
      </w:r>
    </w:p>
    <w:tbl>
      <w:tblPr>
        <w:tblW w:w="0" w:type="pct"/>
        <w:tblLook w:val="04A0" w:firstRow="1" w:lastRow="0" w:firstColumn="1" w:lastColumn="0" w:noHBand="0" w:noVBand="1"/>
      </w:tblPr>
      <w:tblGrid>
        <w:gridCol w:w="3258"/>
        <w:gridCol w:w="3031"/>
        <w:gridCol w:w="2995"/>
      </w:tblGrid>
      <w:tr w:rsidR="001049B2" w14:paraId="39C18FAE" w14:textId="77777777">
        <w:tc>
          <w:tcPr>
            <w:tcW w:w="0" w:type="auto"/>
          </w:tcPr>
          <w:p w14:paraId="4B23727D" w14:textId="77777777" w:rsidR="001049B2" w:rsidRDefault="009342CC">
            <w:r>
              <w:rPr>
                <w:b/>
              </w:rPr>
              <w:t>Robyn Munro</w:t>
            </w:r>
          </w:p>
        </w:tc>
        <w:tc>
          <w:tcPr>
            <w:tcW w:w="0" w:type="auto"/>
          </w:tcPr>
          <w:p w14:paraId="29EC0D43" w14:textId="77777777" w:rsidR="001049B2" w:rsidRDefault="009342CC">
            <w:r>
              <w:rPr>
                <w:b/>
              </w:rPr>
              <w:t>David Caldwell</w:t>
            </w:r>
          </w:p>
        </w:tc>
        <w:tc>
          <w:tcPr>
            <w:tcW w:w="0" w:type="auto"/>
          </w:tcPr>
          <w:p w14:paraId="5FC593BC" w14:textId="77777777" w:rsidR="001049B2" w:rsidRDefault="009342CC">
            <w:r>
              <w:rPr>
                <w:b/>
              </w:rPr>
              <w:t>Lucinda Lawrie</w:t>
            </w:r>
          </w:p>
        </w:tc>
      </w:tr>
      <w:tr w:rsidR="001049B2" w14:paraId="07AB5262" w14:textId="77777777">
        <w:tc>
          <w:tcPr>
            <w:tcW w:w="0" w:type="auto"/>
          </w:tcPr>
          <w:p w14:paraId="51B1CDC4" w14:textId="77777777" w:rsidR="001049B2" w:rsidRDefault="009342CC">
            <w:r>
              <w:t>Principal Information Analyst</w:t>
            </w:r>
          </w:p>
        </w:tc>
        <w:tc>
          <w:tcPr>
            <w:tcW w:w="0" w:type="auto"/>
          </w:tcPr>
          <w:p w14:paraId="2D2FC3F4" w14:textId="77777777" w:rsidR="001049B2" w:rsidRDefault="009342CC">
            <w:r>
              <w:t>Senior Information Analyst</w:t>
            </w:r>
          </w:p>
        </w:tc>
        <w:tc>
          <w:tcPr>
            <w:tcW w:w="0" w:type="auto"/>
          </w:tcPr>
          <w:p w14:paraId="1C7D22C3" w14:textId="77777777" w:rsidR="001049B2" w:rsidRDefault="009342CC">
            <w:r>
              <w:t>Information Analyst</w:t>
            </w:r>
          </w:p>
        </w:tc>
      </w:tr>
      <w:tr w:rsidR="001049B2" w14:paraId="023AC03D" w14:textId="77777777">
        <w:tc>
          <w:tcPr>
            <w:tcW w:w="0" w:type="auto"/>
          </w:tcPr>
          <w:p w14:paraId="52842E46" w14:textId="77777777" w:rsidR="001049B2" w:rsidRDefault="009342CC">
            <w:r>
              <w:t>0131 275 6967</w:t>
            </w:r>
          </w:p>
        </w:tc>
        <w:tc>
          <w:tcPr>
            <w:tcW w:w="0" w:type="auto"/>
          </w:tcPr>
          <w:p w14:paraId="33F027DF" w14:textId="77777777" w:rsidR="001049B2" w:rsidRDefault="009342CC">
            <w:r>
              <w:t>0131 275 7421</w:t>
            </w:r>
          </w:p>
        </w:tc>
        <w:tc>
          <w:tcPr>
            <w:tcW w:w="0" w:type="auto"/>
          </w:tcPr>
          <w:p w14:paraId="1F3653D4" w14:textId="77777777" w:rsidR="001049B2" w:rsidRDefault="009342CC">
            <w:r>
              <w:t>0131 275 7929</w:t>
            </w:r>
          </w:p>
        </w:tc>
      </w:tr>
      <w:tr w:rsidR="001049B2" w14:paraId="5B1E531D" w14:textId="77777777">
        <w:tc>
          <w:tcPr>
            <w:tcW w:w="0" w:type="auto"/>
          </w:tcPr>
          <w:p w14:paraId="22ED9DEF" w14:textId="77777777" w:rsidR="001049B2" w:rsidRDefault="009342CC">
            <w:hyperlink r:id="rId8">
              <w:r>
                <w:rPr>
                  <w:rStyle w:val="Hyperlink"/>
                </w:rPr>
                <w:t>Robyn.Munro@nhs.net</w:t>
              </w:r>
            </w:hyperlink>
          </w:p>
        </w:tc>
        <w:tc>
          <w:tcPr>
            <w:tcW w:w="0" w:type="auto"/>
          </w:tcPr>
          <w:p w14:paraId="10D08F07" w14:textId="77777777" w:rsidR="001049B2" w:rsidRDefault="009342CC">
            <w:hyperlink r:id="rId9">
              <w:r>
                <w:rPr>
                  <w:rStyle w:val="Hyperlink"/>
                </w:rPr>
                <w:t>David.Caldwell1@nhs.net</w:t>
              </w:r>
            </w:hyperlink>
          </w:p>
        </w:tc>
        <w:tc>
          <w:tcPr>
            <w:tcW w:w="0" w:type="auto"/>
          </w:tcPr>
          <w:p w14:paraId="2C0BC8AD" w14:textId="77777777" w:rsidR="001049B2" w:rsidRDefault="009342CC">
            <w:hyperlink r:id="rId10">
              <w:r>
                <w:rPr>
                  <w:rStyle w:val="Hyperlink"/>
                </w:rPr>
                <w:t>Lucinda.Lawrie1@nhs.net</w:t>
              </w:r>
            </w:hyperlink>
          </w:p>
        </w:tc>
      </w:tr>
    </w:tbl>
    <w:p w14:paraId="35675734" w14:textId="77777777" w:rsidR="001049B2" w:rsidRDefault="009342CC">
      <w:pPr>
        <w:pStyle w:val="Heading3"/>
      </w:pPr>
      <w:bookmarkStart w:id="9" w:name="further-information"/>
      <w:bookmarkEnd w:id="9"/>
      <w:r>
        <w:t>Further Information</w:t>
      </w:r>
    </w:p>
    <w:p w14:paraId="58892D4C" w14:textId="77777777" w:rsidR="001049B2" w:rsidRDefault="009342CC">
      <w:r>
        <w:t>The data from this publ</w:t>
      </w:r>
      <w:r>
        <w:t xml:space="preserve">ication is available to download from our </w:t>
      </w:r>
      <w:commentRangeStart w:id="10"/>
      <w:r>
        <w:fldChar w:fldCharType="begin"/>
      </w:r>
      <w:r>
        <w:instrText xml:space="preserve"> HYPERLINK "http://www.isdscotland.org/Health-Topics/Quality-Indicators/Publications/data-tables2017.asp" \h </w:instrText>
      </w:r>
      <w:r>
        <w:fldChar w:fldCharType="separate"/>
      </w:r>
      <w:r>
        <w:rPr>
          <w:rStyle w:val="Hyperlink"/>
        </w:rPr>
        <w:t>web page</w:t>
      </w:r>
      <w:r>
        <w:rPr>
          <w:rStyle w:val="Hyperlink"/>
        </w:rPr>
        <w:fldChar w:fldCharType="end"/>
      </w:r>
      <w:commentRangeEnd w:id="10"/>
      <w:r>
        <w:rPr>
          <w:rStyle w:val="CommentReference"/>
        </w:rPr>
        <w:commentReference w:id="10"/>
      </w:r>
      <w:r>
        <w:t xml:space="preserve">. A </w:t>
      </w:r>
      <w:commentRangeStart w:id="11"/>
      <w:r>
        <w:fldChar w:fldCharType="begin"/>
      </w:r>
      <w:r>
        <w:instrText xml:space="preserve"> HYPERLINK "http://www.isdscotland.org/Health-Topics/Quality-Indicators/HSMR/Methodology</w:instrText>
      </w:r>
      <w:r>
        <w:instrText xml:space="preserve">/_docs/HSMR_2016_technical_specification.pdf" \h </w:instrText>
      </w:r>
      <w:r>
        <w:fldChar w:fldCharType="separate"/>
      </w:r>
      <w:r>
        <w:rPr>
          <w:rStyle w:val="Hyperlink"/>
        </w:rPr>
        <w:t>Technical Document</w:t>
      </w:r>
      <w:r>
        <w:rPr>
          <w:rStyle w:val="Hyperlink"/>
        </w:rPr>
        <w:fldChar w:fldCharType="end"/>
      </w:r>
      <w:r>
        <w:t xml:space="preserve"> </w:t>
      </w:r>
      <w:commentRangeEnd w:id="11"/>
      <w:r>
        <w:rPr>
          <w:rStyle w:val="CommentReference"/>
        </w:rPr>
        <w:commentReference w:id="11"/>
      </w:r>
      <w:r>
        <w:t xml:space="preserve">is available on how HSMR is calculated. A </w:t>
      </w:r>
      <w:commentRangeStart w:id="12"/>
      <w:r>
        <w:fldChar w:fldCharType="begin"/>
      </w:r>
      <w:r>
        <w:instrText xml:space="preserve"> HYPERLINK "http://www.isdscotland.org/Health-Topics/Quality-Indicators/HSMR/FAQ/" \h </w:instrText>
      </w:r>
      <w:r>
        <w:fldChar w:fldCharType="separate"/>
      </w:r>
      <w:r>
        <w:rPr>
          <w:rStyle w:val="Hyperlink"/>
        </w:rPr>
        <w:t>Frequently Asked Questions</w:t>
      </w:r>
      <w:r>
        <w:rPr>
          <w:rStyle w:val="Hyperlink"/>
        </w:rPr>
        <w:fldChar w:fldCharType="end"/>
      </w:r>
      <w:r>
        <w:t xml:space="preserve"> </w:t>
      </w:r>
      <w:commentRangeEnd w:id="12"/>
      <w:r>
        <w:rPr>
          <w:rStyle w:val="CommentReference"/>
        </w:rPr>
        <w:commentReference w:id="12"/>
      </w:r>
      <w:r>
        <w:t xml:space="preserve">document is also available. For more information on HSMR see </w:t>
      </w:r>
      <w:commentRangeStart w:id="13"/>
      <w:r>
        <w:fldChar w:fldCharType="begin"/>
      </w:r>
      <w:r>
        <w:instrText xml:space="preserve"> HYPERLINK "http://www.isdscotland.org/Health-Topics/Quality-Indicators/HSMR/" \h </w:instrText>
      </w:r>
      <w:r>
        <w:fldChar w:fldCharType="separate"/>
      </w:r>
      <w:r>
        <w:rPr>
          <w:rStyle w:val="Hyperlink"/>
        </w:rPr>
        <w:t>HSMR section of our w</w:t>
      </w:r>
      <w:r>
        <w:rPr>
          <w:rStyle w:val="Hyperlink"/>
        </w:rPr>
        <w:t>e</w:t>
      </w:r>
      <w:r>
        <w:rPr>
          <w:rStyle w:val="Hyperlink"/>
        </w:rPr>
        <w:t>bsite</w:t>
      </w:r>
      <w:r>
        <w:rPr>
          <w:rStyle w:val="Hyperlink"/>
        </w:rPr>
        <w:fldChar w:fldCharType="end"/>
      </w:r>
      <w:commentRangeEnd w:id="13"/>
      <w:r>
        <w:rPr>
          <w:rStyle w:val="CommentReference"/>
        </w:rPr>
        <w:commentReference w:id="13"/>
      </w:r>
      <w:r>
        <w:t xml:space="preserve">. </w:t>
      </w:r>
      <w:r>
        <w:rPr>
          <w:b/>
        </w:rPr>
        <w:t>HSMRs published from August 2019 onwards cannot be compared to prior releases usi</w:t>
      </w:r>
      <w:r>
        <w:rPr>
          <w:b/>
        </w:rPr>
        <w:t>ng a different methodology</w:t>
      </w:r>
      <w:r>
        <w:t xml:space="preserve">. For more information see </w:t>
      </w:r>
      <w:commentRangeStart w:id="14"/>
      <w:r>
        <w:fldChar w:fldCharType="begin"/>
      </w:r>
      <w:r>
        <w:instrText xml:space="preserve"> HYPERLINK "https://www.isdscotland.org/Health-Topics/Quality-Indicators/HSMR/Research-and-Development/" \h </w:instrText>
      </w:r>
      <w:r>
        <w:fldChar w:fldCharType="separate"/>
      </w:r>
      <w:r>
        <w:rPr>
          <w:rStyle w:val="Hyperlink"/>
        </w:rPr>
        <w:t>Research and Developme</w:t>
      </w:r>
      <w:bookmarkStart w:id="15" w:name="_GoBack"/>
      <w:bookmarkEnd w:id="15"/>
      <w:r>
        <w:rPr>
          <w:rStyle w:val="Hyperlink"/>
        </w:rPr>
        <w:t>nt</w:t>
      </w:r>
      <w:r>
        <w:rPr>
          <w:rStyle w:val="Hyperlink"/>
        </w:rPr>
        <w:fldChar w:fldCharType="end"/>
      </w:r>
      <w:r>
        <w:t>.</w:t>
      </w:r>
      <w:commentRangeEnd w:id="14"/>
      <w:r>
        <w:rPr>
          <w:rStyle w:val="CommentReference"/>
        </w:rPr>
        <w:commentReference w:id="14"/>
      </w:r>
    </w:p>
    <w:p w14:paraId="219B9A6C" w14:textId="77777777" w:rsidR="001049B2" w:rsidRDefault="009342CC">
      <w:pPr>
        <w:pStyle w:val="Heading3"/>
      </w:pPr>
      <w:bookmarkStart w:id="16" w:name="nhs-performs"/>
      <w:bookmarkEnd w:id="16"/>
      <w:r>
        <w:lastRenderedPageBreak/>
        <w:t>NHS Performs</w:t>
      </w:r>
    </w:p>
    <w:p w14:paraId="697FE498" w14:textId="77777777" w:rsidR="001049B2" w:rsidRDefault="009342CC">
      <w:r>
        <w:t>A selection of information from this publication is i</w:t>
      </w:r>
      <w:r>
        <w:t xml:space="preserve">ncluded in </w:t>
      </w:r>
      <w:hyperlink r:id="rId13">
        <w:r>
          <w:rPr>
            <w:rStyle w:val="Hyperlink"/>
          </w:rPr>
          <w:t>NHS Performs</w:t>
        </w:r>
      </w:hyperlink>
      <w:r>
        <w:t>. NHS Performs is a website that brings together a range of information on how hospitals and NHS Boards within NHSScotland are performing.</w:t>
      </w:r>
    </w:p>
    <w:sectPr w:rsidR="001049B2" w:rsidSect="00624263">
      <w:footerReference w:type="default" r:id="rId14"/>
      <w:headerReference w:type="first" r:id="rId15"/>
      <w:pgSz w:w="11906" w:h="16838" w:code="9"/>
      <w:pgMar w:top="951" w:right="709" w:bottom="1418" w:left="709" w:header="0" w:footer="16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Lucinda Lawrie" w:date="2020-01-21T13:45:00Z" w:initials="LL">
    <w:p w14:paraId="4DDFCEC3" w14:textId="77777777" w:rsidR="009342CC" w:rsidRDefault="009342CC">
      <w:pPr>
        <w:pStyle w:val="CommentText"/>
      </w:pPr>
      <w:r>
        <w:t>On ISD Beta this sentence has been changed to say “The data from this publication is available to download from this page”</w:t>
      </w:r>
    </w:p>
    <w:p w14:paraId="1E0BFE09" w14:textId="77777777" w:rsidR="009342CC" w:rsidRDefault="009342CC">
      <w:pPr>
        <w:pStyle w:val="CommentText"/>
      </w:pPr>
    </w:p>
  </w:comment>
  <w:comment w:id="11" w:author="Lucinda Lawrie" w:date="2020-01-21T13:48:00Z" w:initials="LL">
    <w:p w14:paraId="4D1D6806" w14:textId="77777777" w:rsidR="009342CC" w:rsidRDefault="009342CC">
      <w:pPr>
        <w:pStyle w:val="CommentText"/>
      </w:pPr>
      <w:r>
        <w:rPr>
          <w:rStyle w:val="CommentReference"/>
        </w:rPr>
        <w:annotationRef/>
      </w:r>
      <w:r>
        <w:t>Currently links back to old page</w:t>
      </w:r>
    </w:p>
  </w:comment>
  <w:comment w:id="12" w:author="Lucinda Lawrie" w:date="2020-01-21T13:48:00Z" w:initials="LL">
    <w:p w14:paraId="7C2C9654" w14:textId="77777777" w:rsidR="009342CC" w:rsidRDefault="009342CC">
      <w:pPr>
        <w:pStyle w:val="CommentText"/>
      </w:pPr>
      <w:r>
        <w:rPr>
          <w:rStyle w:val="CommentReference"/>
        </w:rPr>
        <w:annotationRef/>
      </w:r>
      <w:r>
        <w:t>See above</w:t>
      </w:r>
    </w:p>
    <w:p w14:paraId="559000C9" w14:textId="77777777" w:rsidR="009342CC" w:rsidRDefault="009342CC">
      <w:pPr>
        <w:pStyle w:val="CommentText"/>
      </w:pPr>
    </w:p>
  </w:comment>
  <w:comment w:id="13" w:author="Lucinda Lawrie" w:date="2020-01-21T13:49:00Z" w:initials="LL">
    <w:p w14:paraId="107B0AFF" w14:textId="77777777" w:rsidR="009342CC" w:rsidRDefault="009342CC">
      <w:pPr>
        <w:pStyle w:val="CommentText"/>
      </w:pPr>
      <w:r>
        <w:rPr>
          <w:rStyle w:val="CommentReference"/>
        </w:rPr>
        <w:annotationRef/>
      </w:r>
      <w:r>
        <w:t>See above</w:t>
      </w:r>
    </w:p>
  </w:comment>
  <w:comment w:id="14" w:author="Lucinda Lawrie" w:date="2020-01-21T13:48:00Z" w:initials="LL">
    <w:p w14:paraId="5B61824C" w14:textId="77777777" w:rsidR="009342CC" w:rsidRDefault="009342CC">
      <w:pPr>
        <w:pStyle w:val="CommentText"/>
      </w:pPr>
      <w:r>
        <w:rPr>
          <w:rStyle w:val="CommentReference"/>
        </w:rPr>
        <w:annotationRef/>
      </w:r>
      <w:r>
        <w:t>See above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0BFE09" w15:done="0"/>
  <w15:commentEx w15:paraId="4D1D6806" w15:done="0"/>
  <w15:commentEx w15:paraId="559000C9" w15:done="0"/>
  <w15:commentEx w15:paraId="107B0AFF" w15:done="0"/>
  <w15:commentEx w15:paraId="5B61824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3F2D8" w14:textId="77777777" w:rsidR="00000000" w:rsidRDefault="009342CC">
      <w:pPr>
        <w:spacing w:after="0" w:line="240" w:lineRule="auto"/>
      </w:pPr>
      <w:r>
        <w:separator/>
      </w:r>
    </w:p>
  </w:endnote>
  <w:endnote w:type="continuationSeparator" w:id="0">
    <w:p w14:paraId="7627C325" w14:textId="77777777" w:rsidR="00000000" w:rsidRDefault="0093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6BE00" w14:textId="77777777" w:rsidR="00C75BD3" w:rsidRPr="004E5B2E" w:rsidRDefault="009342CC" w:rsidP="004E5B2E">
    <w:pPr>
      <w:pStyle w:val="NoteHead"/>
      <w:rPr>
        <w:b w:val="0"/>
        <w:color w:val="auto"/>
      </w:rPr>
    </w:pPr>
    <w:r w:rsidRPr="004E5B2E">
      <w:rPr>
        <w:color w:val="auto"/>
      </w:rPr>
      <w:t>ISD and Official Statistics</w:t>
    </w:r>
  </w:p>
  <w:p w14:paraId="4E03EDED" w14:textId="77777777" w:rsidR="00C75BD3" w:rsidRDefault="009342CC" w:rsidP="004E5B2E">
    <w:pPr>
      <w:pStyle w:val="NoteNormal"/>
    </w:pPr>
    <w:r>
      <w:t xml:space="preserve">Information Services Division (ISD) is the principal and authoritative source of statistics on health and care services in Scotland. ISD is designated by legislation as a producer of ‘Official Statistics’. Our official statistics publications are produced </w:t>
    </w:r>
    <w:r>
      <w:t xml:space="preserve">to a high professional standard and comply with the Code of Practice for Official Statistics. </w:t>
    </w:r>
    <w:hyperlink r:id="rId1" w:history="1">
      <w:r w:rsidRPr="00221EC9">
        <w:rPr>
          <w:rStyle w:val="Hyperlink"/>
        </w:rPr>
        <w:t>Further information about our statistics.</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7C8F7" w14:textId="77777777" w:rsidR="001049B2" w:rsidRDefault="009342CC">
      <w:r>
        <w:separator/>
      </w:r>
    </w:p>
  </w:footnote>
  <w:footnote w:type="continuationSeparator" w:id="0">
    <w:p w14:paraId="60292809" w14:textId="77777777" w:rsidR="001049B2" w:rsidRDefault="009342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CB21" w14:textId="77777777" w:rsidR="00C75BD3" w:rsidRDefault="009342CC">
    <w:pPr>
      <w:pStyle w:val="Header"/>
    </w:pPr>
    <w:r w:rsidRPr="00624263">
      <w:rPr>
        <w:noProof/>
        <w:lang w:eastAsia="en-GB"/>
      </w:rPr>
      <w:drawing>
        <wp:anchor distT="0" distB="0" distL="114300" distR="114300" simplePos="0" relativeHeight="251661312" behindDoc="0" locked="0" layoutInCell="1" allowOverlap="1" wp14:anchorId="46D1721C" wp14:editId="6C136C0C">
          <wp:simplePos x="0" y="0"/>
          <wp:positionH relativeFrom="column">
            <wp:posOffset>5607685</wp:posOffset>
          </wp:positionH>
          <wp:positionV relativeFrom="paragraph">
            <wp:posOffset>1266825</wp:posOffset>
          </wp:positionV>
          <wp:extent cx="1447800" cy="981075"/>
          <wp:effectExtent l="19050" t="0" r="0" b="0"/>
          <wp:wrapNone/>
          <wp:docPr id="4" name="Picture 3" descr="This publication has been accredited as National Statistics by the UK Statistics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25mm-rgb.jpg"/>
                  <pic:cNvPicPr/>
                </pic:nvPicPr>
                <pic:blipFill>
                  <a:blip r:embed="rId1"/>
                  <a:stretch>
                    <a:fillRect/>
                  </a:stretch>
                </pic:blipFill>
                <pic:spPr>
                  <a:xfrm>
                    <a:off x="0" y="0"/>
                    <a:ext cx="1448505" cy="982134"/>
                  </a:xfrm>
                  <a:prstGeom prst="rect">
                    <a:avLst/>
                  </a:prstGeom>
                </pic:spPr>
              </pic:pic>
            </a:graphicData>
          </a:graphic>
        </wp:anchor>
      </w:drawing>
    </w:r>
  </w:p>
  <w:p w14:paraId="616078EB" w14:textId="77777777" w:rsidR="00C75BD3" w:rsidRDefault="009342CC" w:rsidP="004E5B2E">
    <w:pPr>
      <w:pStyle w:val="Header"/>
      <w:rPr>
        <w:color w:val="00A2E5"/>
      </w:rPr>
    </w:pPr>
    <w:r>
      <w:rPr>
        <w:noProof/>
        <w:color w:val="00A2E5"/>
        <w:lang w:eastAsia="en-GB"/>
      </w:rPr>
      <w:drawing>
        <wp:anchor distT="0" distB="0" distL="114300" distR="114300" simplePos="0" relativeHeight="251658240" behindDoc="0" locked="0" layoutInCell="1" allowOverlap="1" wp14:anchorId="4024EAF7" wp14:editId="6356E111">
          <wp:simplePos x="0" y="0"/>
          <wp:positionH relativeFrom="column">
            <wp:posOffset>5890613</wp:posOffset>
          </wp:positionH>
          <wp:positionV relativeFrom="paragraph">
            <wp:posOffset>95673</wp:posOffset>
          </wp:positionV>
          <wp:extent cx="895350" cy="914400"/>
          <wp:effectExtent l="19050" t="0" r="0" b="0"/>
          <wp:wrapNone/>
          <wp:docPr id="2" name="Picture 1" descr="ns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s_logo.png"/>
                  <pic:cNvPicPr/>
                </pic:nvPicPr>
                <pic:blipFill>
                  <a:blip r:embed="rId2"/>
                  <a:stretch>
                    <a:fillRect/>
                  </a:stretch>
                </pic:blipFill>
                <pic:spPr>
                  <a:xfrm>
                    <a:off x="0" y="0"/>
                    <a:ext cx="895350" cy="914400"/>
                  </a:xfrm>
                  <a:prstGeom prst="rect">
                    <a:avLst/>
                  </a:prstGeom>
                </pic:spPr>
              </pic:pic>
            </a:graphicData>
          </a:graphic>
        </wp:anchor>
      </w:drawing>
    </w:r>
  </w:p>
  <w:p w14:paraId="4D0BB799" w14:textId="77777777" w:rsidR="00C75BD3" w:rsidRPr="00D23CC0" w:rsidRDefault="009342CC" w:rsidP="004E5B2E">
    <w:pPr>
      <w:pStyle w:val="Header"/>
      <w:rPr>
        <w:b/>
      </w:rPr>
    </w:pPr>
    <w:r w:rsidRPr="00D23CC0">
      <w:rPr>
        <w:b/>
        <w:color w:val="00A2E5"/>
      </w:rPr>
      <w:t>Information Services Division</w:t>
    </w:r>
  </w:p>
  <w:p w14:paraId="558F3575" w14:textId="5C3A2879" w:rsidR="00C75BD3" w:rsidRDefault="009342CC" w:rsidP="00B12B14">
    <w:pPr>
      <w:pStyle w:val="Header"/>
      <w:tabs>
        <w:tab w:val="clear" w:pos="4513"/>
        <w:tab w:val="clear" w:pos="9026"/>
      </w:tabs>
      <w:rPr>
        <w:b/>
        <w:color w:val="78A541"/>
      </w:rPr>
    </w:pPr>
    <w:r>
      <w:rPr>
        <w:b/>
        <w:noProof/>
        <w:color w:val="78A541"/>
        <w:lang w:eastAsia="en-GB"/>
      </w:rPr>
      <mc:AlternateContent>
        <mc:Choice Requires="wps">
          <w:drawing>
            <wp:anchor distT="0" distB="0" distL="114300" distR="114300" simplePos="0" relativeHeight="251659264" behindDoc="0" locked="0" layoutInCell="1" allowOverlap="1" wp14:anchorId="17053321" wp14:editId="03548335">
              <wp:simplePos x="0" y="0"/>
              <wp:positionH relativeFrom="column">
                <wp:posOffset>-836930</wp:posOffset>
              </wp:positionH>
              <wp:positionV relativeFrom="paragraph">
                <wp:posOffset>38100</wp:posOffset>
              </wp:positionV>
              <wp:extent cx="3051175" cy="635"/>
              <wp:effectExtent l="10795" t="9525" r="5080" b="8890"/>
              <wp:wrapNone/>
              <wp:docPr id="3" name="AutoShape 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1175" cy="635"/>
                      </a:xfrm>
                      <a:prstGeom prst="straightConnector1">
                        <a:avLst/>
                      </a:prstGeom>
                      <a:noFill/>
                      <a:ln w="9525">
                        <a:solidFill>
                          <a:srgbClr val="00A2E5"/>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8BC2C4B" id="_x0000_t32" coordsize="21600,21600" o:spt="32" o:oned="t" path="m,l21600,21600e" filled="f">
              <v:path arrowok="t" fillok="f" o:connecttype="none"/>
              <o:lock v:ext="edit" shapetype="t"/>
            </v:shapetype>
            <v:shape id="AutoShape 1033" o:spid="_x0000_s1026" type="#_x0000_t32" style="position:absolute;margin-left:-65.9pt;margin-top:3pt;width:240.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" strokecolor="#00a2e5"/>
          </w:pict>
        </mc:Fallback>
      </mc:AlternateContent>
    </w:r>
  </w:p>
  <w:p w14:paraId="7202B147" w14:textId="77777777" w:rsidR="00C75BD3" w:rsidRDefault="009342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C68E6AD"/>
    <w:multiLevelType w:val="multilevel"/>
    <w:tmpl w:val="5426C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87D47CE"/>
    <w:multiLevelType w:val="multilevel"/>
    <w:tmpl w:val="9A30A0E8"/>
    <w:lvl w:ilvl="0">
      <w:start w:val="1"/>
      <w:numFmt w:val="bullet"/>
      <w:pStyle w:val="Bullet-KP"/>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BA2F05"/>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DD6C8D"/>
    <w:multiLevelType w:val="hybridMultilevel"/>
    <w:tmpl w:val="4C18C926"/>
    <w:lvl w:ilvl="0" w:tplc="D066678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5F70299"/>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F0667B"/>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F56447"/>
    <w:multiLevelType w:val="multilevel"/>
    <w:tmpl w:val="4A700D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3FB7ACB"/>
    <w:multiLevelType w:val="hybridMultilevel"/>
    <w:tmpl w:val="03AC564A"/>
    <w:lvl w:ilvl="0" w:tplc="C4AEC60E">
      <w:start w:val="1"/>
      <w:numFmt w:val="bullet"/>
      <w:pStyle w:val="Bullet-secondIndent-KP"/>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5990F70"/>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C3E7352"/>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F3C5686"/>
    <w:multiLevelType w:val="multilevel"/>
    <w:tmpl w:val="0809001D"/>
    <w:lvl w:ilvl="0">
      <w:start w:val="1"/>
      <w:numFmt w:val="bullet"/>
      <w:lvlText w:val=""/>
      <w:lvlJc w:val="left"/>
      <w:pPr>
        <w:ind w:left="360" w:hanging="360"/>
      </w:pPr>
      <w:rPr>
        <w:rFonts w:ascii="Symbol" w:hAnsi="Symbo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EC71EC"/>
    <w:multiLevelType w:val="multilevel"/>
    <w:tmpl w:val="0809001D"/>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5D0C4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E7D75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0"/>
  </w:num>
  <w:num w:numId="3">
    <w:abstractNumId w:val="4"/>
  </w:num>
  <w:num w:numId="4">
    <w:abstractNumId w:val="11"/>
  </w:num>
  <w:num w:numId="5">
    <w:abstractNumId w:val="12"/>
  </w:num>
  <w:num w:numId="6">
    <w:abstractNumId w:val="13"/>
  </w:num>
  <w:num w:numId="7">
    <w:abstractNumId w:val="3"/>
  </w:num>
  <w:num w:numId="8">
    <w:abstractNumId w:val="8"/>
  </w:num>
  <w:num w:numId="9">
    <w:abstractNumId w:val="5"/>
  </w:num>
  <w:num w:numId="10">
    <w:abstractNumId w:val="9"/>
  </w:num>
  <w:num w:numId="11">
    <w:abstractNumId w:val="1"/>
  </w:num>
  <w:num w:numId="12">
    <w:abstractNumId w:val="7"/>
  </w:num>
  <w:num w:numId="13">
    <w:abstractNumId w:val="0"/>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cinda Lawrie">
    <w15:presenceInfo w15:providerId="AD" w15:userId="S-1-5-21-664342396-1520592568-226259266-102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4098"/>
    <o:shapelayout v:ext="edit">
      <o:rules v:ext="edit">
        <o:r id="V:Rule1" type="connector" idref="#_x0000_s308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049B2"/>
    <w:rsid w:val="004E29B3"/>
    <w:rsid w:val="00590D07"/>
    <w:rsid w:val="00784D58"/>
    <w:rsid w:val="008D6863"/>
    <w:rsid w:val="009342C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4"/>
    </o:shapelayout>
  </w:shapeDefaults>
  <w:decimalSymbol w:val="."/>
  <w:listSeparator w:val=","/>
  <w14:docId w14:val="1E056647"/>
  <w15:docId w15:val="{99DB2E58-815C-4F83-8149-7FBCA6F5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6A6"/>
    <w:pPr>
      <w:spacing w:after="120" w:line="276" w:lineRule="auto"/>
    </w:pPr>
    <w:rPr>
      <w:rFonts w:ascii="Arial" w:hAnsi="Arial"/>
      <w:sz w:val="24"/>
      <w:szCs w:val="22"/>
      <w:lang w:eastAsia="en-US"/>
    </w:rPr>
  </w:style>
  <w:style w:type="paragraph" w:styleId="Heading1">
    <w:name w:val="heading 1"/>
    <w:basedOn w:val="PublicationTitle"/>
    <w:next w:val="PublicationTitle"/>
    <w:link w:val="Heading1Char"/>
    <w:uiPriority w:val="9"/>
    <w:rsid w:val="00E236A6"/>
    <w:pPr>
      <w:keepNext/>
      <w:keepLines/>
      <w:spacing w:line="360" w:lineRule="auto"/>
      <w:outlineLvl w:val="0"/>
    </w:pPr>
    <w:rPr>
      <w:rFonts w:eastAsia="Times New Roman"/>
      <w:bCs/>
      <w:color w:val="262626"/>
      <w:szCs w:val="28"/>
    </w:rPr>
  </w:style>
  <w:style w:type="paragraph" w:styleId="Heading2">
    <w:name w:val="heading 2"/>
    <w:basedOn w:val="Publicationsubtitle"/>
    <w:next w:val="Publicationsubtitle"/>
    <w:link w:val="Heading2Char"/>
    <w:uiPriority w:val="9"/>
    <w:unhideWhenUsed/>
    <w:qFormat/>
    <w:rsid w:val="00924FF9"/>
    <w:pPr>
      <w:spacing w:before="0" w:line="276" w:lineRule="auto"/>
      <w:outlineLvl w:val="1"/>
    </w:pPr>
    <w:rPr>
      <w:szCs w:val="26"/>
    </w:rPr>
  </w:style>
  <w:style w:type="paragraph" w:styleId="Heading3">
    <w:name w:val="heading 3"/>
    <w:basedOn w:val="Normal"/>
    <w:next w:val="Normal"/>
    <w:link w:val="Heading3Char"/>
    <w:uiPriority w:val="9"/>
    <w:unhideWhenUsed/>
    <w:qFormat/>
    <w:rsid w:val="00D51078"/>
    <w:pPr>
      <w:keepNext/>
      <w:keepLines/>
      <w:spacing w:before="240"/>
      <w:outlineLvl w:val="2"/>
    </w:pPr>
    <w:rPr>
      <w:rFonts w:eastAsia="Times New Roman"/>
      <w:b/>
      <w:bCs/>
      <w:color w:val="6C2383"/>
      <w:sz w:val="28"/>
    </w:rPr>
  </w:style>
  <w:style w:type="paragraph" w:styleId="Heading4">
    <w:name w:val="heading 4"/>
    <w:basedOn w:val="Publicationsubtitle"/>
    <w:next w:val="Publicationsubtitle"/>
    <w:link w:val="Heading4Char"/>
    <w:uiPriority w:val="9"/>
    <w:unhideWhenUsed/>
    <w:qFormat/>
    <w:rsid w:val="00580C34"/>
    <w:pPr>
      <w:keepNext/>
      <w:keepLines/>
      <w:spacing w:before="200" w:line="276" w:lineRule="auto"/>
      <w:outlineLvl w:val="3"/>
    </w:pPr>
    <w:rPr>
      <w:rFonts w:eastAsiaTheme="majorEastAsia" w:cstheme="majorBidi"/>
      <w:bCs/>
      <w:iCs/>
      <w:color w:val="auto"/>
      <w:sz w:val="24"/>
    </w:rPr>
  </w:style>
  <w:style w:type="paragraph" w:styleId="Heading5">
    <w:name w:val="heading 5"/>
    <w:basedOn w:val="Normal"/>
    <w:next w:val="Normal"/>
    <w:link w:val="Heading5Char"/>
    <w:uiPriority w:val="9"/>
    <w:unhideWhenUsed/>
    <w:qFormat/>
    <w:rsid w:val="000B7269"/>
    <w:pPr>
      <w:keepNext/>
      <w:keepLines/>
      <w:spacing w:before="200" w:after="0"/>
      <w:outlineLvl w:val="4"/>
    </w:pPr>
    <w:rPr>
      <w:rFonts w:eastAsiaTheme="majorEastAsia" w:cstheme="majorBidi"/>
      <w:b/>
      <w:color w:val="FF0000"/>
      <w:sz w:val="28"/>
    </w:rPr>
  </w:style>
  <w:style w:type="paragraph" w:styleId="Heading6">
    <w:name w:val="heading 6"/>
    <w:basedOn w:val="Normal"/>
    <w:next w:val="Normal"/>
    <w:link w:val="Heading6Char"/>
    <w:uiPriority w:val="9"/>
    <w:unhideWhenUsed/>
    <w:qFormat/>
    <w:rsid w:val="00C75BD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2689"/>
    <w:pPr>
      <w:keepNext/>
      <w:keepLines/>
      <w:spacing w:before="200" w:after="0"/>
      <w:outlineLvl w:val="6"/>
    </w:pPr>
    <w:rPr>
      <w:rFonts w:eastAsiaTheme="majorEastAsia" w:cstheme="majorBidi"/>
      <w:b/>
      <w:iCs/>
      <w:color w:val="6C23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basedOn w:val="TableGrid"/>
    <w:uiPriority w:val="99"/>
    <w:rsid w:val="00B763A4"/>
    <w:rPr>
      <w:rFonts w:ascii="Arial" w:eastAsia="Times New Roman" w:hAnsi="Arial"/>
      <w:sz w:val="24"/>
    </w:rP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imple3">
    <w:name w:val="Table Simple 3"/>
    <w:basedOn w:val="TableNormal"/>
    <w:uiPriority w:val="99"/>
    <w:semiHidden/>
    <w:unhideWhenUsed/>
    <w:rsid w:val="002065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ISD-Head">
    <w:name w:val="ISD-Head"/>
    <w:basedOn w:val="Normal"/>
    <w:rsid w:val="00735974"/>
    <w:pPr>
      <w:framePr w:wrap="around" w:vAnchor="text" w:hAnchor="text" w:y="1"/>
      <w:spacing w:before="40" w:line="240" w:lineRule="auto"/>
    </w:pPr>
    <w:rPr>
      <w:rFonts w:eastAsia="Times New Roman"/>
      <w:b/>
      <w:color w:val="595959" w:themeColor="text1" w:themeTint="A6"/>
      <w:sz w:val="28"/>
      <w:szCs w:val="20"/>
      <w:lang w:eastAsia="en-GB"/>
    </w:rPr>
  </w:style>
  <w:style w:type="paragraph" w:styleId="BalloonText">
    <w:name w:val="Balloon Text"/>
    <w:basedOn w:val="Normal"/>
    <w:link w:val="BalloonTextChar"/>
    <w:uiPriority w:val="99"/>
    <w:semiHidden/>
    <w:unhideWhenUsed/>
    <w:rsid w:val="000A5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D90"/>
    <w:rPr>
      <w:rFonts w:ascii="Tahoma" w:hAnsi="Tahoma" w:cs="Tahoma"/>
      <w:sz w:val="16"/>
      <w:szCs w:val="16"/>
    </w:rPr>
  </w:style>
  <w:style w:type="paragraph" w:customStyle="1" w:styleId="ISD-Head-sub">
    <w:name w:val="ISD-Head-sub"/>
    <w:basedOn w:val="ISD-Head"/>
    <w:qFormat/>
    <w:rsid w:val="006F0EDE"/>
    <w:pPr>
      <w:framePr w:wrap="around"/>
      <w:spacing w:after="480"/>
      <w:ind w:right="-119"/>
    </w:pPr>
  </w:style>
  <w:style w:type="character" w:customStyle="1" w:styleId="Heading1Char">
    <w:name w:val="Heading 1 Char"/>
    <w:basedOn w:val="DefaultParagraphFont"/>
    <w:link w:val="Heading1"/>
    <w:uiPriority w:val="9"/>
    <w:rsid w:val="00E236A6"/>
    <w:rPr>
      <w:rFonts w:ascii="Arial" w:eastAsia="Times New Roman" w:hAnsi="Arial" w:cstheme="minorBidi"/>
      <w:b/>
      <w:bCs/>
      <w:color w:val="262626"/>
      <w:spacing w:val="-20"/>
      <w:sz w:val="48"/>
      <w:szCs w:val="28"/>
      <w:lang w:eastAsia="en-US"/>
    </w:rPr>
  </w:style>
  <w:style w:type="character" w:customStyle="1" w:styleId="Heading2Char">
    <w:name w:val="Heading 2 Char"/>
    <w:basedOn w:val="DefaultParagraphFont"/>
    <w:link w:val="Heading2"/>
    <w:uiPriority w:val="9"/>
    <w:rsid w:val="00924FF9"/>
    <w:rPr>
      <w:rFonts w:ascii="Arial" w:eastAsiaTheme="minorHAnsi" w:hAnsi="Arial" w:cstheme="minorBidi"/>
      <w:b/>
      <w:color w:val="000000" w:themeColor="text1"/>
      <w:spacing w:val="-20"/>
      <w:sz w:val="36"/>
      <w:szCs w:val="26"/>
      <w:lang w:eastAsia="en-US"/>
    </w:rPr>
  </w:style>
  <w:style w:type="paragraph" w:customStyle="1" w:styleId="Heading2sub">
    <w:name w:val="Heading 2 sub"/>
    <w:basedOn w:val="Heading2"/>
    <w:qFormat/>
    <w:rsid w:val="001F1217"/>
    <w:pPr>
      <w:spacing w:before="160"/>
    </w:pPr>
    <w:rPr>
      <w:sz w:val="28"/>
    </w:rPr>
  </w:style>
  <w:style w:type="character" w:customStyle="1" w:styleId="Heading3Char">
    <w:name w:val="Heading 3 Char"/>
    <w:basedOn w:val="DefaultParagraphFont"/>
    <w:link w:val="Heading3"/>
    <w:uiPriority w:val="9"/>
    <w:rsid w:val="00D51078"/>
    <w:rPr>
      <w:rFonts w:ascii="Arial" w:eastAsia="Times New Roman" w:hAnsi="Arial"/>
      <w:b/>
      <w:bCs/>
      <w:color w:val="6C2383"/>
      <w:sz w:val="28"/>
      <w:szCs w:val="22"/>
      <w:lang w:eastAsia="en-US"/>
    </w:rPr>
  </w:style>
  <w:style w:type="paragraph" w:styleId="Title">
    <w:name w:val="Title"/>
    <w:basedOn w:val="Normal"/>
    <w:next w:val="Normal"/>
    <w:link w:val="TitleChar"/>
    <w:uiPriority w:val="10"/>
    <w:qFormat/>
    <w:rsid w:val="00934754"/>
    <w:pPr>
      <w:pBdr>
        <w:bottom w:val="single" w:sz="8" w:space="4" w:color="4F81BD"/>
      </w:pBdr>
      <w:spacing w:after="300" w:line="36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934754"/>
    <w:rPr>
      <w:rFonts w:ascii="Cambria" w:eastAsia="Times New Roman" w:hAnsi="Cambria"/>
      <w:color w:val="17365D"/>
      <w:spacing w:val="5"/>
      <w:kern w:val="28"/>
      <w:sz w:val="52"/>
      <w:szCs w:val="52"/>
      <w:lang w:eastAsia="en-US"/>
    </w:rPr>
  </w:style>
  <w:style w:type="paragraph" w:styleId="ListParagraph">
    <w:name w:val="List Paragraph"/>
    <w:basedOn w:val="Normal"/>
    <w:uiPriority w:val="34"/>
    <w:qFormat/>
    <w:rsid w:val="00206E57"/>
    <w:pPr>
      <w:ind w:left="720"/>
      <w:contextualSpacing/>
    </w:pPr>
  </w:style>
  <w:style w:type="paragraph" w:customStyle="1" w:styleId="Bullet-KP">
    <w:name w:val="Bullet-KP"/>
    <w:basedOn w:val="ListParagraph"/>
    <w:qFormat/>
    <w:rsid w:val="002E7E5D"/>
    <w:pPr>
      <w:numPr>
        <w:numId w:val="11"/>
      </w:numPr>
    </w:pPr>
  </w:style>
  <w:style w:type="paragraph" w:customStyle="1" w:styleId="ChartTitle">
    <w:name w:val="Chart Title"/>
    <w:basedOn w:val="Normal"/>
    <w:qFormat/>
    <w:rsid w:val="00563981"/>
    <w:pPr>
      <w:ind w:right="565"/>
      <w:jc w:val="center"/>
    </w:pPr>
    <w:rPr>
      <w:rFonts w:eastAsia="Times New Roman"/>
      <w:b/>
      <w:bCs/>
      <w:color w:val="6C2383"/>
    </w:rPr>
  </w:style>
  <w:style w:type="paragraph" w:customStyle="1" w:styleId="Footnotes">
    <w:name w:val="Footnotes"/>
    <w:basedOn w:val="Normal"/>
    <w:qFormat/>
    <w:rsid w:val="002E7E5D"/>
    <w:pPr>
      <w:spacing w:after="0"/>
    </w:pPr>
    <w:rPr>
      <w:color w:val="092869"/>
      <w:sz w:val="20"/>
    </w:rPr>
  </w:style>
  <w:style w:type="character" w:styleId="Hyperlink">
    <w:name w:val="Hyperlink"/>
    <w:basedOn w:val="DefaultParagraphFont"/>
    <w:uiPriority w:val="99"/>
    <w:unhideWhenUsed/>
    <w:qFormat/>
    <w:rsid w:val="00D34153"/>
    <w:rPr>
      <w:color w:val="7030A0"/>
      <w:u w:val="single"/>
    </w:rPr>
  </w:style>
  <w:style w:type="character" w:customStyle="1" w:styleId="NoteBodyHyperlink">
    <w:name w:val="NoteBodyHyperlink"/>
    <w:rsid w:val="005C49FD"/>
    <w:rPr>
      <w:rFonts w:ascii="Arial" w:hAnsi="Arial" w:cs="Arial"/>
      <w:color w:val="004281"/>
      <w:spacing w:val="5"/>
      <w:sz w:val="21"/>
      <w:szCs w:val="21"/>
      <w:u w:val="dottedHeavy" w:color="004281"/>
    </w:rPr>
  </w:style>
  <w:style w:type="paragraph" w:customStyle="1" w:styleId="NoteHead">
    <w:name w:val="NoteHead"/>
    <w:basedOn w:val="Heading2"/>
    <w:rsid w:val="00B6275D"/>
    <w:pPr>
      <w:pBdr>
        <w:top w:val="single" w:sz="4" w:space="8" w:color="auto"/>
      </w:pBdr>
      <w:spacing w:before="480" w:after="60" w:line="240" w:lineRule="auto"/>
    </w:pPr>
    <w:rPr>
      <w:rFonts w:cs="Arial"/>
      <w:bCs/>
      <w:iCs/>
      <w:sz w:val="24"/>
      <w:szCs w:val="24"/>
      <w:lang w:eastAsia="en-GB"/>
    </w:rPr>
  </w:style>
  <w:style w:type="paragraph" w:customStyle="1" w:styleId="NoteNormal">
    <w:name w:val="NoteNormal"/>
    <w:basedOn w:val="Normal"/>
    <w:rsid w:val="005C49FD"/>
    <w:pPr>
      <w:spacing w:line="240" w:lineRule="auto"/>
    </w:pPr>
    <w:rPr>
      <w:rFonts w:eastAsia="Times New Roman"/>
      <w:sz w:val="21"/>
      <w:szCs w:val="24"/>
      <w:lang w:eastAsia="en-GB"/>
    </w:rPr>
  </w:style>
  <w:style w:type="paragraph" w:styleId="Header">
    <w:name w:val="header"/>
    <w:basedOn w:val="Normal"/>
    <w:link w:val="HeaderChar"/>
    <w:uiPriority w:val="99"/>
    <w:unhideWhenUsed/>
    <w:rsid w:val="000566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AC"/>
    <w:rPr>
      <w:rFonts w:ascii="Arial" w:hAnsi="Arial"/>
      <w:sz w:val="24"/>
    </w:rPr>
  </w:style>
  <w:style w:type="paragraph" w:styleId="Footer">
    <w:name w:val="footer"/>
    <w:basedOn w:val="Normal"/>
    <w:link w:val="FooterChar"/>
    <w:uiPriority w:val="99"/>
    <w:semiHidden/>
    <w:unhideWhenUsed/>
    <w:rsid w:val="000566A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566AC"/>
    <w:rPr>
      <w:rFonts w:ascii="Arial" w:hAnsi="Arial"/>
      <w:sz w:val="24"/>
    </w:rPr>
  </w:style>
  <w:style w:type="paragraph" w:customStyle="1" w:styleId="RestrictedStats">
    <w:name w:val="RestrictedStats"/>
    <w:basedOn w:val="Normal"/>
    <w:next w:val="Normal"/>
    <w:qFormat/>
    <w:rsid w:val="001334BE"/>
    <w:pPr>
      <w:spacing w:before="40"/>
    </w:pPr>
    <w:rPr>
      <w:b/>
      <w:color w:val="FF0000"/>
      <w:sz w:val="28"/>
    </w:rPr>
  </w:style>
  <w:style w:type="table" w:styleId="TableGrid">
    <w:name w:val="Table Grid"/>
    <w:basedOn w:val="TableNormal"/>
    <w:uiPriority w:val="59"/>
    <w:rsid w:val="001F1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cationDate">
    <w:name w:val="Publication Date"/>
    <w:basedOn w:val="Heading2sub"/>
    <w:qFormat/>
    <w:rsid w:val="00515307"/>
    <w:rPr>
      <w:sz w:val="24"/>
    </w:rPr>
  </w:style>
  <w:style w:type="paragraph" w:customStyle="1" w:styleId="Bullet-secondIndent-KP">
    <w:name w:val="Bullet-secondIndent-KP"/>
    <w:basedOn w:val="Bullet-KP"/>
    <w:qFormat/>
    <w:rsid w:val="00221EC9"/>
    <w:pPr>
      <w:numPr>
        <w:numId w:val="12"/>
      </w:numPr>
    </w:pPr>
  </w:style>
  <w:style w:type="paragraph" w:customStyle="1" w:styleId="PublicationTitle">
    <w:name w:val="Publication Title"/>
    <w:basedOn w:val="Normal"/>
    <w:qFormat/>
    <w:rsid w:val="00660FEB"/>
    <w:pPr>
      <w:spacing w:before="120" w:after="0" w:line="560" w:lineRule="exact"/>
    </w:pPr>
    <w:rPr>
      <w:rFonts w:eastAsiaTheme="minorHAnsi" w:cstheme="minorBidi"/>
      <w:b/>
      <w:color w:val="000000" w:themeColor="text1"/>
      <w:spacing w:val="-20"/>
      <w:sz w:val="48"/>
    </w:rPr>
  </w:style>
  <w:style w:type="paragraph" w:customStyle="1" w:styleId="Publicationsubtitle">
    <w:name w:val="Publication subtitle"/>
    <w:basedOn w:val="PublicationTitle"/>
    <w:qFormat/>
    <w:rsid w:val="00395B6B"/>
    <w:rPr>
      <w:sz w:val="36"/>
    </w:rPr>
  </w:style>
  <w:style w:type="paragraph" w:styleId="NormalWeb">
    <w:name w:val="Normal (Web)"/>
    <w:basedOn w:val="Normal"/>
    <w:uiPriority w:val="99"/>
    <w:semiHidden/>
    <w:unhideWhenUsed/>
    <w:rsid w:val="00C629B1"/>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4Char">
    <w:name w:val="Heading 4 Char"/>
    <w:basedOn w:val="DefaultParagraphFont"/>
    <w:link w:val="Heading4"/>
    <w:uiPriority w:val="9"/>
    <w:rsid w:val="00580C34"/>
    <w:rPr>
      <w:rFonts w:ascii="Arial" w:eastAsiaTheme="majorEastAsia" w:hAnsi="Arial" w:cstheme="majorBidi"/>
      <w:b/>
      <w:bCs/>
      <w:iCs/>
      <w:spacing w:val="-20"/>
      <w:sz w:val="24"/>
      <w:szCs w:val="22"/>
      <w:lang w:eastAsia="en-US"/>
    </w:rPr>
  </w:style>
  <w:style w:type="character" w:customStyle="1" w:styleId="Heading5Char">
    <w:name w:val="Heading 5 Char"/>
    <w:basedOn w:val="DefaultParagraphFont"/>
    <w:link w:val="Heading5"/>
    <w:uiPriority w:val="9"/>
    <w:rsid w:val="000B7269"/>
    <w:rPr>
      <w:rFonts w:ascii="Arial" w:eastAsiaTheme="majorEastAsia" w:hAnsi="Arial" w:cstheme="majorBidi"/>
      <w:b/>
      <w:color w:val="FF0000"/>
      <w:sz w:val="28"/>
      <w:szCs w:val="22"/>
      <w:lang w:eastAsia="en-US"/>
    </w:rPr>
  </w:style>
  <w:style w:type="character" w:customStyle="1" w:styleId="Heading6Char">
    <w:name w:val="Heading 6 Char"/>
    <w:basedOn w:val="DefaultParagraphFont"/>
    <w:link w:val="Heading6"/>
    <w:uiPriority w:val="9"/>
    <w:rsid w:val="00C75BD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rsid w:val="00A22689"/>
    <w:rPr>
      <w:rFonts w:ascii="Arial" w:eastAsiaTheme="majorEastAsia" w:hAnsi="Arial" w:cstheme="majorBidi"/>
      <w:b/>
      <w:iCs/>
      <w:color w:val="6C2383"/>
      <w:sz w:val="24"/>
      <w:szCs w:val="2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CommentReference">
    <w:name w:val="annotation reference"/>
    <w:basedOn w:val="DefaultParagraphFont"/>
    <w:uiPriority w:val="99"/>
    <w:semiHidden/>
    <w:unhideWhenUsed/>
    <w:rsid w:val="009342CC"/>
    <w:rPr>
      <w:sz w:val="16"/>
      <w:szCs w:val="16"/>
    </w:rPr>
  </w:style>
  <w:style w:type="paragraph" w:styleId="CommentText">
    <w:name w:val="annotation text"/>
    <w:basedOn w:val="Normal"/>
    <w:link w:val="CommentTextChar"/>
    <w:uiPriority w:val="99"/>
    <w:semiHidden/>
    <w:unhideWhenUsed/>
    <w:rsid w:val="009342CC"/>
    <w:pPr>
      <w:spacing w:line="240" w:lineRule="auto"/>
    </w:pPr>
    <w:rPr>
      <w:sz w:val="20"/>
      <w:szCs w:val="20"/>
    </w:rPr>
  </w:style>
  <w:style w:type="character" w:customStyle="1" w:styleId="CommentTextChar">
    <w:name w:val="Comment Text Char"/>
    <w:basedOn w:val="DefaultParagraphFont"/>
    <w:link w:val="CommentText"/>
    <w:uiPriority w:val="99"/>
    <w:semiHidden/>
    <w:rsid w:val="009342CC"/>
    <w:rPr>
      <w:rFonts w:ascii="Arial" w:hAnsi="Arial"/>
      <w:lang w:eastAsia="en-US"/>
    </w:rPr>
  </w:style>
  <w:style w:type="paragraph" w:styleId="CommentSubject">
    <w:name w:val="annotation subject"/>
    <w:basedOn w:val="CommentText"/>
    <w:next w:val="CommentText"/>
    <w:link w:val="CommentSubjectChar"/>
    <w:uiPriority w:val="99"/>
    <w:semiHidden/>
    <w:unhideWhenUsed/>
    <w:rsid w:val="009342CC"/>
    <w:rPr>
      <w:b/>
      <w:bCs/>
    </w:rPr>
  </w:style>
  <w:style w:type="character" w:customStyle="1" w:styleId="CommentSubjectChar">
    <w:name w:val="Comment Subject Char"/>
    <w:basedOn w:val="CommentTextChar"/>
    <w:link w:val="CommentSubject"/>
    <w:uiPriority w:val="99"/>
    <w:semiHidden/>
    <w:rsid w:val="009342CC"/>
    <w:rPr>
      <w:rFonts w:ascii="Arial" w:hAnsi="Arial"/>
      <w:b/>
      <w:bCs/>
      <w:lang w:eastAsia="en-US"/>
    </w:rPr>
  </w:style>
  <w:style w:type="character" w:styleId="FollowedHyperlink">
    <w:name w:val="FollowedHyperlink"/>
    <w:basedOn w:val="DefaultParagraphFont"/>
    <w:uiPriority w:val="99"/>
    <w:semiHidden/>
    <w:unhideWhenUsed/>
    <w:rsid w:val="009342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75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obyn.Munro@nhs.net" TargetMode="External"/><Relationship Id="rId13" Type="http://schemas.openxmlformats.org/officeDocument/2006/relationships/hyperlink" Target="http://www.nhsperforms.sco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Lucinda.Lawrie1@nhs.net" TargetMode="External"/><Relationship Id="rId4" Type="http://schemas.openxmlformats.org/officeDocument/2006/relationships/webSettings" Target="webSettings.xml"/><Relationship Id="rId9" Type="http://schemas.openxmlformats.org/officeDocument/2006/relationships/hyperlink" Target="mailto:David.Caldwell1@nhs.ne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sdscotland.org/About-ISD/About-Our-Statistic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4456</CharactersWithSpaces>
  <SharedDoc>false</SharedDoc>
  <HLinks>
    <vt:vector size="54" baseType="variant">
      <vt:variant>
        <vt:i4>458753</vt:i4>
      </vt:variant>
      <vt:variant>
        <vt:i4>21</vt:i4>
      </vt:variant>
      <vt:variant>
        <vt:i4>0</vt:i4>
      </vt:variant>
      <vt:variant>
        <vt:i4>5</vt:i4>
      </vt:variant>
      <vt:variant>
        <vt:lpwstr>http://www.nhsperforms.scot/</vt:lpwstr>
      </vt:variant>
      <vt:variant>
        <vt:lpwstr/>
      </vt:variant>
      <vt:variant>
        <vt:i4>1507409</vt:i4>
      </vt:variant>
      <vt:variant>
        <vt:i4>18</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15</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12</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1507409</vt:i4>
      </vt:variant>
      <vt:variant>
        <vt:i4>9</vt:i4>
      </vt:variant>
      <vt:variant>
        <vt:i4>0</vt:i4>
      </vt:variant>
      <vt:variant>
        <vt:i4>5</vt:i4>
      </vt:variant>
      <vt:variant>
        <vt:lpwstr>http://www.isdscotland.org/Health-Topics/Health-and-Social-Community-Care/Delayed-Discharges/Guidelines/Delayed_Discharges_Background_and_Glossary.pdf</vt:lpwstr>
      </vt:variant>
      <vt:variant>
        <vt:lpwstr/>
      </vt:variant>
      <vt:variant>
        <vt:i4>7667826</vt:i4>
      </vt:variant>
      <vt:variant>
        <vt:i4>6</vt:i4>
      </vt:variant>
      <vt:variant>
        <vt:i4>0</vt:i4>
      </vt:variant>
      <vt:variant>
        <vt:i4>5</vt:i4>
      </vt:variant>
      <vt:variant>
        <vt:lpwstr>http://www.isdscotland.org/Health-Topics/Health-and-Social-Community-Care/Publications/data-tables.asp</vt:lpwstr>
      </vt:variant>
      <vt:variant>
        <vt:lpwstr/>
      </vt:variant>
      <vt:variant>
        <vt:i4>1179773</vt:i4>
      </vt:variant>
      <vt:variant>
        <vt:i4>3</vt:i4>
      </vt:variant>
      <vt:variant>
        <vt:i4>0</vt:i4>
      </vt:variant>
      <vt:variant>
        <vt:i4>5</vt:i4>
      </vt:variant>
      <vt:variant>
        <vt:lpwstr>mailto:nss.delayeddischarges@nhs.net</vt:lpwstr>
      </vt:variant>
      <vt:variant>
        <vt:lpwstr/>
      </vt:variant>
      <vt:variant>
        <vt:i4>589852</vt:i4>
      </vt:variant>
      <vt:variant>
        <vt:i4>0</vt:i4>
      </vt:variant>
      <vt:variant>
        <vt:i4>0</vt:i4>
      </vt:variant>
      <vt:variant>
        <vt:i4>5</vt:i4>
      </vt:variant>
      <vt:variant>
        <vt:lpwstr>http://www.isdscotland.org/Health-Topics/Health-and-Social-Community-Care/Delayed-Discharges/Guidelines/Delayed_Discharges_Background_and_Glossary-Oct2015.pdf</vt:lpwstr>
      </vt:variant>
      <vt:variant>
        <vt:lpwstr/>
      </vt:variant>
      <vt:variant>
        <vt:i4>7274531</vt:i4>
      </vt:variant>
      <vt:variant>
        <vt:i4>0</vt:i4>
      </vt:variant>
      <vt:variant>
        <vt:i4>0</vt:i4>
      </vt:variant>
      <vt:variant>
        <vt:i4>5</vt:i4>
      </vt:variant>
      <vt:variant>
        <vt:lpwstr>http://www.isdscotland.org/About-ISD/About-Our-Statistics/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Lucinda Lawrie</dc:creator>
  <cp:lastModifiedBy>Lucinda Lawrie</cp:lastModifiedBy>
  <cp:revision>2</cp:revision>
  <dcterms:created xsi:type="dcterms:W3CDTF">2020-01-21T13:52:00Z</dcterms:created>
  <dcterms:modified xsi:type="dcterms:W3CDTF">2020-01-21T13:52:00Z</dcterms:modified>
</cp:coreProperties>
</file>