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5280" w14:textId="63246723" w:rsidR="00C676F7" w:rsidRDefault="00751D6F" w:rsidP="00751D6F">
      <w:pPr>
        <w:pStyle w:val="Heading1"/>
      </w:pPr>
      <w:commentRangeStart w:id="0"/>
      <w:r>
        <w:t xml:space="preserve">Dental </w:t>
      </w:r>
      <w:commentRangeEnd w:id="0"/>
      <w:r w:rsidR="005A5435">
        <w:rPr>
          <w:rStyle w:val="CommentReference"/>
          <w:rFonts w:eastAsiaTheme="minorHAnsi" w:cstheme="minorBidi"/>
        </w:rPr>
        <w:commentReference w:id="0"/>
      </w:r>
      <w:r>
        <w:t>System Reform – New Patient Premium</w:t>
      </w:r>
    </w:p>
    <w:p w14:paraId="313DCC40" w14:textId="6FBFCD40" w:rsidR="00751D6F" w:rsidRDefault="00751D6F" w:rsidP="00B51796">
      <w:pPr>
        <w:pStyle w:val="Heading2"/>
      </w:pPr>
      <w:r>
        <w:t>Statement of voluntary application of the Code of Practice for Statistics</w:t>
      </w:r>
    </w:p>
    <w:p w14:paraId="130DB92C" w14:textId="3E7D8809" w:rsidR="00751D6F" w:rsidRDefault="00751D6F" w:rsidP="00751D6F">
      <w:pPr>
        <w:pStyle w:val="NoSpacing"/>
      </w:pPr>
      <w:r>
        <w:t>As part of the joint plan by NHS England and Department of Health and Social Care (DHSC) to recover and reform NHS dentistry, a New Patient Premium (NPP) was introduced on 1 March 2024.</w:t>
      </w:r>
    </w:p>
    <w:p w14:paraId="405337E3" w14:textId="77777777" w:rsidR="00751D6F" w:rsidRDefault="00751D6F" w:rsidP="00751D6F">
      <w:pPr>
        <w:pStyle w:val="NoSpacing"/>
      </w:pPr>
    </w:p>
    <w:p w14:paraId="5838975C" w14:textId="20926060" w:rsidR="0046565E" w:rsidRDefault="00751D6F" w:rsidP="0046565E">
      <w:pPr>
        <w:pStyle w:val="NoSpacing"/>
      </w:pPr>
      <w:r>
        <w:t>Data relating to the NPP has been published by the NHS</w:t>
      </w:r>
      <w:r w:rsidR="0046565E">
        <w:t xml:space="preserve"> Business Services Authority (NHSBSA)</w:t>
      </w:r>
      <w:r>
        <w:t>. This data has been classed as management information</w:t>
      </w:r>
      <w:r w:rsidR="0046565E">
        <w:t>.</w:t>
      </w:r>
      <w:r>
        <w:t xml:space="preserve"> </w:t>
      </w:r>
      <w:r w:rsidR="0046565E">
        <w:t xml:space="preserve">However, the NHSBSA is committed to applying the </w:t>
      </w:r>
      <w:hyperlink r:id="rId10" w:history="1">
        <w:r w:rsidR="0046565E" w:rsidRPr="0046565E">
          <w:rPr>
            <w:rStyle w:val="Hyperlink"/>
          </w:rPr>
          <w:t>Code of Practice for Statistics</w:t>
        </w:r>
      </w:hyperlink>
      <w:r w:rsidR="0046565E">
        <w:t xml:space="preserve"> to the publication of this data set centred around its 3 </w:t>
      </w:r>
      <w:proofErr w:type="gramStart"/>
      <w:r w:rsidR="0046565E">
        <w:t>core</w:t>
      </w:r>
      <w:proofErr w:type="gramEnd"/>
      <w:r w:rsidR="0046565E">
        <w:t xml:space="preserve"> ‘pillars’:</w:t>
      </w:r>
    </w:p>
    <w:p w14:paraId="331F064C" w14:textId="52778A62" w:rsidR="0046565E" w:rsidRDefault="0046565E" w:rsidP="0046565E">
      <w:pPr>
        <w:pStyle w:val="NoSpacing"/>
        <w:numPr>
          <w:ilvl w:val="0"/>
          <w:numId w:val="2"/>
        </w:numPr>
      </w:pPr>
      <w:r w:rsidRPr="0046565E">
        <w:t>Trustworthiness</w:t>
      </w:r>
      <w:r>
        <w:t xml:space="preserve"> – </w:t>
      </w:r>
      <w:r w:rsidRPr="0046565E">
        <w:t>confidence in the people and organisations that produce statistics and data</w:t>
      </w:r>
    </w:p>
    <w:p w14:paraId="4844DBFD" w14:textId="018136AB" w:rsidR="0046565E" w:rsidRDefault="0046565E" w:rsidP="0046565E">
      <w:pPr>
        <w:pStyle w:val="NoSpacing"/>
        <w:numPr>
          <w:ilvl w:val="0"/>
          <w:numId w:val="2"/>
        </w:numPr>
      </w:pPr>
      <w:r w:rsidRPr="0046565E">
        <w:t>Quality</w:t>
      </w:r>
      <w:r>
        <w:t xml:space="preserve"> – </w:t>
      </w:r>
      <w:r w:rsidRPr="0046565E">
        <w:t>data and methods that produce assured statistics</w:t>
      </w:r>
    </w:p>
    <w:p w14:paraId="3E80BE95" w14:textId="1AA394DA" w:rsidR="0046565E" w:rsidRDefault="0046565E" w:rsidP="0046565E">
      <w:pPr>
        <w:pStyle w:val="NoSpacing"/>
        <w:numPr>
          <w:ilvl w:val="0"/>
          <w:numId w:val="2"/>
        </w:numPr>
      </w:pPr>
      <w:r w:rsidRPr="0046565E">
        <w:t>Value</w:t>
      </w:r>
      <w:r>
        <w:t xml:space="preserve"> – </w:t>
      </w:r>
      <w:r w:rsidRPr="0046565E">
        <w:t>s</w:t>
      </w:r>
      <w:r>
        <w:t>t</w:t>
      </w:r>
      <w:r w:rsidRPr="0046565E">
        <w:t>atistics that support society’s need for information</w:t>
      </w:r>
    </w:p>
    <w:p w14:paraId="72053038" w14:textId="77777777" w:rsidR="0046565E" w:rsidRDefault="0046565E" w:rsidP="0046565E">
      <w:pPr>
        <w:pStyle w:val="NoSpacing"/>
      </w:pPr>
    </w:p>
    <w:p w14:paraId="440DF78B" w14:textId="316A2D95" w:rsidR="00751D6F" w:rsidRDefault="0046565E" w:rsidP="00751D6F">
      <w:pPr>
        <w:pStyle w:val="NoSpacing"/>
      </w:pPr>
      <w:r>
        <w:t xml:space="preserve">The NPP data set has been classed as management information </w:t>
      </w:r>
      <w:r w:rsidR="00751D6F">
        <w:t>as it has not been possible to meet some of the requirements to class this release as official statistics. For example, we cannot:</w:t>
      </w:r>
    </w:p>
    <w:p w14:paraId="383E2A65" w14:textId="14F90D7C" w:rsidR="00B51796" w:rsidRDefault="00B51796" w:rsidP="00751D6F">
      <w:pPr>
        <w:pStyle w:val="NoSpacing"/>
        <w:numPr>
          <w:ilvl w:val="0"/>
          <w:numId w:val="1"/>
        </w:numPr>
      </w:pPr>
      <w:r>
        <w:t xml:space="preserve">Meet the full requirements for principle </w:t>
      </w:r>
      <w:hyperlink r:id="rId11" w:history="1">
        <w:r w:rsidRPr="00B51796">
          <w:rPr>
            <w:rStyle w:val="Hyperlink"/>
          </w:rPr>
          <w:t>T3: Orderly Release</w:t>
        </w:r>
      </w:hyperlink>
    </w:p>
    <w:p w14:paraId="0343954F" w14:textId="3C248713" w:rsidR="00751D6F" w:rsidRDefault="00B51796" w:rsidP="00751D6F">
      <w:pPr>
        <w:pStyle w:val="NoSpacing"/>
        <w:numPr>
          <w:ilvl w:val="0"/>
          <w:numId w:val="1"/>
        </w:numPr>
      </w:pPr>
      <w:r>
        <w:t xml:space="preserve">Due to the short timelines involved we have not been able to meet the full requirements of principle </w:t>
      </w:r>
      <w:hyperlink r:id="rId12" w:history="1">
        <w:r w:rsidRPr="00B51796">
          <w:rPr>
            <w:rStyle w:val="Hyperlink"/>
          </w:rPr>
          <w:t>V1: Relevance to users</w:t>
        </w:r>
      </w:hyperlink>
    </w:p>
    <w:p w14:paraId="2E262DBF" w14:textId="77777777" w:rsidR="00B51796" w:rsidRDefault="00B51796" w:rsidP="00B51796">
      <w:pPr>
        <w:pStyle w:val="NoSpacing"/>
      </w:pPr>
    </w:p>
    <w:p w14:paraId="1F93C9A4" w14:textId="55BF83B4" w:rsidR="00B51796" w:rsidRDefault="00B51796" w:rsidP="00B51796">
      <w:pPr>
        <w:pStyle w:val="NoSpacing"/>
      </w:pPr>
      <w:r>
        <w:t xml:space="preserve">We have voluntarily applied the </w:t>
      </w:r>
      <w:hyperlink r:id="rId13" w:history="1">
        <w:r w:rsidRPr="00B51796">
          <w:rPr>
            <w:rStyle w:val="Hyperlink"/>
          </w:rPr>
          <w:t>Code of Practice for Statistics</w:t>
        </w:r>
      </w:hyperlink>
      <w:r>
        <w:t xml:space="preserve"> for this data set where this has been possible. </w:t>
      </w:r>
    </w:p>
    <w:p w14:paraId="2B106EB9" w14:textId="77777777" w:rsidR="00B51796" w:rsidRDefault="00B51796" w:rsidP="00B51796">
      <w:pPr>
        <w:pStyle w:val="NoSpacing"/>
      </w:pPr>
    </w:p>
    <w:p w14:paraId="7CBE1C73" w14:textId="0629FBFD" w:rsidR="00B51796" w:rsidRDefault="00B51796" w:rsidP="00B51796">
      <w:pPr>
        <w:pStyle w:val="Heading3"/>
      </w:pPr>
      <w:r>
        <w:t>Trustworthiness</w:t>
      </w:r>
    </w:p>
    <w:p w14:paraId="569523DD" w14:textId="1A45CC13" w:rsidR="00B51796" w:rsidRDefault="0046565E" w:rsidP="00B51796">
      <w:pPr>
        <w:pStyle w:val="NoSpacing"/>
      </w:pPr>
      <w:r>
        <w:t>The NPP data set has been produced by the NHSBSA, an arms-length body of DHSC, to aid monitoring the delivery and support the evaluation of the scheme.</w:t>
      </w:r>
    </w:p>
    <w:p w14:paraId="5D780DE5" w14:textId="77777777" w:rsidR="00F828B8" w:rsidRDefault="00F828B8" w:rsidP="00B51796">
      <w:pPr>
        <w:pStyle w:val="NoSpacing"/>
      </w:pPr>
    </w:p>
    <w:p w14:paraId="354B031C" w14:textId="70FA2134" w:rsidR="00F828B8" w:rsidRDefault="00F828B8" w:rsidP="00B51796">
      <w:pPr>
        <w:pStyle w:val="NoSpacing"/>
      </w:pPr>
      <w:r>
        <w:t xml:space="preserve">This data set has been developed and assured </w:t>
      </w:r>
      <w:r w:rsidR="008467F8">
        <w:t>by</w:t>
      </w:r>
      <w:r w:rsidR="000B0482">
        <w:t xml:space="preserve"> NHSBSA analysts with support from </w:t>
      </w:r>
      <w:r w:rsidR="008A243F">
        <w:t xml:space="preserve">NHSBSA </w:t>
      </w:r>
      <w:r w:rsidR="000B0482">
        <w:t xml:space="preserve">Government Statistician Group (GSG) badged </w:t>
      </w:r>
      <w:r w:rsidR="008A243F">
        <w:t>statisticians and guidance from the DHSC Head of Profession for Statistics.</w:t>
      </w:r>
    </w:p>
    <w:p w14:paraId="1E1A1E92" w14:textId="77777777" w:rsidR="0046565E" w:rsidRDefault="0046565E" w:rsidP="00B51796">
      <w:pPr>
        <w:pStyle w:val="NoSpacing"/>
      </w:pPr>
    </w:p>
    <w:p w14:paraId="69ED6D79" w14:textId="4E9FCAD3" w:rsidR="0046565E" w:rsidRDefault="0046565E" w:rsidP="00B51796">
      <w:pPr>
        <w:pStyle w:val="NoSpacing"/>
      </w:pPr>
      <w:r>
        <w:t>This ad hoc release has been pre-announced</w:t>
      </w:r>
      <w:r w:rsidR="001C1299">
        <w:t xml:space="preserve"> ahead of its release as soon as was </w:t>
      </w:r>
      <w:r w:rsidR="008B6DAC">
        <w:t>practicable,</w:t>
      </w:r>
      <w:r w:rsidR="009B4FB7">
        <w:t xml:space="preserve"> and any further releases will be pre-announced </w:t>
      </w:r>
      <w:r w:rsidR="00FF60C4">
        <w:t xml:space="preserve">at least 4 </w:t>
      </w:r>
      <w:proofErr w:type="gramStart"/>
      <w:r w:rsidR="00FF60C4">
        <w:t>week</w:t>
      </w:r>
      <w:proofErr w:type="gramEnd"/>
      <w:r w:rsidR="00FF60C4">
        <w:t xml:space="preserve"> before publication.</w:t>
      </w:r>
    </w:p>
    <w:p w14:paraId="2BAD4AF7" w14:textId="77777777" w:rsidR="00220B4C" w:rsidRDefault="00220B4C" w:rsidP="00B51796">
      <w:pPr>
        <w:pStyle w:val="NoSpacing"/>
      </w:pPr>
    </w:p>
    <w:p w14:paraId="511E73F9" w14:textId="500CCE51" w:rsidR="00220B4C" w:rsidRDefault="00220B4C" w:rsidP="00B51796">
      <w:pPr>
        <w:pStyle w:val="NoSpacing"/>
      </w:pPr>
      <w:r>
        <w:lastRenderedPageBreak/>
        <w:t>Any issues that are identified with the data will be communicated with users as quickly as possible</w:t>
      </w:r>
      <w:r w:rsidR="005253DE">
        <w:t xml:space="preserve"> through the issuing of a notice correction and an update the supporting documentation.</w:t>
      </w:r>
    </w:p>
    <w:p w14:paraId="577BBBED" w14:textId="77777777" w:rsidR="00803861" w:rsidRDefault="00803861" w:rsidP="00B51796">
      <w:pPr>
        <w:pStyle w:val="NoSpacing"/>
      </w:pPr>
    </w:p>
    <w:p w14:paraId="3760C963" w14:textId="0BA7238A" w:rsidR="00803861" w:rsidRDefault="00803861" w:rsidP="00803861">
      <w:pPr>
        <w:pStyle w:val="Heading3"/>
      </w:pPr>
      <w:r>
        <w:t>Quality</w:t>
      </w:r>
    </w:p>
    <w:p w14:paraId="149ED49F" w14:textId="7B0E9B16" w:rsidR="00803861" w:rsidRDefault="000355F3" w:rsidP="000355F3">
      <w:pPr>
        <w:pStyle w:val="NoSpacing"/>
      </w:pPr>
      <w:r>
        <w:t>The NPP data is sourced from a single system called Compass. This system is</w:t>
      </w:r>
      <w:r w:rsidR="00436CAD">
        <w:t xml:space="preserve"> used by NHS commissioners</w:t>
      </w:r>
      <w:r w:rsidR="004B1779">
        <w:t>, dental providers, dentists to access and administer</w:t>
      </w:r>
      <w:r w:rsidR="005D5BE1">
        <w:t xml:space="preserve"> NHS dental services. </w:t>
      </w:r>
      <w:r w:rsidR="00930E85">
        <w:t>Comprehensive quality assurance is carried out on this data before it is used for other purposes.</w:t>
      </w:r>
    </w:p>
    <w:p w14:paraId="362772FA" w14:textId="77777777" w:rsidR="002B46FF" w:rsidRDefault="002B46FF" w:rsidP="000355F3">
      <w:pPr>
        <w:pStyle w:val="NoSpacing"/>
      </w:pPr>
    </w:p>
    <w:p w14:paraId="27B1A895" w14:textId="05EC1A99" w:rsidR="002B46FF" w:rsidRDefault="006931FB" w:rsidP="000355F3">
      <w:pPr>
        <w:pStyle w:val="NoSpacing"/>
      </w:pPr>
      <w:r>
        <w:t xml:space="preserve">The limitations of this data set, including </w:t>
      </w:r>
      <w:r w:rsidR="006528F2">
        <w:t>different methods that have been used between other published sources of NHS Dental data, have been described in the accompanying documentation</w:t>
      </w:r>
      <w:r w:rsidR="006245DE">
        <w:t xml:space="preserve">. This includes information on things such as </w:t>
      </w:r>
      <w:r w:rsidR="001571D9">
        <w:t>how patients have been classified as adults or children.</w:t>
      </w:r>
    </w:p>
    <w:p w14:paraId="1F5BB6E3" w14:textId="77777777" w:rsidR="001571D9" w:rsidRDefault="001571D9" w:rsidP="000355F3">
      <w:pPr>
        <w:pStyle w:val="NoSpacing"/>
      </w:pPr>
    </w:p>
    <w:p w14:paraId="0AE3D702" w14:textId="435D389B" w:rsidR="001571D9" w:rsidRDefault="001571D9" w:rsidP="000355F3">
      <w:pPr>
        <w:pStyle w:val="NoSpacing"/>
      </w:pPr>
      <w:commentRangeStart w:id="1"/>
      <w:r>
        <w:t xml:space="preserve">Quality </w:t>
      </w:r>
      <w:commentRangeEnd w:id="1"/>
      <w:r w:rsidR="00BF74D0">
        <w:rPr>
          <w:rStyle w:val="CommentReference"/>
        </w:rPr>
        <w:commentReference w:id="1"/>
      </w:r>
      <w:r>
        <w:t xml:space="preserve">assurance </w:t>
      </w:r>
      <w:r w:rsidR="000C4A61">
        <w:t>for dental data happens at many different levels</w:t>
      </w:r>
      <w:r w:rsidR="00832593">
        <w:t>:</w:t>
      </w:r>
    </w:p>
    <w:p w14:paraId="4FC5E9F4" w14:textId="3692B89A" w:rsidR="00832593" w:rsidRDefault="7CF5CC83" w:rsidP="00832593">
      <w:pPr>
        <w:pStyle w:val="NoSpacing"/>
        <w:numPr>
          <w:ilvl w:val="0"/>
          <w:numId w:val="1"/>
        </w:numPr>
      </w:pPr>
      <w:r>
        <w:t>All FP17s submitted by dentists through Compass are subject to validation against business rules. This assures that all mandatory fields are completed app</w:t>
      </w:r>
      <w:r w:rsidR="4DD94AB7">
        <w:t>ropriately.</w:t>
      </w:r>
    </w:p>
    <w:p w14:paraId="543FA90E" w14:textId="16341C33" w:rsidR="00832593" w:rsidRDefault="00832593" w:rsidP="00832593">
      <w:pPr>
        <w:pStyle w:val="NoSpacing"/>
        <w:numPr>
          <w:ilvl w:val="0"/>
          <w:numId w:val="1"/>
        </w:numPr>
      </w:pPr>
      <w:r>
        <w:t xml:space="preserve">The NHSBSA Data Platforms </w:t>
      </w:r>
      <w:r w:rsidR="00F71436">
        <w:t>team</w:t>
      </w:r>
      <w:r>
        <w:t xml:space="preserve"> </w:t>
      </w:r>
      <w:r w:rsidR="00922C79">
        <w:t>maintains the code</w:t>
      </w:r>
      <w:r w:rsidR="00D72462">
        <w:t xml:space="preserve"> and infrastructure used to produce this</w:t>
      </w:r>
      <w:r w:rsidR="00D05ED3">
        <w:t xml:space="preserve"> data set, following standard best practic</w:t>
      </w:r>
      <w:r w:rsidR="2AB51C90">
        <w:t>e in addition to NHSBSA standards.</w:t>
      </w:r>
    </w:p>
    <w:p w14:paraId="61C0DE1E" w14:textId="5AAC1B41" w:rsidR="00DC23D3" w:rsidRDefault="00DC23D3" w:rsidP="00832593">
      <w:pPr>
        <w:pStyle w:val="NoSpacing"/>
        <w:numPr>
          <w:ilvl w:val="0"/>
          <w:numId w:val="1"/>
        </w:numPr>
      </w:pPr>
      <w:r>
        <w:t xml:space="preserve">Data Services analysts lead on the creation of data </w:t>
      </w:r>
      <w:r w:rsidR="006E5832">
        <w:t>sets</w:t>
      </w:r>
      <w:r w:rsidR="001523EC">
        <w:t xml:space="preserve"> and follow comprehensive assurance processe</w:t>
      </w:r>
      <w:r w:rsidR="08EDE90D">
        <w:t>s to ensure validity of data.</w:t>
      </w:r>
    </w:p>
    <w:p w14:paraId="4AE310C6" w14:textId="77777777" w:rsidR="003764FA" w:rsidRDefault="003764FA" w:rsidP="003764FA">
      <w:pPr>
        <w:pStyle w:val="NoSpacing"/>
      </w:pPr>
    </w:p>
    <w:p w14:paraId="26F10992" w14:textId="67CD25DA" w:rsidR="003764FA" w:rsidRDefault="003764FA" w:rsidP="003764FA">
      <w:pPr>
        <w:pStyle w:val="NoSpacing"/>
      </w:pPr>
      <w:r>
        <w:t xml:space="preserve">The NHSBSA maintains close relationships with stakeholders at NHS England and DHSC </w:t>
      </w:r>
      <w:r w:rsidR="007A406B">
        <w:t xml:space="preserve">and engages them for feedback </w:t>
      </w:r>
      <w:r w:rsidR="00BF74D0">
        <w:t>when planning to publish a new data set.</w:t>
      </w:r>
      <w:r>
        <w:t xml:space="preserve"> </w:t>
      </w:r>
    </w:p>
    <w:p w14:paraId="31A953EC" w14:textId="77777777" w:rsidR="006F4B64" w:rsidRDefault="006F4B64" w:rsidP="003764FA">
      <w:pPr>
        <w:pStyle w:val="NoSpacing"/>
      </w:pPr>
    </w:p>
    <w:p w14:paraId="0FCAED6F" w14:textId="565F07CF" w:rsidR="006F4B64" w:rsidRDefault="006F4B64" w:rsidP="006F4B64">
      <w:pPr>
        <w:pStyle w:val="Heading3"/>
      </w:pPr>
      <w:r>
        <w:t>Value</w:t>
      </w:r>
    </w:p>
    <w:p w14:paraId="5229847F" w14:textId="108265E6" w:rsidR="006F4B64" w:rsidRDefault="002B3413" w:rsidP="006F4B64">
      <w:pPr>
        <w:pStyle w:val="NoSpacing"/>
      </w:pPr>
      <w:r>
        <w:t xml:space="preserve">The NPP data set is published on the </w:t>
      </w:r>
      <w:hyperlink r:id="rId14" w:history="1">
        <w:r w:rsidRPr="00313131">
          <w:rPr>
            <w:rStyle w:val="Hyperlink"/>
          </w:rPr>
          <w:t>NHSBSA Open Data Portal</w:t>
        </w:r>
        <w:r w:rsidR="00313131" w:rsidRPr="00313131">
          <w:rPr>
            <w:rStyle w:val="Hyperlink"/>
          </w:rPr>
          <w:t xml:space="preserve"> (ODP)</w:t>
        </w:r>
      </w:hyperlink>
      <w:r w:rsidR="00313131">
        <w:t xml:space="preserve"> providing free and equal access to all users. </w:t>
      </w:r>
      <w:r w:rsidR="000D0100">
        <w:t xml:space="preserve">The ODP allows users to access the most granular data available in an easily accessible and </w:t>
      </w:r>
      <w:r w:rsidR="00D407AE">
        <w:t>machine-readable</w:t>
      </w:r>
      <w:r w:rsidR="000D0100">
        <w:t xml:space="preserve"> format.</w:t>
      </w:r>
      <w:r w:rsidR="0078558F">
        <w:t xml:space="preserve"> Data can be accessed through:</w:t>
      </w:r>
    </w:p>
    <w:p w14:paraId="12E680AD" w14:textId="0C1E5B3B" w:rsidR="0078558F" w:rsidRDefault="00541F51" w:rsidP="0078558F">
      <w:pPr>
        <w:pStyle w:val="NoSpacing"/>
        <w:numPr>
          <w:ilvl w:val="0"/>
          <w:numId w:val="1"/>
        </w:numPr>
      </w:pPr>
      <w:r>
        <w:t>D</w:t>
      </w:r>
      <w:r w:rsidR="0078558F">
        <w:t>ownloading</w:t>
      </w:r>
      <w:r>
        <w:t xml:space="preserve"> a CSV file</w:t>
      </w:r>
    </w:p>
    <w:p w14:paraId="78047FFC" w14:textId="16D62ED1" w:rsidR="00541F51" w:rsidRDefault="00541F51" w:rsidP="0078558F">
      <w:pPr>
        <w:pStyle w:val="NoSpacing"/>
        <w:numPr>
          <w:ilvl w:val="0"/>
          <w:numId w:val="1"/>
        </w:numPr>
      </w:pPr>
      <w:r>
        <w:t>Through an Application Programming Interface (API)</w:t>
      </w:r>
    </w:p>
    <w:p w14:paraId="626596AF" w14:textId="0651BF82" w:rsidR="00541F51" w:rsidRDefault="00541F51" w:rsidP="0078558F">
      <w:pPr>
        <w:pStyle w:val="NoSpacing"/>
        <w:numPr>
          <w:ilvl w:val="0"/>
          <w:numId w:val="1"/>
        </w:numPr>
      </w:pPr>
      <w:r>
        <w:t xml:space="preserve">Filtering using the </w:t>
      </w:r>
      <w:r w:rsidR="008B6DAC">
        <w:t>front-end</w:t>
      </w:r>
      <w:r>
        <w:t xml:space="preserve"> tool and downloading</w:t>
      </w:r>
      <w:r w:rsidR="005A5435">
        <w:t xml:space="preserve"> subsets of data</w:t>
      </w:r>
    </w:p>
    <w:p w14:paraId="5F515316" w14:textId="77777777" w:rsidR="00D407AE" w:rsidRDefault="00D407AE" w:rsidP="006F4B64">
      <w:pPr>
        <w:pStyle w:val="NoSpacing"/>
      </w:pPr>
    </w:p>
    <w:p w14:paraId="25868396" w14:textId="5F75EA6C" w:rsidR="00D407AE" w:rsidRDefault="00B003C4" w:rsidP="006F4B64">
      <w:pPr>
        <w:pStyle w:val="NoSpacing"/>
      </w:pPr>
      <w:r>
        <w:t>Comprehensive explanatory material has also been provided alongside the NPP data set to help users mak</w:t>
      </w:r>
      <w:r w:rsidR="00852144">
        <w:t xml:space="preserve">e informed decisions about the scheme. Comparisons have also been made against existing dental data sets to allow users to understand </w:t>
      </w:r>
      <w:r w:rsidR="009F44AC">
        <w:t>what data sets they should use and when to use them.</w:t>
      </w:r>
    </w:p>
    <w:p w14:paraId="5F7E9913" w14:textId="77777777" w:rsidR="009F44AC" w:rsidRDefault="009F44AC" w:rsidP="006F4B64">
      <w:pPr>
        <w:pStyle w:val="NoSpacing"/>
      </w:pPr>
    </w:p>
    <w:p w14:paraId="60B1C702" w14:textId="0C77C3A5" w:rsidR="009F44AC" w:rsidRDefault="009F44AC" w:rsidP="006F4B64">
      <w:pPr>
        <w:pStyle w:val="NoSpacing"/>
      </w:pPr>
      <w:r>
        <w:t>The NHSBSA</w:t>
      </w:r>
      <w:r w:rsidR="00C95D7A">
        <w:t xml:space="preserve"> openly invites users of </w:t>
      </w:r>
      <w:r w:rsidR="00BE43BD">
        <w:t>all</w:t>
      </w:r>
      <w:r w:rsidR="00C95D7A">
        <w:t xml:space="preserve"> our data sets to provide their feedback through routes such as user surveys</w:t>
      </w:r>
      <w:r w:rsidR="00235CB0">
        <w:t xml:space="preserve"> and direct contact with analytical teams. Any feedback is then considered and used to improve our data products </w:t>
      </w:r>
      <w:r w:rsidR="00BE43BD">
        <w:t>in the future.</w:t>
      </w:r>
    </w:p>
    <w:p w14:paraId="727480C7" w14:textId="77777777" w:rsidR="00D407AE" w:rsidRPr="006F4B64" w:rsidRDefault="00D407AE" w:rsidP="006F4B64">
      <w:pPr>
        <w:pStyle w:val="NoSpacing"/>
      </w:pPr>
    </w:p>
    <w:sectPr w:rsidR="00D407AE" w:rsidRPr="006F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thew Wilson" w:date="2025-01-15T17:27:00Z" w:initials="MW">
    <w:p w14:paraId="2118BB90" w14:textId="77777777" w:rsidR="005A5435" w:rsidRDefault="005A5435" w:rsidP="005A5435">
      <w:pPr>
        <w:pStyle w:val="CommentText"/>
      </w:pPr>
      <w:r>
        <w:rPr>
          <w:rStyle w:val="CommentReference"/>
        </w:rPr>
        <w:annotationRef/>
      </w:r>
      <w:r>
        <w:t>Think I’ve covered most things but if you think of anything for any section just stick it in</w:t>
      </w:r>
    </w:p>
  </w:comment>
  <w:comment w:id="1" w:author="Matthew Wilson" w:date="2025-01-15T17:17:00Z" w:initials="MW">
    <w:p w14:paraId="4CBB3D4D" w14:textId="733B442E" w:rsidR="00BF74D0" w:rsidRDefault="00BF74D0" w:rsidP="00BF74D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"mailto:mduncan@NHSBSA.NHS.UK"</w:instrText>
      </w:r>
      <w:bookmarkStart w:id="2" w:name="_@_2105C90378454643A304F4B1711E0A80Z"/>
      <w:r>
        <w:fldChar w:fldCharType="separate"/>
      </w:r>
      <w:bookmarkEnd w:id="2"/>
      <w:r w:rsidRPr="00BF74D0">
        <w:rPr>
          <w:rStyle w:val="Mention"/>
          <w:noProof/>
        </w:rPr>
        <w:t>@Michael Duncan</w:t>
      </w:r>
      <w:r>
        <w:fldChar w:fldCharType="end"/>
      </w:r>
      <w:r>
        <w:t xml:space="preserve"> could you have a look at these points and elaborate on them please?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18BB90" w15:done="1"/>
  <w15:commentEx w15:paraId="4CBB3D4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1AB22A" w16cex:dateUtc="2025-01-15T17:27:00Z"/>
  <w16cex:commentExtensible w16cex:durableId="469CAC65" w16cex:dateUtc="2025-01-15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18BB90" w16cid:durableId="4B1AB22A"/>
  <w16cid:commentId w16cid:paraId="4CBB3D4D" w16cid:durableId="469CAC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2688"/>
    <w:multiLevelType w:val="hybridMultilevel"/>
    <w:tmpl w:val="BA828C16"/>
    <w:lvl w:ilvl="0" w:tplc="47284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93BBF"/>
    <w:multiLevelType w:val="hybridMultilevel"/>
    <w:tmpl w:val="923C71BA"/>
    <w:lvl w:ilvl="0" w:tplc="5BB24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01832">
    <w:abstractNumId w:val="1"/>
  </w:num>
  <w:num w:numId="2" w16cid:durableId="13088997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thew Wilson">
    <w15:presenceInfo w15:providerId="AD" w15:userId="S::MAWIL@NHSBSA.NHS.UK::77da6d98-02b1-4edc-9126-440ece88e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6F"/>
    <w:rsid w:val="000355F3"/>
    <w:rsid w:val="000B0482"/>
    <w:rsid w:val="000C4A61"/>
    <w:rsid w:val="000D0100"/>
    <w:rsid w:val="001523EC"/>
    <w:rsid w:val="001571D9"/>
    <w:rsid w:val="00170391"/>
    <w:rsid w:val="001B2ED5"/>
    <w:rsid w:val="001C1299"/>
    <w:rsid w:val="001E0933"/>
    <w:rsid w:val="00220B4C"/>
    <w:rsid w:val="00235CB0"/>
    <w:rsid w:val="00254507"/>
    <w:rsid w:val="002916DC"/>
    <w:rsid w:val="002B3413"/>
    <w:rsid w:val="002B46FF"/>
    <w:rsid w:val="002C2A1B"/>
    <w:rsid w:val="00313131"/>
    <w:rsid w:val="003710F3"/>
    <w:rsid w:val="003764FA"/>
    <w:rsid w:val="00436CAD"/>
    <w:rsid w:val="00440D0D"/>
    <w:rsid w:val="0046565E"/>
    <w:rsid w:val="004B1779"/>
    <w:rsid w:val="00523C71"/>
    <w:rsid w:val="005253DE"/>
    <w:rsid w:val="00541F51"/>
    <w:rsid w:val="00570B54"/>
    <w:rsid w:val="005A5435"/>
    <w:rsid w:val="005D5BE1"/>
    <w:rsid w:val="00603FD5"/>
    <w:rsid w:val="006245DE"/>
    <w:rsid w:val="006528F2"/>
    <w:rsid w:val="0068231C"/>
    <w:rsid w:val="006931FB"/>
    <w:rsid w:val="006E5832"/>
    <w:rsid w:val="006F4B64"/>
    <w:rsid w:val="00741D10"/>
    <w:rsid w:val="00751D6F"/>
    <w:rsid w:val="0078558F"/>
    <w:rsid w:val="007A406B"/>
    <w:rsid w:val="007C208E"/>
    <w:rsid w:val="00803861"/>
    <w:rsid w:val="00813B27"/>
    <w:rsid w:val="00832593"/>
    <w:rsid w:val="008467F8"/>
    <w:rsid w:val="00852144"/>
    <w:rsid w:val="008A243F"/>
    <w:rsid w:val="008B3DA0"/>
    <w:rsid w:val="008B6DAC"/>
    <w:rsid w:val="00922C79"/>
    <w:rsid w:val="00930E85"/>
    <w:rsid w:val="00985C05"/>
    <w:rsid w:val="009B4FB7"/>
    <w:rsid w:val="009F44AC"/>
    <w:rsid w:val="00B003C4"/>
    <w:rsid w:val="00B51796"/>
    <w:rsid w:val="00B60785"/>
    <w:rsid w:val="00BE43BD"/>
    <w:rsid w:val="00BF74D0"/>
    <w:rsid w:val="00C2714D"/>
    <w:rsid w:val="00C676F7"/>
    <w:rsid w:val="00C95D7A"/>
    <w:rsid w:val="00D05ED3"/>
    <w:rsid w:val="00D407AE"/>
    <w:rsid w:val="00D72462"/>
    <w:rsid w:val="00D9404C"/>
    <w:rsid w:val="00DC23D3"/>
    <w:rsid w:val="00F305E9"/>
    <w:rsid w:val="00F71436"/>
    <w:rsid w:val="00F828B8"/>
    <w:rsid w:val="00FF60C4"/>
    <w:rsid w:val="08EDE90D"/>
    <w:rsid w:val="19A372C5"/>
    <w:rsid w:val="207BC73C"/>
    <w:rsid w:val="2AB51C90"/>
    <w:rsid w:val="3A0695AE"/>
    <w:rsid w:val="4DD94AB7"/>
    <w:rsid w:val="4DE9FFD1"/>
    <w:rsid w:val="7CF5C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0B2E"/>
  <w15:chartTrackingRefBased/>
  <w15:docId w15:val="{C96A81EC-2BC1-430E-8A32-6BBBA68B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10"/>
    <w:pPr>
      <w:spacing w:before="240" w:after="400" w:line="360" w:lineRule="auto"/>
    </w:pPr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C71"/>
    <w:pPr>
      <w:keepNext/>
      <w:keepLines/>
      <w:spacing w:before="480" w:after="240" w:line="240" w:lineRule="auto"/>
      <w:outlineLvl w:val="0"/>
    </w:pPr>
    <w:rPr>
      <w:rFonts w:eastAsiaTheme="majorEastAsia" w:cstheme="majorBidi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D10"/>
    <w:pPr>
      <w:keepNext/>
      <w:keepLines/>
      <w:spacing w:before="40" w:after="0"/>
      <w:outlineLvl w:val="1"/>
    </w:pPr>
    <w:rPr>
      <w:rFonts w:eastAsiaTheme="majorEastAsia" w:cstheme="majorBidi"/>
      <w:b/>
      <w:color w:val="005EB8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D10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0D"/>
    <w:pPr>
      <w:keepNext/>
      <w:keepLines/>
      <w:spacing w:before="40" w:after="0"/>
      <w:jc w:val="both"/>
      <w:outlineLvl w:val="3"/>
    </w:pPr>
    <w:rPr>
      <w:rFonts w:eastAsiaTheme="majorEastAsia" w:cstheme="majorBidi"/>
      <w:b/>
      <w:iCs/>
      <w:color w:val="005EB8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D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D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D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D6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D6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40D0D"/>
    <w:rPr>
      <w:rFonts w:ascii="Arial" w:eastAsiaTheme="majorEastAsia" w:hAnsi="Arial" w:cstheme="majorBidi"/>
      <w:b/>
      <w:iCs/>
      <w:color w:val="005EB8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1D10"/>
    <w:rPr>
      <w:rFonts w:ascii="Arial" w:eastAsiaTheme="majorEastAsia" w:hAnsi="Arial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1D10"/>
    <w:rPr>
      <w:rFonts w:ascii="Arial" w:eastAsiaTheme="majorEastAsia" w:hAnsi="Arial" w:cstheme="majorBidi"/>
      <w:b/>
      <w:color w:val="005EB8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3C71"/>
    <w:rPr>
      <w:rFonts w:ascii="Arial" w:eastAsiaTheme="majorEastAsia" w:hAnsi="Arial" w:cstheme="majorBidi"/>
      <w:sz w:val="5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D5"/>
    <w:pPr>
      <w:numPr>
        <w:ilvl w:val="1"/>
      </w:numPr>
      <w:spacing w:after="160" w:line="240" w:lineRule="auto"/>
    </w:pPr>
    <w:rPr>
      <w:rFonts w:eastAsiaTheme="minorEastAsia"/>
      <w:b/>
      <w:color w:val="005EB8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B2ED5"/>
    <w:rPr>
      <w:rFonts w:ascii="Arial" w:eastAsiaTheme="minorEastAsia" w:hAnsi="Arial"/>
      <w:b/>
      <w:color w:val="005EB8"/>
      <w:spacing w:val="15"/>
      <w:sz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D6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D6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D6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D6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D6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1D6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D6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1D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D6F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5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6F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1D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51D6F"/>
    <w:pPr>
      <w:spacing w:after="0" w:line="240" w:lineRule="auto"/>
    </w:pPr>
    <w:rPr>
      <w:rFonts w:ascii="Arial" w:hAnsi="Arial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517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7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7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7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4D0"/>
    <w:rPr>
      <w:rFonts w:ascii="Arial" w:hAnsi="Arial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4D0"/>
    <w:rPr>
      <w:rFonts w:ascii="Arial" w:hAnsi="Arial"/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BF74D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code.statisticsauthority.gov.uk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code.statisticsauthority.gov.uk/the-code/value/v1-relevance-to-use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code.statisticsauthority.gov.uk/the-code/trustworthiness/t3-orderly-releas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statisticsauthority.gov.uk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opendata.nhsbsa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24DA-56D9-4809-B8B9-6ED9F8FB7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Links>
    <vt:vector size="36" baseType="variant">
      <vt:variant>
        <vt:i4>327685</vt:i4>
      </vt:variant>
      <vt:variant>
        <vt:i4>12</vt:i4>
      </vt:variant>
      <vt:variant>
        <vt:i4>0</vt:i4>
      </vt:variant>
      <vt:variant>
        <vt:i4>5</vt:i4>
      </vt:variant>
      <vt:variant>
        <vt:lpwstr>https://opendata.nhsbsa.net/</vt:lpwstr>
      </vt:variant>
      <vt:variant>
        <vt:lpwstr/>
      </vt:variant>
      <vt:variant>
        <vt:i4>5636127</vt:i4>
      </vt:variant>
      <vt:variant>
        <vt:i4>9</vt:i4>
      </vt:variant>
      <vt:variant>
        <vt:i4>0</vt:i4>
      </vt:variant>
      <vt:variant>
        <vt:i4>5</vt:i4>
      </vt:variant>
      <vt:variant>
        <vt:lpwstr>https://code.statisticsauthority.gov.uk/</vt:lpwstr>
      </vt:variant>
      <vt:variant>
        <vt:lpwstr/>
      </vt:variant>
      <vt:variant>
        <vt:i4>1966103</vt:i4>
      </vt:variant>
      <vt:variant>
        <vt:i4>6</vt:i4>
      </vt:variant>
      <vt:variant>
        <vt:i4>0</vt:i4>
      </vt:variant>
      <vt:variant>
        <vt:i4>5</vt:i4>
      </vt:variant>
      <vt:variant>
        <vt:lpwstr>https://code.statisticsauthority.gov.uk/the-code/value/v1-relevance-to-users/</vt:lpwstr>
      </vt:variant>
      <vt:variant>
        <vt:lpwstr/>
      </vt:variant>
      <vt:variant>
        <vt:i4>5963857</vt:i4>
      </vt:variant>
      <vt:variant>
        <vt:i4>3</vt:i4>
      </vt:variant>
      <vt:variant>
        <vt:i4>0</vt:i4>
      </vt:variant>
      <vt:variant>
        <vt:i4>5</vt:i4>
      </vt:variant>
      <vt:variant>
        <vt:lpwstr>https://code.statisticsauthority.gov.uk/the-code/trustworthiness/t3-orderly-release/</vt:lpwstr>
      </vt:variant>
      <vt:variant>
        <vt:lpwstr/>
      </vt:variant>
      <vt:variant>
        <vt:i4>5636127</vt:i4>
      </vt:variant>
      <vt:variant>
        <vt:i4>0</vt:i4>
      </vt:variant>
      <vt:variant>
        <vt:i4>0</vt:i4>
      </vt:variant>
      <vt:variant>
        <vt:i4>5</vt:i4>
      </vt:variant>
      <vt:variant>
        <vt:lpwstr>https://code.statisticsauthority.gov.uk/</vt:lpwstr>
      </vt:variant>
      <vt:variant>
        <vt:lpwstr/>
      </vt:variant>
      <vt:variant>
        <vt:i4>1704034</vt:i4>
      </vt:variant>
      <vt:variant>
        <vt:i4>0</vt:i4>
      </vt:variant>
      <vt:variant>
        <vt:i4>0</vt:i4>
      </vt:variant>
      <vt:variant>
        <vt:i4>5</vt:i4>
      </vt:variant>
      <vt:variant>
        <vt:lpwstr>mailto:mduncan@NHSBSA.NHS.UK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Wilson</dc:creator>
  <cp:keywords/>
  <dc:description/>
  <cp:lastModifiedBy>Kate Nordstrom</cp:lastModifiedBy>
  <cp:revision>54</cp:revision>
  <dcterms:created xsi:type="dcterms:W3CDTF">2025-01-16T00:23:00Z</dcterms:created>
  <dcterms:modified xsi:type="dcterms:W3CDTF">2025-01-16T10:53:00Z</dcterms:modified>
</cp:coreProperties>
</file>