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2E420" w14:textId="73A981DA" w:rsidR="00BD77FB" w:rsidRPr="00F53235" w:rsidRDefault="00A66345" w:rsidP="00D0119A">
      <w:pPr>
        <w:spacing w:before="60"/>
        <w:rPr>
          <w:rStyle w:val="Hyperlink"/>
          <w:rFonts w:ascii="Arial" w:hAnsi="Arial"/>
          <w:color w:val="auto"/>
          <w:sz w:val="22"/>
          <w:szCs w:val="22"/>
        </w:rPr>
      </w:pPr>
      <w:r w:rsidRPr="00F53235">
        <w:rPr>
          <w:sz w:val="22"/>
          <w:szCs w:val="22"/>
        </w:rPr>
        <w:t>T</w:t>
      </w:r>
      <w:r w:rsidR="00EF4E67" w:rsidRPr="00F53235">
        <w:rPr>
          <w:sz w:val="22"/>
          <w:szCs w:val="22"/>
        </w:rPr>
        <w:t>his form is</w:t>
      </w:r>
      <w:r w:rsidR="00F2643B" w:rsidRPr="00F53235">
        <w:rPr>
          <w:sz w:val="22"/>
          <w:szCs w:val="22"/>
        </w:rPr>
        <w:t xml:space="preserve"> for </w:t>
      </w:r>
      <w:r w:rsidR="00BD77FB" w:rsidRPr="00F53235">
        <w:rPr>
          <w:sz w:val="22"/>
          <w:szCs w:val="22"/>
        </w:rPr>
        <w:t xml:space="preserve">development </w:t>
      </w:r>
      <w:r w:rsidR="00446F0A" w:rsidRPr="00F53235">
        <w:rPr>
          <w:sz w:val="22"/>
          <w:szCs w:val="22"/>
        </w:rPr>
        <w:t xml:space="preserve">and platform </w:t>
      </w:r>
      <w:r w:rsidR="00BD77FB" w:rsidRPr="00F53235">
        <w:rPr>
          <w:sz w:val="22"/>
          <w:szCs w:val="22"/>
        </w:rPr>
        <w:t xml:space="preserve">requests. If you are unclear whether your request meets this criteria, please contact the mailbox: </w:t>
      </w:r>
      <w:hyperlink r:id="rId11" w:history="1">
        <w:r w:rsidR="00446F0A" w:rsidRPr="00F53235">
          <w:rPr>
            <w:rStyle w:val="Hyperlink"/>
            <w:rFonts w:ascii="Arial" w:hAnsi="Arial"/>
            <w:sz w:val="22"/>
            <w:szCs w:val="22"/>
          </w:rPr>
          <w:t>NWR@nhs.net</w:t>
        </w:r>
      </w:hyperlink>
      <w:r w:rsidR="0025481D" w:rsidRPr="00F53235">
        <w:rPr>
          <w:rStyle w:val="Hyperlink"/>
          <w:rFonts w:ascii="Arial" w:hAnsi="Arial"/>
          <w:sz w:val="22"/>
          <w:szCs w:val="22"/>
        </w:rPr>
        <w:t>.</w:t>
      </w:r>
    </w:p>
    <w:p w14:paraId="52FBD043" w14:textId="6CC55273" w:rsidR="008A5ED3" w:rsidRPr="00F53235" w:rsidRDefault="00F73744" w:rsidP="008C6C8C">
      <w:pPr>
        <w:rPr>
          <w:rStyle w:val="Hyperlink"/>
          <w:rFonts w:ascii="Arial" w:hAnsi="Arial"/>
          <w:color w:val="auto"/>
          <w:sz w:val="22"/>
          <w:szCs w:val="22"/>
        </w:rPr>
      </w:pPr>
      <w:r w:rsidRPr="00F53235">
        <w:rPr>
          <w:rStyle w:val="Hyperlink"/>
          <w:rFonts w:ascii="Arial" w:hAnsi="Arial"/>
          <w:color w:val="auto"/>
          <w:sz w:val="22"/>
          <w:szCs w:val="22"/>
        </w:rPr>
        <w:t>On r</w:t>
      </w:r>
      <w:r w:rsidR="008C3F47" w:rsidRPr="00F53235">
        <w:rPr>
          <w:rStyle w:val="Hyperlink"/>
          <w:rFonts w:ascii="Arial" w:hAnsi="Arial"/>
          <w:color w:val="auto"/>
          <w:sz w:val="22"/>
          <w:szCs w:val="22"/>
        </w:rPr>
        <w:t xml:space="preserve">eceipt of </w:t>
      </w:r>
      <w:r w:rsidR="001606FE" w:rsidRPr="00F53235">
        <w:rPr>
          <w:rStyle w:val="Hyperlink"/>
          <w:rFonts w:ascii="Arial" w:hAnsi="Arial"/>
          <w:color w:val="auto"/>
          <w:sz w:val="22"/>
          <w:szCs w:val="22"/>
        </w:rPr>
        <w:t xml:space="preserve">a completed form </w:t>
      </w:r>
      <w:r w:rsidRPr="00F53235">
        <w:rPr>
          <w:rStyle w:val="Hyperlink"/>
          <w:rFonts w:ascii="Arial" w:hAnsi="Arial"/>
          <w:color w:val="auto"/>
          <w:sz w:val="22"/>
          <w:szCs w:val="22"/>
        </w:rPr>
        <w:t xml:space="preserve">the </w:t>
      </w:r>
      <w:r w:rsidR="001606FE" w:rsidRPr="00F53235">
        <w:rPr>
          <w:rStyle w:val="Hyperlink"/>
          <w:rFonts w:ascii="Arial" w:hAnsi="Arial"/>
          <w:color w:val="auto"/>
          <w:sz w:val="22"/>
          <w:szCs w:val="22"/>
        </w:rPr>
        <w:t>Platforms NWR process</w:t>
      </w:r>
      <w:r w:rsidRPr="00F53235">
        <w:rPr>
          <w:rStyle w:val="Hyperlink"/>
          <w:rFonts w:ascii="Arial" w:hAnsi="Arial"/>
          <w:color w:val="auto"/>
          <w:sz w:val="22"/>
          <w:szCs w:val="22"/>
        </w:rPr>
        <w:t xml:space="preserve"> will be initiated</w:t>
      </w:r>
      <w:r w:rsidR="001606FE" w:rsidRPr="00F53235">
        <w:rPr>
          <w:rStyle w:val="Hyperlink"/>
          <w:rFonts w:ascii="Arial" w:hAnsi="Arial"/>
          <w:color w:val="auto"/>
          <w:sz w:val="22"/>
          <w:szCs w:val="22"/>
        </w:rPr>
        <w:t>:</w:t>
      </w:r>
    </w:p>
    <w:p w14:paraId="5024B89A" w14:textId="5FF102C1" w:rsidR="008F1598" w:rsidRDefault="008A5ED3" w:rsidP="008C6C8C">
      <w:r>
        <w:rPr>
          <w:noProof/>
        </w:rPr>
        <w:drawing>
          <wp:inline distT="0" distB="0" distL="0" distR="0" wp14:anchorId="71BBE598" wp14:editId="1212E545">
            <wp:extent cx="6572250" cy="38813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12">
                      <a:extLst>
                        <a:ext uri="{28A0092B-C50C-407E-A947-70E740481C1C}">
                          <a14:useLocalDpi xmlns:a14="http://schemas.microsoft.com/office/drawing/2010/main" val="0"/>
                        </a:ext>
                      </a:extLst>
                    </a:blip>
                    <a:stretch>
                      <a:fillRect/>
                    </a:stretch>
                  </pic:blipFill>
                  <pic:spPr>
                    <a:xfrm>
                      <a:off x="0" y="0"/>
                      <a:ext cx="6572250" cy="388137"/>
                    </a:xfrm>
                    <a:prstGeom prst="rect">
                      <a:avLst/>
                    </a:prstGeom>
                  </pic:spPr>
                </pic:pic>
              </a:graphicData>
            </a:graphic>
          </wp:inline>
        </w:drawing>
      </w:r>
    </w:p>
    <w:p w14:paraId="09084C52" w14:textId="77777777" w:rsidR="00E17528" w:rsidRPr="00F53235" w:rsidRDefault="00F967E2" w:rsidP="00D21D0B">
      <w:pPr>
        <w:pStyle w:val="ListParagraph"/>
        <w:numPr>
          <w:ilvl w:val="0"/>
          <w:numId w:val="30"/>
        </w:numPr>
        <w:rPr>
          <w:rStyle w:val="Hyperlink"/>
          <w:rFonts w:ascii="Arial" w:hAnsi="Arial"/>
          <w:color w:val="auto"/>
          <w:sz w:val="22"/>
          <w:szCs w:val="22"/>
        </w:rPr>
      </w:pPr>
      <w:r w:rsidRPr="00F53235">
        <w:rPr>
          <w:rStyle w:val="Hyperlink"/>
          <w:rFonts w:ascii="Arial" w:hAnsi="Arial"/>
          <w:color w:val="auto"/>
          <w:sz w:val="22"/>
          <w:szCs w:val="22"/>
        </w:rPr>
        <w:t>Y</w:t>
      </w:r>
      <w:r w:rsidR="001606FE" w:rsidRPr="00F53235">
        <w:rPr>
          <w:rStyle w:val="Hyperlink"/>
          <w:rFonts w:ascii="Arial" w:hAnsi="Arial"/>
          <w:color w:val="auto"/>
          <w:sz w:val="22"/>
          <w:szCs w:val="22"/>
        </w:rPr>
        <w:t xml:space="preserve">ou will be kept informed of progress </w:t>
      </w:r>
      <w:r w:rsidR="00D26F19" w:rsidRPr="00F53235">
        <w:rPr>
          <w:rStyle w:val="Hyperlink"/>
          <w:rFonts w:ascii="Arial" w:hAnsi="Arial"/>
          <w:color w:val="auto"/>
          <w:sz w:val="22"/>
          <w:szCs w:val="22"/>
        </w:rPr>
        <w:t>and</w:t>
      </w:r>
      <w:r w:rsidR="008E4E8B" w:rsidRPr="00F53235">
        <w:rPr>
          <w:rStyle w:val="Hyperlink"/>
          <w:rFonts w:ascii="Arial" w:hAnsi="Arial"/>
          <w:color w:val="auto"/>
          <w:sz w:val="22"/>
          <w:szCs w:val="22"/>
        </w:rPr>
        <w:t xml:space="preserve"> </w:t>
      </w:r>
      <w:r w:rsidR="00A67B07" w:rsidRPr="00F53235">
        <w:rPr>
          <w:rStyle w:val="Hyperlink"/>
          <w:rFonts w:ascii="Arial" w:hAnsi="Arial"/>
          <w:color w:val="auto"/>
          <w:sz w:val="22"/>
          <w:szCs w:val="22"/>
        </w:rPr>
        <w:t xml:space="preserve">will </w:t>
      </w:r>
      <w:r w:rsidR="008E4E8B" w:rsidRPr="00F53235">
        <w:rPr>
          <w:rStyle w:val="Hyperlink"/>
          <w:rFonts w:ascii="Arial" w:hAnsi="Arial"/>
          <w:color w:val="auto"/>
          <w:sz w:val="22"/>
          <w:szCs w:val="22"/>
        </w:rPr>
        <w:t xml:space="preserve">have to provide input </w:t>
      </w:r>
      <w:r w:rsidR="0039458B" w:rsidRPr="00F53235">
        <w:rPr>
          <w:rStyle w:val="Hyperlink"/>
          <w:rFonts w:ascii="Arial" w:hAnsi="Arial"/>
          <w:color w:val="auto"/>
          <w:sz w:val="22"/>
          <w:szCs w:val="22"/>
        </w:rPr>
        <w:t xml:space="preserve">at key-points.  </w:t>
      </w:r>
    </w:p>
    <w:p w14:paraId="0FEE31EC" w14:textId="7183AADA" w:rsidR="0048132F" w:rsidRPr="00F53235" w:rsidRDefault="000B4AF5" w:rsidP="00047761">
      <w:pPr>
        <w:pStyle w:val="ListParagraph"/>
        <w:numPr>
          <w:ilvl w:val="0"/>
          <w:numId w:val="30"/>
        </w:numPr>
        <w:rPr>
          <w:rStyle w:val="Hyperlink"/>
          <w:rFonts w:ascii="Arial" w:hAnsi="Arial"/>
          <w:color w:val="auto"/>
          <w:sz w:val="22"/>
          <w:szCs w:val="22"/>
        </w:rPr>
      </w:pPr>
      <w:r w:rsidRPr="00F53235">
        <w:rPr>
          <w:rStyle w:val="Hyperlink"/>
          <w:rFonts w:ascii="Arial" w:hAnsi="Arial"/>
          <w:color w:val="auto"/>
          <w:sz w:val="22"/>
          <w:szCs w:val="22"/>
        </w:rPr>
        <w:t xml:space="preserve">Link to </w:t>
      </w:r>
      <w:r w:rsidR="0039458B" w:rsidRPr="00F53235">
        <w:rPr>
          <w:rStyle w:val="Hyperlink"/>
          <w:rFonts w:ascii="Arial" w:hAnsi="Arial"/>
          <w:color w:val="auto"/>
          <w:sz w:val="22"/>
          <w:szCs w:val="22"/>
        </w:rPr>
        <w:t xml:space="preserve">NWR process </w:t>
      </w:r>
      <w:r w:rsidR="7853D525" w:rsidRPr="00F53235">
        <w:rPr>
          <w:rStyle w:val="Hyperlink"/>
          <w:rFonts w:ascii="Arial" w:hAnsi="Arial"/>
          <w:color w:val="auto"/>
          <w:sz w:val="22"/>
          <w:szCs w:val="22"/>
        </w:rPr>
        <w:t xml:space="preserve">guide </w:t>
      </w:r>
      <w:r w:rsidR="0039458B" w:rsidRPr="00F53235">
        <w:rPr>
          <w:rStyle w:val="Hyperlink"/>
          <w:rFonts w:ascii="Arial" w:hAnsi="Arial"/>
          <w:color w:val="auto"/>
          <w:sz w:val="22"/>
          <w:szCs w:val="22"/>
        </w:rPr>
        <w:t>can be found</w:t>
      </w:r>
      <w:r w:rsidR="000C44A8" w:rsidRPr="00F53235">
        <w:rPr>
          <w:rStyle w:val="Hyperlink"/>
          <w:rFonts w:ascii="Arial" w:hAnsi="Arial"/>
          <w:color w:val="auto"/>
          <w:sz w:val="22"/>
          <w:szCs w:val="22"/>
        </w:rPr>
        <w:t xml:space="preserve"> </w:t>
      </w:r>
      <w:hyperlink r:id="rId13" w:history="1">
        <w:r w:rsidR="005332F5" w:rsidRPr="00882EBB">
          <w:rPr>
            <w:color w:val="0000FF"/>
            <w:sz w:val="20"/>
            <w:szCs w:val="20"/>
            <w:u w:val="single"/>
          </w:rPr>
          <w:t>here</w:t>
        </w:r>
      </w:hyperlink>
    </w:p>
    <w:p w14:paraId="304FF9C7" w14:textId="6B0035C5" w:rsidR="001606FE" w:rsidRPr="00F53235" w:rsidRDefault="00416E3D" w:rsidP="00D21D0B">
      <w:pPr>
        <w:pStyle w:val="ListParagraph"/>
        <w:numPr>
          <w:ilvl w:val="0"/>
          <w:numId w:val="30"/>
        </w:numPr>
        <w:rPr>
          <w:rStyle w:val="Hyperlink"/>
          <w:rFonts w:ascii="Arial" w:hAnsi="Arial"/>
          <w:color w:val="auto"/>
          <w:sz w:val="22"/>
          <w:szCs w:val="22"/>
        </w:rPr>
      </w:pPr>
      <w:r w:rsidRPr="00F53235">
        <w:rPr>
          <w:rStyle w:val="Hyperlink"/>
          <w:rFonts w:ascii="Arial" w:hAnsi="Arial"/>
          <w:color w:val="auto"/>
          <w:sz w:val="22"/>
          <w:szCs w:val="22"/>
        </w:rPr>
        <w:t xml:space="preserve">Link to </w:t>
      </w:r>
      <w:r w:rsidR="005B23F8" w:rsidRPr="00F53235">
        <w:rPr>
          <w:rStyle w:val="Hyperlink"/>
          <w:rFonts w:ascii="Arial" w:hAnsi="Arial"/>
          <w:color w:val="auto"/>
          <w:sz w:val="22"/>
          <w:szCs w:val="22"/>
        </w:rPr>
        <w:t xml:space="preserve">Portfolio Coding guidance </w:t>
      </w:r>
      <w:r w:rsidR="00DA1E31" w:rsidRPr="00F53235">
        <w:rPr>
          <w:rStyle w:val="Hyperlink"/>
          <w:rFonts w:ascii="Arial" w:hAnsi="Arial"/>
          <w:color w:val="auto"/>
          <w:sz w:val="22"/>
          <w:szCs w:val="22"/>
        </w:rPr>
        <w:t>can be found</w:t>
      </w:r>
      <w:r w:rsidR="00885B6B" w:rsidRPr="00F53235">
        <w:rPr>
          <w:rStyle w:val="Hyperlink"/>
          <w:rFonts w:ascii="Arial" w:hAnsi="Arial"/>
          <w:color w:val="auto"/>
          <w:sz w:val="22"/>
          <w:szCs w:val="22"/>
        </w:rPr>
        <w:t xml:space="preserve"> </w:t>
      </w:r>
      <w:hyperlink r:id="rId14" w:history="1">
        <w:r w:rsidR="00885B6B" w:rsidRPr="00882EBB">
          <w:rPr>
            <w:color w:val="0000FF"/>
            <w:sz w:val="20"/>
            <w:szCs w:val="20"/>
            <w:u w:val="single"/>
          </w:rPr>
          <w:t>here</w:t>
        </w:r>
      </w:hyperlink>
      <w:r w:rsidR="00DA1E31" w:rsidRPr="00882EBB">
        <w:rPr>
          <w:color w:val="0000FF"/>
          <w:sz w:val="20"/>
          <w:szCs w:val="20"/>
          <w:u w:val="single"/>
        </w:rPr>
        <w:t xml:space="preserve"> </w:t>
      </w:r>
    </w:p>
    <w:p w14:paraId="53213944" w14:textId="77777777" w:rsidR="00AB0E97" w:rsidRPr="00F53235" w:rsidRDefault="00AB0E97" w:rsidP="00210B7F">
      <w:pPr>
        <w:spacing w:after="0"/>
        <w:ind w:right="-198"/>
        <w:rPr>
          <w:rStyle w:val="Hyperlink"/>
          <w:rFonts w:ascii="Arial" w:hAnsi="Arial"/>
          <w:color w:val="auto"/>
          <w:sz w:val="2"/>
          <w:szCs w:val="2"/>
        </w:rPr>
      </w:pPr>
    </w:p>
    <w:p w14:paraId="6EDEE0D6" w14:textId="0B4AE433" w:rsidR="00960257" w:rsidRPr="00F53235" w:rsidRDefault="00025CCC" w:rsidP="00D21D0B">
      <w:pPr>
        <w:pStyle w:val="ListParagraph"/>
        <w:numPr>
          <w:ilvl w:val="0"/>
          <w:numId w:val="30"/>
        </w:numPr>
        <w:ind w:right="-201"/>
        <w:rPr>
          <w:color w:val="auto"/>
          <w:sz w:val="22"/>
          <w:szCs w:val="22"/>
        </w:rPr>
      </w:pPr>
      <w:r w:rsidRPr="00F53235">
        <w:rPr>
          <w:rStyle w:val="Hyperlink"/>
          <w:rFonts w:ascii="Arial" w:hAnsi="Arial"/>
          <w:color w:val="auto"/>
          <w:sz w:val="22"/>
          <w:szCs w:val="22"/>
        </w:rPr>
        <w:t xml:space="preserve">You </w:t>
      </w:r>
      <w:r w:rsidR="00D759D2" w:rsidRPr="00F53235">
        <w:rPr>
          <w:rStyle w:val="Hyperlink"/>
          <w:rFonts w:ascii="Arial" w:hAnsi="Arial"/>
          <w:color w:val="auto"/>
          <w:sz w:val="22"/>
          <w:szCs w:val="22"/>
        </w:rPr>
        <w:t>will</w:t>
      </w:r>
      <w:r w:rsidRPr="00F53235">
        <w:rPr>
          <w:rStyle w:val="Hyperlink"/>
          <w:rFonts w:ascii="Arial" w:hAnsi="Arial"/>
          <w:color w:val="auto"/>
          <w:sz w:val="22"/>
          <w:szCs w:val="22"/>
        </w:rPr>
        <w:t xml:space="preserve"> need to </w:t>
      </w:r>
      <w:r w:rsidR="009C1434" w:rsidRPr="00F53235">
        <w:rPr>
          <w:rStyle w:val="Hyperlink"/>
          <w:rFonts w:ascii="Arial" w:hAnsi="Arial"/>
          <w:color w:val="auto"/>
          <w:sz w:val="22"/>
          <w:szCs w:val="22"/>
        </w:rPr>
        <w:t>consult</w:t>
      </w:r>
      <w:r w:rsidRPr="00F53235">
        <w:rPr>
          <w:rStyle w:val="Hyperlink"/>
          <w:rFonts w:ascii="Arial" w:hAnsi="Arial"/>
          <w:color w:val="auto"/>
          <w:sz w:val="22"/>
          <w:szCs w:val="22"/>
        </w:rPr>
        <w:t xml:space="preserve"> </w:t>
      </w:r>
      <w:r w:rsidR="00BF4539" w:rsidRPr="00F53235">
        <w:rPr>
          <w:rStyle w:val="Hyperlink"/>
          <w:rFonts w:ascii="Arial" w:hAnsi="Arial"/>
          <w:color w:val="auto"/>
          <w:sz w:val="22"/>
          <w:szCs w:val="22"/>
        </w:rPr>
        <w:t>other</w:t>
      </w:r>
      <w:r w:rsidRPr="00F53235">
        <w:rPr>
          <w:rStyle w:val="Hyperlink"/>
          <w:rFonts w:ascii="Arial" w:hAnsi="Arial"/>
          <w:color w:val="auto"/>
          <w:sz w:val="22"/>
          <w:szCs w:val="22"/>
        </w:rPr>
        <w:t xml:space="preserve"> areas (e</w:t>
      </w:r>
      <w:r w:rsidR="00F7360D" w:rsidRPr="00F53235">
        <w:rPr>
          <w:rStyle w:val="Hyperlink"/>
          <w:rFonts w:ascii="Arial" w:hAnsi="Arial"/>
          <w:color w:val="auto"/>
          <w:sz w:val="22"/>
          <w:szCs w:val="22"/>
        </w:rPr>
        <w:t>.</w:t>
      </w:r>
      <w:r w:rsidRPr="00F53235">
        <w:rPr>
          <w:rStyle w:val="Hyperlink"/>
          <w:rFonts w:ascii="Arial" w:hAnsi="Arial"/>
          <w:color w:val="auto"/>
          <w:sz w:val="22"/>
          <w:szCs w:val="22"/>
        </w:rPr>
        <w:t>g</w:t>
      </w:r>
      <w:r w:rsidR="00F7360D" w:rsidRPr="00F53235">
        <w:rPr>
          <w:rStyle w:val="Hyperlink"/>
          <w:rFonts w:ascii="Arial" w:hAnsi="Arial"/>
          <w:color w:val="auto"/>
          <w:sz w:val="22"/>
          <w:szCs w:val="22"/>
        </w:rPr>
        <w:t>.</w:t>
      </w:r>
      <w:r w:rsidRPr="00F53235">
        <w:rPr>
          <w:rStyle w:val="Hyperlink"/>
          <w:rFonts w:ascii="Arial" w:hAnsi="Arial"/>
          <w:color w:val="auto"/>
          <w:sz w:val="22"/>
          <w:szCs w:val="22"/>
        </w:rPr>
        <w:t xml:space="preserve"> Solutions Assurance, </w:t>
      </w:r>
      <w:r w:rsidR="009C1434" w:rsidRPr="00F53235">
        <w:rPr>
          <w:rStyle w:val="Hyperlink"/>
          <w:rFonts w:ascii="Arial" w:hAnsi="Arial"/>
          <w:color w:val="auto"/>
          <w:sz w:val="22"/>
          <w:szCs w:val="22"/>
        </w:rPr>
        <w:t xml:space="preserve">Safety Engineering, </w:t>
      </w:r>
      <w:r w:rsidR="00F83E05" w:rsidRPr="00F53235">
        <w:rPr>
          <w:rStyle w:val="Hyperlink"/>
          <w:rFonts w:ascii="Arial" w:hAnsi="Arial"/>
          <w:color w:val="auto"/>
          <w:sz w:val="22"/>
          <w:szCs w:val="22"/>
        </w:rPr>
        <w:t xml:space="preserve">Live Services, </w:t>
      </w:r>
      <w:r w:rsidR="009305D6" w:rsidRPr="00F53235">
        <w:rPr>
          <w:rStyle w:val="Hyperlink"/>
          <w:rFonts w:ascii="Arial" w:hAnsi="Arial"/>
          <w:color w:val="auto"/>
          <w:sz w:val="22"/>
          <w:szCs w:val="22"/>
        </w:rPr>
        <w:t xml:space="preserve">Clinical Safety, </w:t>
      </w:r>
      <w:r w:rsidRPr="00F53235">
        <w:rPr>
          <w:rStyle w:val="Hyperlink"/>
          <w:rFonts w:ascii="Arial" w:hAnsi="Arial"/>
          <w:color w:val="auto"/>
          <w:sz w:val="22"/>
          <w:szCs w:val="22"/>
        </w:rPr>
        <w:t xml:space="preserve">Information Governance, etc) to get a </w:t>
      </w:r>
      <w:r w:rsidR="009C1434" w:rsidRPr="00F53235">
        <w:rPr>
          <w:rStyle w:val="Hyperlink"/>
          <w:rFonts w:ascii="Arial" w:hAnsi="Arial"/>
          <w:color w:val="auto"/>
          <w:sz w:val="22"/>
          <w:szCs w:val="22"/>
        </w:rPr>
        <w:t>full</w:t>
      </w:r>
      <w:r w:rsidRPr="00F53235">
        <w:rPr>
          <w:rStyle w:val="Hyperlink"/>
          <w:rFonts w:ascii="Arial" w:hAnsi="Arial"/>
          <w:color w:val="auto"/>
          <w:sz w:val="22"/>
          <w:szCs w:val="22"/>
        </w:rPr>
        <w:t xml:space="preserve"> picture of </w:t>
      </w:r>
      <w:r w:rsidR="00596AB2" w:rsidRPr="00F53235">
        <w:rPr>
          <w:rStyle w:val="Hyperlink"/>
          <w:rFonts w:ascii="Arial" w:hAnsi="Arial"/>
          <w:color w:val="auto"/>
          <w:sz w:val="22"/>
          <w:szCs w:val="22"/>
        </w:rPr>
        <w:t xml:space="preserve">required </w:t>
      </w:r>
      <w:r w:rsidRPr="00F53235">
        <w:rPr>
          <w:rStyle w:val="Hyperlink"/>
          <w:rFonts w:ascii="Arial" w:hAnsi="Arial"/>
          <w:color w:val="auto"/>
          <w:sz w:val="22"/>
          <w:szCs w:val="22"/>
        </w:rPr>
        <w:t>activities and associated costs.</w:t>
      </w:r>
    </w:p>
    <w:p w14:paraId="20D5765F" w14:textId="3A0EB8D0" w:rsidR="008F1598" w:rsidRPr="00F53235" w:rsidRDefault="00960257" w:rsidP="008C6C8C">
      <w:pPr>
        <w:rPr>
          <w:rStyle w:val="Hyperlink"/>
          <w:rFonts w:ascii="Arial" w:hAnsi="Arial"/>
          <w:color w:val="auto"/>
          <w:sz w:val="22"/>
          <w:szCs w:val="22"/>
        </w:rPr>
      </w:pPr>
      <w:r w:rsidRPr="00F53235">
        <w:rPr>
          <w:rStyle w:val="Hyperlink"/>
          <w:rFonts w:ascii="Arial" w:hAnsi="Arial"/>
          <w:b/>
          <w:bCs/>
          <w:color w:val="auto"/>
          <w:sz w:val="22"/>
          <w:szCs w:val="22"/>
        </w:rPr>
        <w:t xml:space="preserve">Please ensure </w:t>
      </w:r>
      <w:r w:rsidR="00CB487A" w:rsidRPr="00F53235">
        <w:rPr>
          <w:rStyle w:val="Hyperlink"/>
          <w:rFonts w:ascii="Arial" w:hAnsi="Arial"/>
          <w:b/>
          <w:bCs/>
          <w:color w:val="auto"/>
          <w:sz w:val="22"/>
          <w:szCs w:val="22"/>
        </w:rPr>
        <w:t xml:space="preserve">that </w:t>
      </w:r>
      <w:r w:rsidRPr="00F53235">
        <w:rPr>
          <w:rStyle w:val="Hyperlink"/>
          <w:rFonts w:ascii="Arial" w:hAnsi="Arial"/>
          <w:b/>
          <w:bCs/>
          <w:color w:val="auto"/>
          <w:sz w:val="22"/>
          <w:szCs w:val="22"/>
        </w:rPr>
        <w:t xml:space="preserve">all fields </w:t>
      </w:r>
      <w:r w:rsidR="001F2B59" w:rsidRPr="00F53235">
        <w:rPr>
          <w:rStyle w:val="Hyperlink"/>
          <w:rFonts w:ascii="Arial" w:hAnsi="Arial"/>
          <w:b/>
          <w:bCs/>
          <w:color w:val="auto"/>
          <w:sz w:val="22"/>
          <w:szCs w:val="22"/>
        </w:rPr>
        <w:t xml:space="preserve">in Section 1 </w:t>
      </w:r>
      <w:r w:rsidRPr="00F53235">
        <w:rPr>
          <w:rStyle w:val="Hyperlink"/>
          <w:rFonts w:ascii="Arial" w:hAnsi="Arial"/>
          <w:b/>
          <w:bCs/>
          <w:color w:val="auto"/>
          <w:sz w:val="22"/>
          <w:szCs w:val="22"/>
        </w:rPr>
        <w:t>are completed to avoid the form being returned</w:t>
      </w:r>
      <w:r w:rsidRPr="00F53235">
        <w:rPr>
          <w:rStyle w:val="Hyperlink"/>
          <w:rFonts w:ascii="Arial" w:hAnsi="Arial"/>
          <w:color w:val="auto"/>
          <w:sz w:val="22"/>
          <w:szCs w:val="22"/>
        </w:rPr>
        <w:t>.</w:t>
      </w:r>
    </w:p>
    <w:tbl>
      <w:tblPr>
        <w:tblStyle w:val="TableGrid"/>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531"/>
        <w:gridCol w:w="5637"/>
      </w:tblGrid>
      <w:tr w:rsidR="00922B62" w:rsidRPr="00E321F1" w14:paraId="169FAD64" w14:textId="77777777" w:rsidTr="02111257">
        <w:trPr>
          <w:trHeight w:val="66"/>
        </w:trPr>
        <w:tc>
          <w:tcPr>
            <w:tcW w:w="5000" w:type="pct"/>
            <w:gridSpan w:val="2"/>
            <w:shd w:val="clear" w:color="auto" w:fill="6CAEFB" w:themeFill="text2" w:themeFillTint="66"/>
            <w:vAlign w:val="center"/>
          </w:tcPr>
          <w:p w14:paraId="7EDD9B67" w14:textId="6CE0A764" w:rsidR="00922B62" w:rsidRPr="00E321F1" w:rsidRDefault="00221231" w:rsidP="00BA2799">
            <w:pPr>
              <w:spacing w:before="40" w:after="40"/>
              <w:ind w:right="-8477"/>
              <w:rPr>
                <w:b/>
                <w:color w:val="auto"/>
              </w:rPr>
            </w:pPr>
            <w:r>
              <w:rPr>
                <w:noProof/>
              </w:rPr>
              <w:drawing>
                <wp:inline distT="0" distB="0" distL="0" distR="0" wp14:anchorId="615A0F94" wp14:editId="1631048A">
                  <wp:extent cx="1896110" cy="567055"/>
                  <wp:effectExtent l="0" t="0" r="889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pic:nvPicPr>
                        <pic:blipFill>
                          <a:blip r:embed="rId15">
                            <a:extLst>
                              <a:ext uri="{28A0092B-C50C-407E-A947-70E740481C1C}">
                                <a14:useLocalDpi xmlns:a14="http://schemas.microsoft.com/office/drawing/2010/main" val="0"/>
                              </a:ext>
                            </a:extLst>
                          </a:blip>
                          <a:stretch>
                            <a:fillRect/>
                          </a:stretch>
                        </pic:blipFill>
                        <pic:spPr>
                          <a:xfrm>
                            <a:off x="0" y="0"/>
                            <a:ext cx="1896110" cy="567055"/>
                          </a:xfrm>
                          <a:prstGeom prst="rect">
                            <a:avLst/>
                          </a:prstGeom>
                        </pic:spPr>
                      </pic:pic>
                    </a:graphicData>
                  </a:graphic>
                </wp:inline>
              </w:drawing>
            </w:r>
            <w:r w:rsidR="00DE5773" w:rsidRPr="270467B8">
              <w:rPr>
                <w:b/>
                <w:bCs/>
                <w:color w:val="auto"/>
              </w:rPr>
              <w:t xml:space="preserve">(to be completed by the </w:t>
            </w:r>
            <w:r w:rsidR="00983C57" w:rsidRPr="270467B8">
              <w:rPr>
                <w:b/>
                <w:bCs/>
                <w:color w:val="auto"/>
              </w:rPr>
              <w:t>R</w:t>
            </w:r>
            <w:r w:rsidR="00DE5773" w:rsidRPr="270467B8">
              <w:rPr>
                <w:b/>
                <w:bCs/>
                <w:color w:val="auto"/>
              </w:rPr>
              <w:t>equestor)</w:t>
            </w:r>
          </w:p>
        </w:tc>
      </w:tr>
      <w:tr w:rsidR="00922B62" w:rsidRPr="00E321F1" w14:paraId="495D57BB" w14:textId="77777777" w:rsidTr="02111257">
        <w:trPr>
          <w:trHeight w:val="66"/>
        </w:trPr>
        <w:tc>
          <w:tcPr>
            <w:tcW w:w="5000" w:type="pct"/>
            <w:gridSpan w:val="2"/>
            <w:shd w:val="clear" w:color="auto" w:fill="6CAEFB" w:themeFill="text2" w:themeFillTint="66"/>
            <w:vAlign w:val="center"/>
          </w:tcPr>
          <w:p w14:paraId="06CB8942" w14:textId="3791B83C" w:rsidR="00922B62" w:rsidRPr="00DD6A15" w:rsidRDefault="00922B62" w:rsidP="00986610">
            <w:pPr>
              <w:spacing w:before="40" w:after="40"/>
              <w:ind w:left="-142" w:right="-8477" w:firstLine="142"/>
              <w:rPr>
                <w:b/>
                <w:color w:val="auto"/>
              </w:rPr>
            </w:pPr>
            <w:r w:rsidRPr="00DD6A15">
              <w:rPr>
                <w:b/>
                <w:color w:val="auto"/>
              </w:rPr>
              <w:t>1.1</w:t>
            </w:r>
            <w:r w:rsidR="00ED254B">
              <w:rPr>
                <w:b/>
                <w:color w:val="auto"/>
              </w:rPr>
              <w:t>.</w:t>
            </w:r>
            <w:r w:rsidRPr="00DD6A15">
              <w:rPr>
                <w:b/>
                <w:color w:val="auto"/>
              </w:rPr>
              <w:t xml:space="preserve"> Request Title</w:t>
            </w:r>
          </w:p>
        </w:tc>
      </w:tr>
      <w:tr w:rsidR="00922B62" w:rsidRPr="0047374B" w14:paraId="789BB8D6" w14:textId="77777777" w:rsidTr="02111257">
        <w:trPr>
          <w:trHeight w:val="397"/>
        </w:trPr>
        <w:sdt>
          <w:sdtPr>
            <w:id w:val="56448680"/>
            <w:placeholder>
              <w:docPart w:val="AB790E107F5E4D8C9308A0FC0896A5C2"/>
            </w:placeholder>
          </w:sdtPr>
          <w:sdtContent>
            <w:tc>
              <w:tcPr>
                <w:tcW w:w="5000" w:type="pct"/>
                <w:gridSpan w:val="2"/>
                <w:tcBorders>
                  <w:bottom w:val="single" w:sz="4" w:space="0" w:color="808080" w:themeColor="background1" w:themeShade="80"/>
                </w:tcBorders>
              </w:tcPr>
              <w:p w14:paraId="1CFB87F6" w14:textId="075D1574" w:rsidR="00A167BE" w:rsidRPr="0047374B" w:rsidRDefault="00535CB9" w:rsidP="00FD1DAD">
                <w:pPr>
                  <w:pStyle w:val="DocTitle"/>
                  <w:framePr w:hSpace="0" w:wrap="auto" w:vAnchor="margin" w:hAnchor="text" w:xAlign="left" w:yAlign="inline"/>
                  <w:spacing w:after="0"/>
                </w:pPr>
                <w:r>
                  <w:t>Social Prescribing</w:t>
                </w:r>
                <w:r w:rsidR="000C46C1">
                  <w:t xml:space="preserve"> FHIR profile</w:t>
                </w:r>
                <w:r w:rsidR="00386AAE">
                  <w:t xml:space="preserve"> (FY22-23)</w:t>
                </w:r>
                <w:r w:rsidR="008A2907">
                  <w:t xml:space="preserve"> – Part 1 DISCOVERY</w:t>
                </w:r>
              </w:p>
            </w:tc>
          </w:sdtContent>
        </w:sdt>
      </w:tr>
      <w:tr w:rsidR="00307E9D" w:rsidRPr="00F2643B" w14:paraId="7E8738F2" w14:textId="77777777" w:rsidTr="02111257">
        <w:trPr>
          <w:trHeight w:hRule="exact" w:val="397"/>
        </w:trPr>
        <w:tc>
          <w:tcPr>
            <w:tcW w:w="5000"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6CAEFB" w:themeFill="text2" w:themeFillTint="66"/>
            <w:vAlign w:val="center"/>
          </w:tcPr>
          <w:p w14:paraId="33BD4184" w14:textId="1AA98D9B" w:rsidR="00307E9D" w:rsidRPr="00E90AD6" w:rsidRDefault="00E90AD6" w:rsidP="00E90AD6">
            <w:pPr>
              <w:spacing w:before="40" w:after="40"/>
              <w:rPr>
                <w:b/>
                <w:color w:val="auto"/>
              </w:rPr>
            </w:pPr>
            <w:r>
              <w:rPr>
                <w:b/>
                <w:color w:val="auto"/>
              </w:rPr>
              <w:t xml:space="preserve">1.2. </w:t>
            </w:r>
            <w:r w:rsidR="008F5410" w:rsidRPr="00E90AD6">
              <w:rPr>
                <w:b/>
                <w:color w:val="auto"/>
              </w:rPr>
              <w:t>Financial Year</w:t>
            </w:r>
            <w:r w:rsidR="00174899" w:rsidRPr="00E90AD6">
              <w:rPr>
                <w:b/>
                <w:color w:val="auto"/>
              </w:rPr>
              <w:t xml:space="preserve"> </w:t>
            </w:r>
            <w:r w:rsidR="004A05A2" w:rsidRPr="00E90AD6">
              <w:rPr>
                <w:b/>
                <w:color w:val="auto"/>
                <w:vertAlign w:val="superscript"/>
              </w:rPr>
              <w:t>(</w:t>
            </w:r>
            <w:r w:rsidR="0099476D" w:rsidRPr="00E90AD6">
              <w:rPr>
                <w:b/>
                <w:color w:val="auto"/>
                <w:vertAlign w:val="superscript"/>
              </w:rPr>
              <w:t>for office use only)</w:t>
            </w:r>
          </w:p>
        </w:tc>
      </w:tr>
      <w:tr w:rsidR="00307E9D" w:rsidRPr="00F2643B" w14:paraId="009E926B" w14:textId="77777777" w:rsidTr="02111257">
        <w:trPr>
          <w:trHeight w:hRule="exact" w:val="397"/>
        </w:trPr>
        <w:sdt>
          <w:sdtPr>
            <w:rPr>
              <w:rStyle w:val="Style1"/>
            </w:rPr>
            <w:alias w:val="FY"/>
            <w:tag w:val="FY"/>
            <w:id w:val="-187990108"/>
            <w:placeholder>
              <w:docPart w:val="B44E377212D649338C83B1AC6A4B3298"/>
            </w:placeholder>
            <w:dropDownList>
              <w:listItem w:value="FY"/>
              <w:listItem w:displayText="TBC" w:value="TBC"/>
              <w:listItem w:displayText="FY21/22" w:value="FY21/22"/>
              <w:listItem w:displayText="FY22/23" w:value="FY22/23"/>
              <w:listItem w:displayText="FY23/24" w:value="FY23/24"/>
            </w:dropDownList>
          </w:sdtPr>
          <w:sdtContent>
            <w:tc>
              <w:tcPr>
                <w:tcW w:w="5000"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2465E5B" w14:textId="55AB6187" w:rsidR="00307E9D" w:rsidRPr="00DD6A15" w:rsidRDefault="00535CB9" w:rsidP="00986610">
                <w:pPr>
                  <w:spacing w:before="40" w:after="40"/>
                  <w:rPr>
                    <w:b/>
                    <w:color w:val="auto"/>
                  </w:rPr>
                </w:pPr>
                <w:r>
                  <w:rPr>
                    <w:rStyle w:val="Style1"/>
                  </w:rPr>
                  <w:t>FY22/23</w:t>
                </w:r>
              </w:p>
            </w:tc>
          </w:sdtContent>
        </w:sdt>
      </w:tr>
      <w:tr w:rsidR="00466CFE" w:rsidRPr="00F2643B" w14:paraId="52602529" w14:textId="77777777" w:rsidTr="02111257">
        <w:trPr>
          <w:trHeight w:hRule="exact" w:val="397"/>
        </w:trPr>
        <w:tc>
          <w:tcPr>
            <w:tcW w:w="5000"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6CAEFB" w:themeFill="text2" w:themeFillTint="66"/>
            <w:vAlign w:val="center"/>
          </w:tcPr>
          <w:p w14:paraId="1CAA753B" w14:textId="1B00A5CF" w:rsidR="00466CFE" w:rsidRPr="00F2643B" w:rsidRDefault="00466CFE" w:rsidP="00986610">
            <w:pPr>
              <w:spacing w:before="40" w:after="40"/>
            </w:pPr>
            <w:r w:rsidRPr="00DD6A15">
              <w:rPr>
                <w:b/>
                <w:color w:val="auto"/>
              </w:rPr>
              <w:t>1.</w:t>
            </w:r>
            <w:r w:rsidR="00E90AD6">
              <w:rPr>
                <w:b/>
                <w:color w:val="auto"/>
              </w:rPr>
              <w:t>3</w:t>
            </w:r>
            <w:r w:rsidR="00ED254B">
              <w:rPr>
                <w:b/>
                <w:color w:val="auto"/>
              </w:rPr>
              <w:t>.</w:t>
            </w:r>
            <w:r w:rsidRPr="00DD6A15">
              <w:rPr>
                <w:b/>
                <w:color w:val="auto"/>
              </w:rPr>
              <w:t xml:space="preserve"> Requesting Area </w:t>
            </w:r>
            <w:r w:rsidRPr="00DD6A15">
              <w:rPr>
                <w:b/>
                <w:color w:val="auto"/>
                <w:sz w:val="14"/>
                <w:szCs w:val="14"/>
              </w:rPr>
              <w:t>(where has the request been generated)</w:t>
            </w:r>
          </w:p>
        </w:tc>
      </w:tr>
      <w:tr w:rsidR="00466CFE" w:rsidRPr="00F2643B" w14:paraId="09DAFD17" w14:textId="77777777" w:rsidTr="02111257">
        <w:trPr>
          <w:trHeight w:val="397"/>
        </w:trPr>
        <w:sdt>
          <w:sdtPr>
            <w:id w:val="-1766073310"/>
            <w:placeholder>
              <w:docPart w:val="2141B1C0029843DD9FCEDD329E353BFE"/>
            </w:placeholder>
          </w:sdtPr>
          <w:sdtContent>
            <w:tc>
              <w:tcPr>
                <w:tcW w:w="5000"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BC6EF67" w14:textId="6637365E" w:rsidR="004A1538" w:rsidRPr="00F2643B" w:rsidRDefault="000C46C1" w:rsidP="00FD1DAD">
                <w:pPr>
                  <w:spacing w:after="0"/>
                </w:pPr>
                <w:r>
                  <w:t>Personalised Care Group – digital</w:t>
                </w:r>
              </w:p>
            </w:tc>
          </w:sdtContent>
        </w:sdt>
      </w:tr>
      <w:tr w:rsidR="00466CFE" w:rsidRPr="00B31B10" w14:paraId="0FDC137D" w14:textId="77777777" w:rsidTr="02111257">
        <w:trPr>
          <w:trHeight w:hRule="exact" w:val="397"/>
        </w:trPr>
        <w:tc>
          <w:tcPr>
            <w:tcW w:w="5000"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6CAEFB" w:themeFill="text2" w:themeFillTint="66"/>
            <w:vAlign w:val="center"/>
          </w:tcPr>
          <w:p w14:paraId="069150F9" w14:textId="3F15AA3F" w:rsidR="00466CFE" w:rsidRPr="00B31B10" w:rsidRDefault="00466CFE" w:rsidP="00986610">
            <w:pPr>
              <w:spacing w:before="40" w:after="40"/>
              <w:rPr>
                <w:color w:val="0000FF"/>
              </w:rPr>
            </w:pPr>
            <w:r w:rsidRPr="00DD6A15">
              <w:rPr>
                <w:b/>
                <w:color w:val="auto"/>
              </w:rPr>
              <w:t>1.</w:t>
            </w:r>
            <w:r w:rsidR="00E90AD6">
              <w:rPr>
                <w:b/>
                <w:color w:val="auto"/>
              </w:rPr>
              <w:t>4</w:t>
            </w:r>
            <w:r w:rsidR="00ED254B">
              <w:rPr>
                <w:b/>
                <w:color w:val="auto"/>
              </w:rPr>
              <w:t>.</w:t>
            </w:r>
            <w:r w:rsidRPr="00DD6A15">
              <w:rPr>
                <w:b/>
                <w:color w:val="auto"/>
              </w:rPr>
              <w:t xml:space="preserve"> Requestor Name </w:t>
            </w:r>
            <w:r w:rsidRPr="00DD6A15">
              <w:rPr>
                <w:b/>
                <w:color w:val="auto"/>
                <w:sz w:val="14"/>
                <w:szCs w:val="14"/>
              </w:rPr>
              <w:t>(main contact / person requesting work)</w:t>
            </w:r>
          </w:p>
        </w:tc>
      </w:tr>
      <w:tr w:rsidR="00466CFE" w:rsidRPr="00B31B10" w14:paraId="5FF0585E" w14:textId="77777777" w:rsidTr="02111257">
        <w:trPr>
          <w:trHeight w:val="397"/>
        </w:trPr>
        <w:sdt>
          <w:sdtPr>
            <w:id w:val="862710114"/>
            <w:placeholder>
              <w:docPart w:val="35884FEFAAAD4E729997471960AA5008"/>
            </w:placeholder>
          </w:sdtPr>
          <w:sdtContent>
            <w:tc>
              <w:tcPr>
                <w:tcW w:w="5000" w:type="pct"/>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9F826AC" w14:textId="4084E697" w:rsidR="00466CFE" w:rsidRPr="00DD6A15" w:rsidRDefault="000C46C1" w:rsidP="00986610">
                <w:pPr>
                  <w:spacing w:before="40" w:after="40"/>
                  <w:rPr>
                    <w:b/>
                    <w:color w:val="auto"/>
                  </w:rPr>
                </w:pPr>
                <w:r>
                  <w:t>Jeremy Wilkinson</w:t>
                </w:r>
              </w:p>
            </w:tc>
          </w:sdtContent>
        </w:sdt>
      </w:tr>
      <w:tr w:rsidR="00013B1D" w:rsidRPr="00F2643B" w14:paraId="233F760E" w14:textId="77777777" w:rsidTr="02111257">
        <w:trPr>
          <w:trHeight w:hRule="exact" w:val="397"/>
        </w:trPr>
        <w:tc>
          <w:tcPr>
            <w:tcW w:w="222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6CAEFB" w:themeFill="text2" w:themeFillTint="66"/>
            <w:vAlign w:val="center"/>
          </w:tcPr>
          <w:p w14:paraId="051AADCB" w14:textId="31254216" w:rsidR="00013B1D" w:rsidRPr="00F2643B" w:rsidRDefault="00013B1D" w:rsidP="00986610">
            <w:r w:rsidRPr="00DD6A15">
              <w:rPr>
                <w:b/>
                <w:color w:val="auto"/>
              </w:rPr>
              <w:t>1.</w:t>
            </w:r>
            <w:r w:rsidR="004D5D84">
              <w:rPr>
                <w:b/>
                <w:color w:val="auto"/>
              </w:rPr>
              <w:t>5</w:t>
            </w:r>
            <w:r w:rsidR="00ED254B">
              <w:rPr>
                <w:b/>
                <w:color w:val="auto"/>
              </w:rPr>
              <w:t>.</w:t>
            </w:r>
            <w:r w:rsidRPr="00DD6A15">
              <w:rPr>
                <w:b/>
                <w:color w:val="auto"/>
              </w:rPr>
              <w:t xml:space="preserve"> Requestor Telephone</w:t>
            </w:r>
          </w:p>
        </w:tc>
        <w:tc>
          <w:tcPr>
            <w:tcW w:w="2772"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9022B2F" w14:textId="1275C7E1" w:rsidR="00013B1D" w:rsidRPr="00F2643B" w:rsidRDefault="00A723C8" w:rsidP="00986610">
            <w:r>
              <w:rPr>
                <w:rFonts w:eastAsia="Calibri" w:cs="Arial"/>
                <w:noProof/>
                <w:color w:val="1F497D"/>
                <w:lang w:eastAsia="en-GB"/>
              </w:rPr>
              <w:t>07702422459</w:t>
            </w:r>
          </w:p>
        </w:tc>
      </w:tr>
      <w:tr w:rsidR="00B828AF" w:rsidRPr="00100E55" w14:paraId="7531A9A8" w14:textId="77777777" w:rsidTr="02111257">
        <w:trPr>
          <w:trHeight w:hRule="exact" w:val="397"/>
        </w:trPr>
        <w:tc>
          <w:tcPr>
            <w:tcW w:w="222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6CAEFB" w:themeFill="text2" w:themeFillTint="66"/>
            <w:vAlign w:val="center"/>
          </w:tcPr>
          <w:p w14:paraId="463FA599" w14:textId="271C32C0" w:rsidR="00B828AF" w:rsidRPr="00100E55" w:rsidRDefault="00B828AF" w:rsidP="00986610">
            <w:pPr>
              <w:rPr>
                <w:color w:val="0000FF"/>
              </w:rPr>
            </w:pPr>
            <w:r w:rsidRPr="00DD6A15">
              <w:rPr>
                <w:b/>
                <w:color w:val="auto"/>
              </w:rPr>
              <w:t>1.</w:t>
            </w:r>
            <w:r w:rsidR="004D5D84">
              <w:rPr>
                <w:b/>
                <w:color w:val="auto"/>
              </w:rPr>
              <w:t>6</w:t>
            </w:r>
            <w:r w:rsidR="00ED254B">
              <w:rPr>
                <w:b/>
                <w:color w:val="auto"/>
              </w:rPr>
              <w:t>.</w:t>
            </w:r>
            <w:r w:rsidRPr="00DD6A15">
              <w:rPr>
                <w:b/>
                <w:color w:val="auto"/>
              </w:rPr>
              <w:t xml:space="preserve"> Requestor Email</w:t>
            </w:r>
          </w:p>
        </w:tc>
        <w:tc>
          <w:tcPr>
            <w:tcW w:w="2772"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3CA5BD4" w14:textId="56DD1F15" w:rsidR="00B828AF" w:rsidRPr="00100E55" w:rsidRDefault="00C46E74" w:rsidP="00986610">
            <w:pPr>
              <w:rPr>
                <w:color w:val="0000FF"/>
              </w:rPr>
            </w:pPr>
            <w:r>
              <w:rPr>
                <w:color w:val="0000FF"/>
              </w:rPr>
              <w:t>Jeremywilkinson@nhs.net</w:t>
            </w:r>
          </w:p>
        </w:tc>
      </w:tr>
      <w:tr w:rsidR="001715BD" w:rsidRPr="001A13DC" w14:paraId="15175E7C" w14:textId="77777777" w:rsidTr="02111257">
        <w:trPr>
          <w:trHeight w:val="397"/>
        </w:trPr>
        <w:tc>
          <w:tcPr>
            <w:tcW w:w="222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6CAEFB" w:themeFill="text2" w:themeFillTint="66"/>
          </w:tcPr>
          <w:p w14:paraId="2D60A163" w14:textId="431509E1" w:rsidR="001715BD" w:rsidRPr="001A13DC" w:rsidRDefault="001715BD" w:rsidP="00986610">
            <w:pPr>
              <w:spacing w:before="40" w:after="40"/>
              <w:rPr>
                <w:color w:val="0000FF"/>
              </w:rPr>
            </w:pPr>
            <w:r w:rsidRPr="00377657">
              <w:rPr>
                <w:b/>
                <w:color w:val="auto"/>
              </w:rPr>
              <w:t>1.</w:t>
            </w:r>
            <w:r w:rsidR="004D5D84">
              <w:rPr>
                <w:b/>
                <w:color w:val="auto"/>
              </w:rPr>
              <w:t>7.</w:t>
            </w:r>
            <w:r w:rsidRPr="00377657">
              <w:rPr>
                <w:b/>
                <w:color w:val="auto"/>
              </w:rPr>
              <w:t xml:space="preserve"> NHS Digital Portfolio Name</w:t>
            </w:r>
          </w:p>
        </w:tc>
        <w:tc>
          <w:tcPr>
            <w:tcW w:w="2772"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7208190" w14:textId="1E858B0F" w:rsidR="001715BD" w:rsidRPr="001A13DC" w:rsidRDefault="00757189" w:rsidP="00986610">
            <w:pPr>
              <w:spacing w:before="40" w:after="40"/>
              <w:rPr>
                <w:color w:val="0000FF"/>
              </w:rPr>
            </w:pPr>
            <w:r>
              <w:rPr>
                <w:color w:val="0000FF"/>
              </w:rPr>
              <w:t>NHS@Home</w:t>
            </w:r>
          </w:p>
        </w:tc>
      </w:tr>
      <w:tr w:rsidR="00605D59" w14:paraId="404B67AA" w14:textId="77777777" w:rsidTr="02111257">
        <w:trPr>
          <w:trHeight w:val="397"/>
        </w:trPr>
        <w:tc>
          <w:tcPr>
            <w:tcW w:w="222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6CAEFB" w:themeFill="text2" w:themeFillTint="66"/>
            <w:vAlign w:val="center"/>
          </w:tcPr>
          <w:p w14:paraId="71AE99F8" w14:textId="7A63CB19" w:rsidR="00421307" w:rsidRPr="00D4298F" w:rsidRDefault="00292E3F" w:rsidP="00421307">
            <w:pPr>
              <w:spacing w:before="40" w:after="40"/>
              <w:rPr>
                <w:b/>
                <w:bCs/>
                <w:color w:val="FF0000"/>
                <w:vertAlign w:val="superscript"/>
              </w:rPr>
            </w:pPr>
            <w:r w:rsidRPr="02111257">
              <w:rPr>
                <w:b/>
                <w:bCs/>
                <w:color w:val="auto"/>
              </w:rPr>
              <w:t>1.</w:t>
            </w:r>
            <w:r w:rsidR="004D5D84" w:rsidRPr="02111257">
              <w:rPr>
                <w:b/>
                <w:bCs/>
                <w:color w:val="auto"/>
              </w:rPr>
              <w:t>8.</w:t>
            </w:r>
            <w:r w:rsidRPr="02111257">
              <w:rPr>
                <w:b/>
                <w:bCs/>
                <w:color w:val="auto"/>
              </w:rPr>
              <w:t xml:space="preserve"> NHS Digital Portfolio Code</w:t>
            </w:r>
            <w:r w:rsidR="009837C1" w:rsidRPr="02111257">
              <w:rPr>
                <w:b/>
                <w:bCs/>
                <w:color w:val="auto"/>
              </w:rPr>
              <w:t xml:space="preserve"> </w:t>
            </w:r>
            <w:r w:rsidRPr="02111257">
              <w:rPr>
                <w:b/>
                <w:bCs/>
                <w:color w:val="auto"/>
                <w:sz w:val="14"/>
                <w:szCs w:val="14"/>
              </w:rPr>
              <w:t>(eg P0123/45)</w:t>
            </w:r>
            <w:r w:rsidR="001D52C7" w:rsidRPr="02111257">
              <w:rPr>
                <w:b/>
                <w:bCs/>
                <w:color w:val="auto"/>
                <w:sz w:val="14"/>
                <w:szCs w:val="14"/>
              </w:rPr>
              <w:t xml:space="preserve"> </w:t>
            </w:r>
            <w:r w:rsidR="001D52C7" w:rsidRPr="02111257">
              <w:rPr>
                <w:b/>
                <w:bCs/>
                <w:color w:val="FF0000"/>
                <w:vertAlign w:val="superscript"/>
              </w:rPr>
              <w:t>(</w:t>
            </w:r>
            <w:r w:rsidR="00DB4C0B" w:rsidRPr="02111257">
              <w:rPr>
                <w:b/>
                <w:bCs/>
                <w:color w:val="FF0000"/>
                <w:vertAlign w:val="superscript"/>
              </w:rPr>
              <w:t xml:space="preserve">have you got </w:t>
            </w:r>
            <w:r w:rsidR="004D3050" w:rsidRPr="02111257">
              <w:rPr>
                <w:b/>
                <w:bCs/>
                <w:color w:val="FF0000"/>
                <w:vertAlign w:val="superscript"/>
              </w:rPr>
              <w:t>PIM confirmation?</w:t>
            </w:r>
            <w:r w:rsidR="001D52C7" w:rsidRPr="02111257">
              <w:rPr>
                <w:b/>
                <w:bCs/>
                <w:color w:val="FF0000"/>
                <w:vertAlign w:val="superscript"/>
              </w:rPr>
              <w:t>)</w:t>
            </w:r>
          </w:p>
        </w:tc>
        <w:tc>
          <w:tcPr>
            <w:tcW w:w="2772"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D56A6D7" w14:textId="71785482" w:rsidR="00292E3F" w:rsidRDefault="00292E3F" w:rsidP="00986610"/>
        </w:tc>
      </w:tr>
      <w:tr w:rsidR="00922B62" w14:paraId="02F92ACE" w14:textId="77777777" w:rsidTr="02111257">
        <w:trPr>
          <w:trHeight w:val="122"/>
        </w:trPr>
        <w:tc>
          <w:tcPr>
            <w:tcW w:w="5000" w:type="pct"/>
            <w:gridSpan w:val="2"/>
            <w:tcBorders>
              <w:top w:val="nil"/>
              <w:left w:val="nil"/>
              <w:bottom w:val="nil"/>
              <w:right w:val="nil"/>
            </w:tcBorders>
            <w:shd w:val="clear" w:color="auto" w:fill="auto"/>
          </w:tcPr>
          <w:p w14:paraId="383922CF" w14:textId="77777777" w:rsidR="00922B62" w:rsidRPr="008F2741" w:rsidRDefault="00922B62" w:rsidP="00986610">
            <w:pPr>
              <w:rPr>
                <w:sz w:val="16"/>
                <w:szCs w:val="16"/>
              </w:rPr>
            </w:pPr>
          </w:p>
        </w:tc>
      </w:tr>
    </w:tbl>
    <w:p w14:paraId="4615C72A" w14:textId="45149867" w:rsidR="00CA329C" w:rsidRDefault="00CA329C" w:rsidP="00F25CC7"/>
    <w:p w14:paraId="42278EE5" w14:textId="77777777" w:rsidR="00CA329C" w:rsidRDefault="00CA329C">
      <w:pPr>
        <w:spacing w:after="0"/>
        <w:textboxTightWrap w:val="none"/>
      </w:pPr>
      <w:r>
        <w:br w:type="page"/>
      </w:r>
    </w:p>
    <w:p w14:paraId="6AFE9E87" w14:textId="77777777" w:rsidR="00566EF5" w:rsidRDefault="00566EF5" w:rsidP="00F25CC7"/>
    <w:p w14:paraId="5D62E242" w14:textId="77777777" w:rsidR="00342640" w:rsidRDefault="00342640" w:rsidP="00F25CC7"/>
    <w:tbl>
      <w:tblPr>
        <w:tblStyle w:val="TableGrid"/>
        <w:tblpPr w:leftFromText="180" w:rightFromText="180" w:vertAnchor="text" w:tblpY="1"/>
        <w:tblOverlap w:val="never"/>
        <w:tblW w:w="5000" w:type="pct"/>
        <w:tblLook w:val="04A0" w:firstRow="1" w:lastRow="0" w:firstColumn="1" w:lastColumn="0" w:noHBand="0" w:noVBand="1"/>
      </w:tblPr>
      <w:tblGrid>
        <w:gridCol w:w="10168"/>
      </w:tblGrid>
      <w:tr w:rsidR="00F90598" w14:paraId="015F8EC4" w14:textId="77777777" w:rsidTr="003338E3">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6CAEFB" w:themeFill="text2" w:themeFillTint="66"/>
          </w:tcPr>
          <w:p w14:paraId="5BD7D051" w14:textId="5A75CC9A" w:rsidR="00F90598" w:rsidRPr="00BD429B" w:rsidRDefault="00F90598" w:rsidP="003338E3">
            <w:pPr>
              <w:rPr>
                <w:b/>
              </w:rPr>
            </w:pPr>
            <w:r w:rsidRPr="00593C3E">
              <w:rPr>
                <w:b/>
              </w:rPr>
              <w:t>1.</w:t>
            </w:r>
            <w:r w:rsidR="004D5D84">
              <w:rPr>
                <w:b/>
              </w:rPr>
              <w:t>9</w:t>
            </w:r>
            <w:r w:rsidRPr="00593C3E">
              <w:rPr>
                <w:b/>
              </w:rPr>
              <w:t xml:space="preserve">. </w:t>
            </w:r>
            <w:r w:rsidR="00384DB9">
              <w:rPr>
                <w:b/>
              </w:rPr>
              <w:t xml:space="preserve">Request </w:t>
            </w:r>
            <w:r w:rsidR="00F65B1F" w:rsidRPr="00F65B1F">
              <w:rPr>
                <w:b/>
              </w:rPr>
              <w:t>Outline</w:t>
            </w:r>
          </w:p>
        </w:tc>
      </w:tr>
      <w:tr w:rsidR="00BB1E0C" w14:paraId="62BD82C9" w14:textId="77777777" w:rsidTr="00BB1E0C">
        <w:trPr>
          <w:trHeight w:val="567"/>
        </w:trPr>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6CAEFB" w:themeFill="text2" w:themeFillTint="66"/>
          </w:tcPr>
          <w:p w14:paraId="39398ECE" w14:textId="4B651BFB" w:rsidR="00522059" w:rsidRDefault="00BB1E0C" w:rsidP="003338E3">
            <w:pPr>
              <w:pStyle w:val="ListParagraph"/>
              <w:spacing w:after="0"/>
              <w:ind w:firstLine="0"/>
              <w:rPr>
                <w:rFonts w:eastAsiaTheme="minorHAnsi" w:cs="Arial"/>
                <w:bCs/>
                <w:lang w:eastAsia="en-GB"/>
              </w:rPr>
            </w:pPr>
            <w:r w:rsidRPr="00FF1CE3">
              <w:rPr>
                <w:rFonts w:eastAsiaTheme="minorHAnsi" w:cs="Arial"/>
                <w:bCs/>
                <w:lang w:eastAsia="en-GB"/>
              </w:rPr>
              <w:t>1.</w:t>
            </w:r>
            <w:r w:rsidR="004D5D84">
              <w:rPr>
                <w:rFonts w:eastAsiaTheme="minorHAnsi" w:cs="Arial"/>
                <w:bCs/>
                <w:lang w:eastAsia="en-GB"/>
              </w:rPr>
              <w:t>9</w:t>
            </w:r>
            <w:r w:rsidRPr="00FF1CE3">
              <w:rPr>
                <w:rFonts w:eastAsiaTheme="minorHAnsi" w:cs="Arial"/>
                <w:bCs/>
                <w:lang w:eastAsia="en-GB"/>
              </w:rPr>
              <w:t>.1</w:t>
            </w:r>
            <w:r>
              <w:rPr>
                <w:rFonts w:eastAsiaTheme="minorHAnsi" w:cs="Arial"/>
                <w:bCs/>
                <w:lang w:eastAsia="en-GB"/>
              </w:rPr>
              <w:t>.</w:t>
            </w:r>
            <w:r w:rsidRPr="00FF1CE3">
              <w:rPr>
                <w:rFonts w:eastAsiaTheme="minorHAnsi" w:cs="Arial"/>
                <w:bCs/>
                <w:lang w:eastAsia="en-GB"/>
              </w:rPr>
              <w:t xml:space="preserve"> What is the Business Problem that </w:t>
            </w:r>
            <w:r>
              <w:rPr>
                <w:rFonts w:eastAsiaTheme="minorHAnsi" w:cs="Arial"/>
                <w:bCs/>
                <w:lang w:eastAsia="en-GB"/>
              </w:rPr>
              <w:t xml:space="preserve">needs </w:t>
            </w:r>
            <w:r w:rsidRPr="00FF1CE3">
              <w:rPr>
                <w:rFonts w:eastAsiaTheme="minorHAnsi" w:cs="Arial"/>
                <w:bCs/>
                <w:lang w:eastAsia="en-GB"/>
              </w:rPr>
              <w:t>to be addressed?</w:t>
            </w:r>
          </w:p>
          <w:p w14:paraId="30CA7A2B" w14:textId="345197CE" w:rsidR="00BB1E0C" w:rsidRPr="00FF1CE3" w:rsidRDefault="00256BD5" w:rsidP="003338E3">
            <w:pPr>
              <w:pStyle w:val="ListParagraph"/>
              <w:spacing w:after="0"/>
              <w:ind w:firstLine="0"/>
              <w:rPr>
                <w:rFonts w:eastAsiaTheme="minorHAnsi" w:cs="Arial"/>
                <w:bCs/>
                <w:lang w:eastAsia="en-GB"/>
              </w:rPr>
            </w:pPr>
            <w:r w:rsidRPr="00823CED">
              <w:rPr>
                <w:rFonts w:eastAsiaTheme="minorHAnsi" w:cs="Arial"/>
                <w:bCs/>
                <w:sz w:val="14"/>
                <w:szCs w:val="14"/>
                <w:lang w:eastAsia="en-GB"/>
              </w:rPr>
              <w:t>(</w:t>
            </w:r>
            <w:r w:rsidR="00973B77" w:rsidRPr="00823CED">
              <w:rPr>
                <w:rFonts w:eastAsiaTheme="minorHAnsi" w:cs="Arial"/>
                <w:bCs/>
                <w:sz w:val="14"/>
                <w:szCs w:val="14"/>
                <w:lang w:eastAsia="en-GB"/>
              </w:rPr>
              <w:t xml:space="preserve">To include purpose </w:t>
            </w:r>
            <w:r w:rsidR="000B40B2" w:rsidRPr="00823CED">
              <w:rPr>
                <w:rFonts w:eastAsiaTheme="minorHAnsi" w:cs="Arial"/>
                <w:bCs/>
                <w:sz w:val="14"/>
                <w:szCs w:val="14"/>
                <w:lang w:eastAsia="en-GB"/>
              </w:rPr>
              <w:t>eg</w:t>
            </w:r>
            <w:r w:rsidR="001008A2" w:rsidRPr="00823CED">
              <w:rPr>
                <w:rFonts w:eastAsiaTheme="minorHAnsi" w:cs="Arial"/>
                <w:bCs/>
                <w:sz w:val="14"/>
                <w:szCs w:val="14"/>
                <w:lang w:eastAsia="en-GB"/>
              </w:rPr>
              <w:t xml:space="preserve"> </w:t>
            </w:r>
            <w:r w:rsidR="000B40B2" w:rsidRPr="00823CED">
              <w:rPr>
                <w:rFonts w:eastAsiaTheme="minorHAnsi" w:cs="Arial"/>
                <w:bCs/>
                <w:sz w:val="14"/>
                <w:szCs w:val="14"/>
                <w:lang w:eastAsia="en-GB"/>
              </w:rPr>
              <w:t>business case input or for delivery</w:t>
            </w:r>
            <w:r w:rsidRPr="00823CED">
              <w:rPr>
                <w:rFonts w:eastAsiaTheme="minorHAnsi" w:cs="Arial"/>
                <w:bCs/>
                <w:sz w:val="14"/>
                <w:szCs w:val="14"/>
                <w:lang w:eastAsia="en-GB"/>
              </w:rPr>
              <w:t>)</w:t>
            </w:r>
          </w:p>
        </w:tc>
      </w:tr>
      <w:tr w:rsidR="004F2275" w14:paraId="38BD80EF" w14:textId="77777777" w:rsidTr="003338E3">
        <w:trPr>
          <w:trHeight w:val="567"/>
        </w:trPr>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699614" w14:textId="5082C328" w:rsidR="00A36C36" w:rsidRDefault="007D5F7B" w:rsidP="00672560">
            <w:pPr>
              <w:spacing w:before="60" w:line="276" w:lineRule="auto"/>
              <w:jc w:val="both"/>
              <w:rPr>
                <w:rStyle w:val="normaltextrun"/>
                <w:rFonts w:cs="Arial"/>
                <w:b/>
                <w:bCs/>
                <w:color w:val="FF0000"/>
              </w:rPr>
            </w:pPr>
            <w:r>
              <w:rPr>
                <w:rStyle w:val="normaltextrun"/>
                <w:rFonts w:cs="Arial"/>
                <w:b/>
                <w:bCs/>
                <w:color w:val="FF0000"/>
              </w:rPr>
              <w:t>NWR-1794</w:t>
            </w:r>
            <w:r w:rsidR="00D279A0">
              <w:rPr>
                <w:rStyle w:val="normaltextrun"/>
                <w:rFonts w:cs="Arial"/>
                <w:b/>
                <w:bCs/>
                <w:color w:val="FF0000"/>
              </w:rPr>
              <w:t>:</w:t>
            </w:r>
            <w:r>
              <w:rPr>
                <w:rStyle w:val="normaltextrun"/>
                <w:rFonts w:cs="Arial"/>
                <w:b/>
                <w:bCs/>
                <w:color w:val="FF0000"/>
              </w:rPr>
              <w:t xml:space="preserve"> INITIAL DISCOVERY ONLY</w:t>
            </w:r>
          </w:p>
          <w:p w14:paraId="2DD98C83" w14:textId="1ED2C202" w:rsidR="006353A6" w:rsidRPr="006728C4" w:rsidRDefault="006353A6" w:rsidP="00672560">
            <w:pPr>
              <w:spacing w:before="60" w:line="276" w:lineRule="auto"/>
              <w:jc w:val="both"/>
              <w:rPr>
                <w:rStyle w:val="eop"/>
                <w:rFonts w:cs="Arial"/>
              </w:rPr>
            </w:pPr>
            <w:r w:rsidRPr="006728C4">
              <w:rPr>
                <w:rStyle w:val="normaltextrun"/>
                <w:rFonts w:cs="Arial"/>
              </w:rPr>
              <w:t>Social prescribing and community-based support is part of the NHS Long Term Plan’s commitment to embed </w:t>
            </w:r>
            <w:hyperlink r:id="rId16" w:tgtFrame="_blank" w:history="1">
              <w:r w:rsidRPr="006728C4">
                <w:rPr>
                  <w:rStyle w:val="normaltextrun"/>
                  <w:rFonts w:cs="Arial"/>
                  <w:color w:val="0000FF"/>
                  <w:u w:val="single"/>
                </w:rPr>
                <w:t>universal personalised care</w:t>
              </w:r>
            </w:hyperlink>
            <w:r w:rsidRPr="006728C4">
              <w:rPr>
                <w:rStyle w:val="normaltextrun"/>
                <w:rFonts w:cs="Arial"/>
              </w:rPr>
              <w:t> across the health and care system</w:t>
            </w:r>
            <w:r w:rsidR="000A75D2" w:rsidRPr="006728C4">
              <w:rPr>
                <w:rStyle w:val="normaltextrun"/>
                <w:rFonts w:cs="Arial"/>
              </w:rPr>
              <w:t xml:space="preserve">. </w:t>
            </w:r>
            <w:r w:rsidR="003E3C3E" w:rsidRPr="006728C4">
              <w:rPr>
                <w:rStyle w:val="Heading2Char"/>
                <w:rFonts w:cs="Arial"/>
                <w:sz w:val="24"/>
                <w:szCs w:val="24"/>
              </w:rPr>
              <w:t xml:space="preserve"> </w:t>
            </w:r>
            <w:r w:rsidR="003E3C3E" w:rsidRPr="006728C4">
              <w:rPr>
                <w:rStyle w:val="normaltextrun"/>
                <w:rFonts w:cs="Arial"/>
              </w:rPr>
              <w:t xml:space="preserve">Personalised care means people are given choice and control over how their care is planned and delivered, determined by ‘what matters’ to them based on their individual strengths and needs. </w:t>
            </w:r>
            <w:r w:rsidR="000611F3" w:rsidRPr="0056220B">
              <w:rPr>
                <w:rFonts w:cs="Arial"/>
              </w:rPr>
              <w:t>Social prescribing connects people to community based support and activities to improve health and wellbeing</w:t>
            </w:r>
            <w:r w:rsidR="000611F3">
              <w:rPr>
                <w:rFonts w:cs="Arial"/>
              </w:rPr>
              <w:t>, and is accessed through self-referral and referrals from GPs, clinicians and other health professionals in primary and secondary care</w:t>
            </w:r>
            <w:r w:rsidR="000A75D2" w:rsidRPr="006728C4">
              <w:rPr>
                <w:rStyle w:val="normaltextrun"/>
                <w:rFonts w:cs="Arial"/>
              </w:rPr>
              <w:t xml:space="preserve">. </w:t>
            </w:r>
            <w:r w:rsidR="000611F3" w:rsidRPr="0056220B">
              <w:rPr>
                <w:rFonts w:cs="Arial"/>
              </w:rPr>
              <w:t xml:space="preserve"> Social prescribing enables people of all ages to access non- medical solutions that support them to improve their health and wellbeing</w:t>
            </w:r>
            <w:r w:rsidR="000611F3">
              <w:rPr>
                <w:rFonts w:cs="Arial"/>
              </w:rPr>
              <w:t>, and is a route for self-management of a range of long term physical and mental health conditions</w:t>
            </w:r>
            <w:r w:rsidR="001729D1">
              <w:t>, usually provided by VCSE organisations through onward referral by social prescribing link workers</w:t>
            </w:r>
          </w:p>
          <w:p w14:paraId="001ECD7A" w14:textId="61354425" w:rsidR="004F2275" w:rsidRPr="006728C4" w:rsidRDefault="000611F3" w:rsidP="00672560">
            <w:pPr>
              <w:spacing w:before="60" w:line="276" w:lineRule="auto"/>
              <w:jc w:val="both"/>
            </w:pPr>
            <w:r>
              <w:t>In excess of 75% of social prescribing link workers are hosted by VCSE organisations using a range of digital case management reporting systems. This means that patient progress and feedback to GPs and health records is not digitally enabled, and</w:t>
            </w:r>
            <w:r w:rsidR="00F25579">
              <w:t xml:space="preserve"> </w:t>
            </w:r>
            <w:r>
              <w:t>without a data flow outside</w:t>
            </w:r>
            <w:r w:rsidR="001729D1">
              <w:t xml:space="preserve"> the</w:t>
            </w:r>
            <w:r>
              <w:t xml:space="preserve"> GP IT systems it is difficult to track the impact </w:t>
            </w:r>
            <w:r w:rsidR="004B6DA1" w:rsidRPr="006728C4">
              <w:t>of social prescribing</w:t>
            </w:r>
            <w:r>
              <w:t xml:space="preserve"> for </w:t>
            </w:r>
            <w:r w:rsidR="001729D1">
              <w:t xml:space="preserve">both </w:t>
            </w:r>
            <w:r>
              <w:t>patients and</w:t>
            </w:r>
            <w:r w:rsidR="001729D1">
              <w:t xml:space="preserve"> health services</w:t>
            </w:r>
            <w:r>
              <w:t xml:space="preserve">. </w:t>
            </w:r>
            <w:r w:rsidR="001729D1">
              <w:t xml:space="preserve">Some PCNs have also reported issues with GP IT suppliers charging them to flow data from social prescribing IT systems on an ad hoc basis. </w:t>
            </w:r>
          </w:p>
        </w:tc>
      </w:tr>
      <w:tr w:rsidR="006D4E30" w14:paraId="53BDCD2E" w14:textId="77777777" w:rsidTr="00BB1E0C">
        <w:trPr>
          <w:trHeight w:val="567"/>
        </w:trPr>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6CAEFB" w:themeFill="text2" w:themeFillTint="66"/>
          </w:tcPr>
          <w:p w14:paraId="172E4A99" w14:textId="7B1C7D27" w:rsidR="006D4E30" w:rsidRDefault="00AE0974" w:rsidP="003338E3">
            <w:pPr>
              <w:pStyle w:val="ListParagraph"/>
              <w:spacing w:after="0"/>
              <w:ind w:firstLine="0"/>
              <w:rPr>
                <w:rFonts w:eastAsiaTheme="minorHAnsi" w:cs="Arial"/>
                <w:bCs/>
                <w:lang w:eastAsia="en-GB"/>
              </w:rPr>
            </w:pPr>
            <w:r w:rsidRPr="00FF1CE3">
              <w:rPr>
                <w:rFonts w:eastAsiaTheme="minorHAnsi" w:cs="Arial"/>
                <w:bCs/>
                <w:lang w:eastAsia="en-GB"/>
              </w:rPr>
              <w:t>1.</w:t>
            </w:r>
            <w:r w:rsidR="004D5D84">
              <w:rPr>
                <w:rFonts w:eastAsiaTheme="minorHAnsi" w:cs="Arial"/>
                <w:bCs/>
                <w:lang w:eastAsia="en-GB"/>
              </w:rPr>
              <w:t>9</w:t>
            </w:r>
            <w:r w:rsidRPr="00FF1CE3">
              <w:rPr>
                <w:rFonts w:eastAsiaTheme="minorHAnsi" w:cs="Arial"/>
                <w:bCs/>
                <w:lang w:eastAsia="en-GB"/>
              </w:rPr>
              <w:t>.2</w:t>
            </w:r>
            <w:r w:rsidR="00BB1E0C">
              <w:rPr>
                <w:rFonts w:eastAsiaTheme="minorHAnsi" w:cs="Arial"/>
                <w:bCs/>
                <w:lang w:eastAsia="en-GB"/>
              </w:rPr>
              <w:t>.</w:t>
            </w:r>
            <w:r w:rsidRPr="00FF1CE3">
              <w:rPr>
                <w:rFonts w:eastAsiaTheme="minorHAnsi" w:cs="Arial"/>
                <w:bCs/>
                <w:lang w:eastAsia="en-GB"/>
              </w:rPr>
              <w:t xml:space="preserve"> </w:t>
            </w:r>
            <w:r w:rsidR="00D61180" w:rsidRPr="00FF1CE3">
              <w:rPr>
                <w:rFonts w:eastAsiaTheme="minorHAnsi" w:cs="Arial"/>
                <w:bCs/>
                <w:lang w:eastAsia="en-GB"/>
              </w:rPr>
              <w:t>Provide a summary of</w:t>
            </w:r>
            <w:r w:rsidR="004227B7" w:rsidRPr="00FF1CE3">
              <w:rPr>
                <w:rFonts w:eastAsiaTheme="minorHAnsi" w:cs="Arial"/>
                <w:bCs/>
                <w:lang w:eastAsia="en-GB"/>
              </w:rPr>
              <w:t xml:space="preserve"> the Use-case(s) for the solution</w:t>
            </w:r>
            <w:r w:rsidR="00D81B2C">
              <w:rPr>
                <w:rFonts w:eastAsiaTheme="minorHAnsi" w:cs="Arial"/>
                <w:bCs/>
                <w:lang w:eastAsia="en-GB"/>
              </w:rPr>
              <w:t>.</w:t>
            </w:r>
          </w:p>
          <w:p w14:paraId="4FD5AF95" w14:textId="3548D75C" w:rsidR="006D4E30" w:rsidRDefault="006D4E30" w:rsidP="003338E3">
            <w:pPr>
              <w:pStyle w:val="ListParagraph"/>
              <w:spacing w:after="0"/>
              <w:ind w:firstLine="0"/>
              <w:rPr>
                <w:rFonts w:asciiTheme="majorHAnsi" w:hAnsiTheme="majorHAnsi" w:cstheme="majorHAnsi"/>
                <w:color w:val="0000FF"/>
              </w:rPr>
            </w:pPr>
          </w:p>
        </w:tc>
      </w:tr>
      <w:tr w:rsidR="00BB1E0C" w14:paraId="4509B667" w14:textId="77777777" w:rsidTr="003338E3">
        <w:trPr>
          <w:trHeight w:val="567"/>
        </w:trPr>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03E7AE7" w14:textId="68906CB7" w:rsidR="0070025A" w:rsidRPr="00672560" w:rsidRDefault="001729D1" w:rsidP="00672560">
            <w:pPr>
              <w:pStyle w:val="paragraph"/>
              <w:spacing w:before="0" w:beforeAutospacing="0" w:after="0" w:afterAutospacing="0" w:line="276" w:lineRule="auto"/>
              <w:jc w:val="both"/>
              <w:textAlignment w:val="baseline"/>
              <w:rPr>
                <w:rStyle w:val="normaltextrun"/>
                <w:rFonts w:ascii="Arial" w:hAnsi="Arial" w:cs="Arial"/>
              </w:rPr>
            </w:pPr>
            <w:r w:rsidRPr="00672560">
              <w:rPr>
                <w:rStyle w:val="normaltextrun"/>
                <w:rFonts w:ascii="Arial" w:hAnsi="Arial" w:cs="Arial"/>
              </w:rPr>
              <w:t>Professionals</w:t>
            </w:r>
            <w:r w:rsidR="00BF3F3B" w:rsidRPr="00672560">
              <w:rPr>
                <w:rStyle w:val="normaltextrun"/>
                <w:rFonts w:ascii="Arial" w:hAnsi="Arial" w:cs="Arial"/>
              </w:rPr>
              <w:t xml:space="preserve"> involved in capturing and using </w:t>
            </w:r>
            <w:r w:rsidR="00672560" w:rsidRPr="00672560">
              <w:rPr>
                <w:rStyle w:val="normaltextrun"/>
                <w:rFonts w:ascii="Arial" w:hAnsi="Arial" w:cs="Arial"/>
              </w:rPr>
              <w:t>social prescribing</w:t>
            </w:r>
            <w:r w:rsidR="00BF3F3B" w:rsidRPr="00672560">
              <w:rPr>
                <w:rStyle w:val="normaltextrun"/>
                <w:rFonts w:ascii="Arial" w:hAnsi="Arial" w:cs="Arial"/>
              </w:rPr>
              <w:t xml:space="preserve"> information will include </w:t>
            </w:r>
            <w:r w:rsidRPr="00672560">
              <w:rPr>
                <w:rStyle w:val="normaltextrun"/>
                <w:rFonts w:ascii="Arial" w:hAnsi="Arial" w:cs="Arial"/>
              </w:rPr>
              <w:t xml:space="preserve">those in </w:t>
            </w:r>
            <w:r w:rsidR="00BF3F3B" w:rsidRPr="00672560">
              <w:rPr>
                <w:rStyle w:val="normaltextrun"/>
                <w:rFonts w:ascii="Arial" w:hAnsi="Arial" w:cs="Arial"/>
              </w:rPr>
              <w:t>primary care, community services</w:t>
            </w:r>
            <w:r w:rsidR="00672560">
              <w:rPr>
                <w:rStyle w:val="normaltextrun"/>
                <w:rFonts w:ascii="Arial" w:hAnsi="Arial" w:cs="Arial"/>
              </w:rPr>
              <w:t xml:space="preserve"> and </w:t>
            </w:r>
            <w:r w:rsidRPr="00672560">
              <w:rPr>
                <w:rStyle w:val="normaltextrun"/>
                <w:rFonts w:ascii="Arial" w:hAnsi="Arial" w:cs="Arial"/>
              </w:rPr>
              <w:t>secondary care</w:t>
            </w:r>
            <w:r w:rsidR="00672560">
              <w:rPr>
                <w:rStyle w:val="normaltextrun"/>
                <w:rFonts w:ascii="Arial" w:hAnsi="Arial" w:cs="Arial"/>
              </w:rPr>
              <w:t>,</w:t>
            </w:r>
            <w:r w:rsidRPr="00672560">
              <w:rPr>
                <w:rStyle w:val="normaltextrun"/>
                <w:rFonts w:ascii="Arial" w:hAnsi="Arial" w:cs="Arial"/>
              </w:rPr>
              <w:t xml:space="preserve"> and from </w:t>
            </w:r>
            <w:r w:rsidR="00BF3F3B" w:rsidRPr="00672560">
              <w:rPr>
                <w:rStyle w:val="normaltextrun"/>
                <w:rFonts w:ascii="Arial" w:hAnsi="Arial" w:cs="Arial"/>
              </w:rPr>
              <w:t>local authority and voluntary sector organisations. Access to social prescribing information held on an individual</w:t>
            </w:r>
            <w:r w:rsidRPr="00672560">
              <w:rPr>
                <w:rStyle w:val="normaltextrun"/>
                <w:rFonts w:ascii="Arial" w:hAnsi="Arial" w:cs="Arial"/>
              </w:rPr>
              <w:t xml:space="preserve"> record</w:t>
            </w:r>
            <w:r w:rsidR="00BF3F3B" w:rsidRPr="00672560">
              <w:rPr>
                <w:rStyle w:val="normaltextrun"/>
                <w:rFonts w:ascii="Arial" w:hAnsi="Arial" w:cs="Arial"/>
              </w:rPr>
              <w:t xml:space="preserve"> can be created, updated or seen by any authorised person supporting the individual (where there is a legal basis for doing so) </w:t>
            </w:r>
            <w:r w:rsidR="00672560">
              <w:rPr>
                <w:rStyle w:val="normaltextrun"/>
                <w:rFonts w:ascii="Arial" w:hAnsi="Arial" w:cs="Arial"/>
              </w:rPr>
              <w:t xml:space="preserve">for example </w:t>
            </w:r>
            <w:r w:rsidR="00BF3F3B" w:rsidRPr="00672560">
              <w:rPr>
                <w:rStyle w:val="normaltextrun"/>
                <w:rFonts w:ascii="Arial" w:hAnsi="Arial" w:cs="Arial"/>
              </w:rPr>
              <w:t>the individual’s GP,</w:t>
            </w:r>
            <w:r w:rsidR="00672560">
              <w:rPr>
                <w:rStyle w:val="normaltextrun"/>
                <w:rFonts w:ascii="Arial" w:hAnsi="Arial" w:cs="Arial"/>
              </w:rPr>
              <w:t xml:space="preserve"> </w:t>
            </w:r>
            <w:r w:rsidR="00BF3F3B" w:rsidRPr="00672560">
              <w:rPr>
                <w:rStyle w:val="normaltextrun"/>
                <w:rFonts w:ascii="Arial" w:hAnsi="Arial" w:cs="Arial"/>
              </w:rPr>
              <w:t xml:space="preserve">Allied Health Professional, specialist nurse or </w:t>
            </w:r>
            <w:r w:rsidRPr="00672560">
              <w:rPr>
                <w:rStyle w:val="normaltextrun"/>
                <w:rFonts w:ascii="Arial" w:hAnsi="Arial" w:cs="Arial"/>
              </w:rPr>
              <w:t xml:space="preserve">social prescribing </w:t>
            </w:r>
            <w:r w:rsidR="00BF3F3B" w:rsidRPr="00672560">
              <w:rPr>
                <w:rStyle w:val="normaltextrun"/>
                <w:rFonts w:ascii="Arial" w:hAnsi="Arial" w:cs="Arial"/>
              </w:rPr>
              <w:t>link worker. </w:t>
            </w:r>
            <w:r w:rsidR="00672560" w:rsidRPr="00672560">
              <w:rPr>
                <w:rStyle w:val="normaltextrun"/>
                <w:rFonts w:ascii="Arial" w:hAnsi="Arial" w:cs="Arial"/>
              </w:rPr>
              <w:t xml:space="preserve">Sharing information about the patient </w:t>
            </w:r>
            <w:r w:rsidR="00672560">
              <w:rPr>
                <w:rStyle w:val="normaltextrun"/>
                <w:rFonts w:ascii="Arial" w:hAnsi="Arial" w:cs="Arial"/>
              </w:rPr>
              <w:t>is important to ensure that relevant information is known by professionals including ensuring appropriate treatment at point of care and enabling</w:t>
            </w:r>
            <w:r w:rsidR="00672560" w:rsidRPr="00672560">
              <w:rPr>
                <w:rStyle w:val="normaltextrun"/>
                <w:rFonts w:ascii="Arial" w:hAnsi="Arial" w:cs="Arial"/>
              </w:rPr>
              <w:t xml:space="preserve"> risk stratification</w:t>
            </w:r>
            <w:r w:rsidR="00672560">
              <w:rPr>
                <w:rStyle w:val="normaltextrun"/>
                <w:rFonts w:ascii="Arial" w:hAnsi="Arial" w:cs="Arial"/>
              </w:rPr>
              <w:t xml:space="preserve"> to identify</w:t>
            </w:r>
            <w:r w:rsidR="00672560" w:rsidRPr="00672560">
              <w:rPr>
                <w:rStyle w:val="normaltextrun"/>
                <w:rFonts w:ascii="Arial" w:hAnsi="Arial" w:cs="Arial"/>
              </w:rPr>
              <w:t xml:space="preserve"> proactive support</w:t>
            </w:r>
            <w:r w:rsidR="00672560">
              <w:rPr>
                <w:rStyle w:val="normaltextrun"/>
                <w:rFonts w:ascii="Arial" w:hAnsi="Arial" w:cs="Arial"/>
              </w:rPr>
              <w:t xml:space="preserve">. Capability </w:t>
            </w:r>
            <w:r w:rsidR="009A1DFA">
              <w:rPr>
                <w:rStyle w:val="normaltextrun"/>
                <w:rFonts w:ascii="Arial" w:hAnsi="Arial" w:cs="Arial"/>
              </w:rPr>
              <w:t xml:space="preserve">is also required </w:t>
            </w:r>
            <w:r w:rsidR="00672560">
              <w:rPr>
                <w:rStyle w:val="normaltextrun"/>
                <w:rFonts w:ascii="Arial" w:hAnsi="Arial" w:cs="Arial"/>
              </w:rPr>
              <w:t xml:space="preserve">to flow pseudonymised data </w:t>
            </w:r>
            <w:r w:rsidR="009A1DFA">
              <w:rPr>
                <w:rStyle w:val="normaltextrun"/>
                <w:rFonts w:ascii="Arial" w:hAnsi="Arial" w:cs="Arial"/>
              </w:rPr>
              <w:t xml:space="preserve">as this </w:t>
            </w:r>
            <w:r w:rsidR="00672560" w:rsidRPr="00672560">
              <w:rPr>
                <w:rStyle w:val="normaltextrun"/>
                <w:rFonts w:ascii="Arial" w:hAnsi="Arial" w:cs="Arial"/>
              </w:rPr>
              <w:t xml:space="preserve">enables NHS commissioners and providers to </w:t>
            </w:r>
            <w:r w:rsidR="00672560">
              <w:rPr>
                <w:rStyle w:val="normaltextrun"/>
                <w:rFonts w:ascii="Arial" w:hAnsi="Arial" w:cs="Arial"/>
              </w:rPr>
              <w:t>plan and commission appropriate services for their local population</w:t>
            </w:r>
            <w:r w:rsidR="009A1DFA">
              <w:rPr>
                <w:rStyle w:val="normaltextrun"/>
                <w:rFonts w:ascii="Arial" w:hAnsi="Arial" w:cs="Arial"/>
              </w:rPr>
              <w:t>, in line with Health &amp; Care Act 2022 guidance for Integrated Care Systems</w:t>
            </w:r>
            <w:r w:rsidR="00672560" w:rsidRPr="00672560">
              <w:rPr>
                <w:rStyle w:val="normaltextrun"/>
                <w:rFonts w:ascii="Arial" w:hAnsi="Arial" w:cs="Arial"/>
              </w:rPr>
              <w:t xml:space="preserve"> </w:t>
            </w:r>
          </w:p>
          <w:p w14:paraId="323F64C5" w14:textId="333696A8" w:rsidR="006728C4" w:rsidRPr="006728C4" w:rsidRDefault="006728C4" w:rsidP="006728C4">
            <w:pPr>
              <w:pStyle w:val="paragraph"/>
              <w:spacing w:before="0" w:beforeAutospacing="0" w:after="0" w:afterAutospacing="0"/>
              <w:jc w:val="both"/>
              <w:textAlignment w:val="baseline"/>
              <w:rPr>
                <w:sz w:val="28"/>
                <w:szCs w:val="28"/>
              </w:rPr>
            </w:pPr>
          </w:p>
        </w:tc>
      </w:tr>
      <w:tr w:rsidR="00F11102" w14:paraId="1B36DD25" w14:textId="77777777" w:rsidTr="00BB1E0C">
        <w:trPr>
          <w:trHeight w:val="567"/>
        </w:trPr>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6CAEFB" w:themeFill="text2" w:themeFillTint="66"/>
          </w:tcPr>
          <w:p w14:paraId="6F40923B" w14:textId="6F931685" w:rsidR="00F11102" w:rsidRPr="00FF1CE3" w:rsidRDefault="00B77D71" w:rsidP="003338E3">
            <w:pPr>
              <w:pStyle w:val="ListParagraph"/>
              <w:spacing w:after="0"/>
              <w:ind w:firstLine="0"/>
              <w:rPr>
                <w:rFonts w:eastAsiaTheme="minorHAnsi" w:cs="Arial"/>
                <w:bCs/>
                <w:lang w:eastAsia="en-GB"/>
              </w:rPr>
            </w:pPr>
            <w:r>
              <w:rPr>
                <w:rFonts w:eastAsiaTheme="minorHAnsi" w:cs="Arial"/>
                <w:bCs/>
                <w:lang w:eastAsia="en-GB"/>
              </w:rPr>
              <w:t>1.</w:t>
            </w:r>
            <w:r w:rsidR="004D5D84">
              <w:rPr>
                <w:rFonts w:eastAsiaTheme="minorHAnsi" w:cs="Arial"/>
                <w:bCs/>
                <w:lang w:eastAsia="en-GB"/>
              </w:rPr>
              <w:t>9</w:t>
            </w:r>
            <w:r>
              <w:rPr>
                <w:rFonts w:eastAsiaTheme="minorHAnsi" w:cs="Arial"/>
                <w:bCs/>
                <w:lang w:eastAsia="en-GB"/>
              </w:rPr>
              <w:t>.3</w:t>
            </w:r>
            <w:r w:rsidR="00BB1E0C">
              <w:rPr>
                <w:rFonts w:eastAsiaTheme="minorHAnsi" w:cs="Arial"/>
                <w:bCs/>
                <w:lang w:eastAsia="en-GB"/>
              </w:rPr>
              <w:t>.</w:t>
            </w:r>
            <w:r>
              <w:rPr>
                <w:rFonts w:eastAsiaTheme="minorHAnsi" w:cs="Arial"/>
                <w:bCs/>
                <w:lang w:eastAsia="en-GB"/>
              </w:rPr>
              <w:t xml:space="preserve"> What is the value / benefit</w:t>
            </w:r>
            <w:r w:rsidR="00393A71">
              <w:rPr>
                <w:rFonts w:eastAsiaTheme="minorHAnsi" w:cs="Arial"/>
                <w:bCs/>
                <w:lang w:eastAsia="en-GB"/>
              </w:rPr>
              <w:t xml:space="preserve"> of doing this work?</w:t>
            </w:r>
          </w:p>
        </w:tc>
      </w:tr>
      <w:tr w:rsidR="00BB1E0C" w14:paraId="062B84BF" w14:textId="77777777" w:rsidTr="003338E3">
        <w:trPr>
          <w:trHeight w:val="567"/>
        </w:trPr>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A94BB62" w14:textId="77777777" w:rsidR="00286643" w:rsidRDefault="00286643" w:rsidP="006728C4">
            <w:pPr>
              <w:spacing w:before="60"/>
              <w:jc w:val="both"/>
            </w:pPr>
            <w:r>
              <w:t xml:space="preserve">The aim of the social prescribing DAPB4066 social information standard is to support professionals and people through the social prescribing journey with the information they need and to promote consistency in data capture regarding social prescribing provision. Better </w:t>
            </w:r>
            <w:r>
              <w:lastRenderedPageBreak/>
              <w:t xml:space="preserve">consistency in the way data is captured facilitates the ability for the resulting information to be accessed and shared, across organisations, with all health and care professionals that maybe involved with the individual’s care. </w:t>
            </w:r>
          </w:p>
          <w:p w14:paraId="06E54BB6" w14:textId="77777777" w:rsidR="00286643" w:rsidRDefault="00286643" w:rsidP="006728C4">
            <w:pPr>
              <w:spacing w:before="60"/>
              <w:jc w:val="both"/>
            </w:pPr>
            <w:r>
              <w:t xml:space="preserve">This provision of easily accessible information is expected to promote a more connected mode of working, that would reduce the need for individuals to repeat their information if seen by different professionals, so improving the service given/received. The availability of such information, in a consistent manner, will allow for example healthcare professionals have the relevant information to hand prior to undertaking care planning conversations, which should lead to a more efficient and effective service. </w:t>
            </w:r>
          </w:p>
          <w:p w14:paraId="1D7FA36B" w14:textId="77777777" w:rsidR="00BB1E0C" w:rsidRDefault="00286643" w:rsidP="006728C4">
            <w:pPr>
              <w:spacing w:before="60"/>
              <w:jc w:val="both"/>
            </w:pPr>
            <w:r>
              <w:t>By supporting individuals to use alternative support methods social prescribing can reduce the impact on the health and social care system. An individual needs met in this way may well reduce overall cost of care within the system</w:t>
            </w:r>
          </w:p>
          <w:p w14:paraId="517EBD28" w14:textId="27D303C6" w:rsidR="009A1DFA" w:rsidRPr="00FF3636" w:rsidRDefault="009A1DFA" w:rsidP="006728C4">
            <w:pPr>
              <w:spacing w:before="60"/>
              <w:jc w:val="both"/>
            </w:pPr>
            <w:r>
              <w:t xml:space="preserve">Being able to share the data that has been captured and recorded between social prescribing case management reporting systems and GP IT systems is critical to patient quality and safety, and flowing data so that it can be included in NHS data sets is central to enabling local population based planning and commissioning </w:t>
            </w:r>
          </w:p>
        </w:tc>
      </w:tr>
      <w:tr w:rsidR="00B77D71" w14:paraId="1586F1FF" w14:textId="77777777" w:rsidTr="00BB1E0C">
        <w:trPr>
          <w:trHeight w:val="567"/>
        </w:trPr>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6CAEFB" w:themeFill="text2" w:themeFillTint="66"/>
          </w:tcPr>
          <w:p w14:paraId="3C293FF2" w14:textId="7A14F5AF" w:rsidR="00B77D71" w:rsidRPr="00FF1CE3" w:rsidRDefault="00393A71" w:rsidP="003338E3">
            <w:pPr>
              <w:pStyle w:val="ListParagraph"/>
              <w:spacing w:after="0"/>
              <w:ind w:firstLine="0"/>
              <w:rPr>
                <w:rFonts w:eastAsiaTheme="minorHAnsi" w:cs="Arial"/>
                <w:bCs/>
                <w:lang w:eastAsia="en-GB"/>
              </w:rPr>
            </w:pPr>
            <w:r>
              <w:rPr>
                <w:rFonts w:eastAsiaTheme="minorHAnsi" w:cs="Arial"/>
                <w:bCs/>
                <w:lang w:eastAsia="en-GB"/>
              </w:rPr>
              <w:lastRenderedPageBreak/>
              <w:t>1.</w:t>
            </w:r>
            <w:r w:rsidR="00933D7C">
              <w:rPr>
                <w:rFonts w:eastAsiaTheme="minorHAnsi" w:cs="Arial"/>
                <w:bCs/>
                <w:lang w:eastAsia="en-GB"/>
              </w:rPr>
              <w:t>9</w:t>
            </w:r>
            <w:r>
              <w:rPr>
                <w:rFonts w:eastAsiaTheme="minorHAnsi" w:cs="Arial"/>
                <w:bCs/>
                <w:lang w:eastAsia="en-GB"/>
              </w:rPr>
              <w:t>.4</w:t>
            </w:r>
            <w:r w:rsidR="00BB1E0C">
              <w:rPr>
                <w:rFonts w:eastAsiaTheme="minorHAnsi" w:cs="Arial"/>
                <w:bCs/>
                <w:lang w:eastAsia="en-GB"/>
              </w:rPr>
              <w:t>.</w:t>
            </w:r>
            <w:r>
              <w:rPr>
                <w:rFonts w:eastAsiaTheme="minorHAnsi" w:cs="Arial"/>
                <w:bCs/>
                <w:lang w:eastAsia="en-GB"/>
              </w:rPr>
              <w:t xml:space="preserve"> How many people</w:t>
            </w:r>
            <w:r w:rsidR="002A129D">
              <w:rPr>
                <w:rFonts w:eastAsiaTheme="minorHAnsi" w:cs="Arial"/>
                <w:bCs/>
                <w:lang w:eastAsia="en-GB"/>
              </w:rPr>
              <w:t xml:space="preserve"> will this change impact within the first 6 months of its release?</w:t>
            </w:r>
          </w:p>
        </w:tc>
      </w:tr>
      <w:tr w:rsidR="00BB1E0C" w14:paraId="1BD01395" w14:textId="77777777" w:rsidTr="003338E3">
        <w:trPr>
          <w:trHeight w:val="567"/>
        </w:trPr>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1CF7F82" w14:textId="01A8F407" w:rsidR="00BB1E0C" w:rsidRDefault="00EE4989" w:rsidP="00D57151">
            <w:pPr>
              <w:pStyle w:val="ListParagraph"/>
              <w:spacing w:after="0" w:line="276" w:lineRule="auto"/>
              <w:ind w:firstLine="0"/>
              <w:rPr>
                <w:rFonts w:eastAsiaTheme="minorHAnsi" w:cs="Arial"/>
                <w:bCs/>
                <w:lang w:eastAsia="en-GB"/>
              </w:rPr>
            </w:pPr>
            <w:r w:rsidRPr="00EE4989">
              <w:rPr>
                <w:rFonts w:eastAsiaTheme="minorHAnsi" w:cs="Arial"/>
                <w:bCs/>
                <w:lang w:eastAsia="en-GB"/>
              </w:rPr>
              <w:t xml:space="preserve">Implementation of </w:t>
            </w:r>
            <w:r w:rsidR="00EF1CE7" w:rsidRPr="00EE4989">
              <w:rPr>
                <w:rFonts w:eastAsiaTheme="minorHAnsi" w:cs="Arial"/>
                <w:bCs/>
                <w:lang w:eastAsia="en-GB"/>
              </w:rPr>
              <w:t xml:space="preserve">the </w:t>
            </w:r>
            <w:r w:rsidR="00EF1CE7">
              <w:t>SP</w:t>
            </w:r>
            <w:r w:rsidR="00C53AA2">
              <w:t xml:space="preserve"> </w:t>
            </w:r>
            <w:r w:rsidR="00EF1CE7">
              <w:t>DAPB</w:t>
            </w:r>
            <w:r w:rsidR="000A7A98" w:rsidRPr="000A7A98">
              <w:rPr>
                <w:rFonts w:eastAsiaTheme="minorHAnsi" w:cs="Arial"/>
                <w:bCs/>
                <w:lang w:eastAsia="en-GB"/>
              </w:rPr>
              <w:t>4022</w:t>
            </w:r>
            <w:r w:rsidR="00C53AA2">
              <w:rPr>
                <w:rFonts w:eastAsiaTheme="minorHAnsi" w:cs="Arial"/>
                <w:bCs/>
                <w:lang w:eastAsia="en-GB"/>
              </w:rPr>
              <w:t xml:space="preserve"> </w:t>
            </w:r>
            <w:r w:rsidRPr="00EE4989">
              <w:rPr>
                <w:rFonts w:eastAsiaTheme="minorHAnsi" w:cs="Arial"/>
                <w:bCs/>
                <w:lang w:eastAsia="en-GB"/>
              </w:rPr>
              <w:t xml:space="preserve">information standard will follow a phased approach to take account of the wide range of social prescribing providers and their wide-ranging record systems, digital maturity and funding. </w:t>
            </w:r>
            <w:r w:rsidR="000A7A98">
              <w:rPr>
                <w:rFonts w:eastAsiaTheme="minorHAnsi" w:cs="Arial"/>
                <w:bCs/>
                <w:lang w:eastAsia="en-GB"/>
              </w:rPr>
              <w:t xml:space="preserve">Social </w:t>
            </w:r>
            <w:r w:rsidR="00976392">
              <w:rPr>
                <w:rFonts w:eastAsiaTheme="minorHAnsi" w:cs="Arial"/>
                <w:bCs/>
                <w:lang w:eastAsia="en-GB"/>
              </w:rPr>
              <w:t xml:space="preserve">prescribing </w:t>
            </w:r>
            <w:r w:rsidR="004B4164">
              <w:rPr>
                <w:rFonts w:eastAsiaTheme="minorHAnsi" w:cs="Arial"/>
                <w:bCs/>
                <w:lang w:eastAsia="en-GB"/>
              </w:rPr>
              <w:t xml:space="preserve">suppliers on-boarded onto the HSSF framework </w:t>
            </w:r>
            <w:r w:rsidR="00C17FFA">
              <w:rPr>
                <w:rFonts w:eastAsiaTheme="minorHAnsi" w:cs="Arial"/>
                <w:bCs/>
                <w:lang w:eastAsia="en-GB"/>
              </w:rPr>
              <w:t>‘</w:t>
            </w:r>
            <w:r w:rsidR="00453D7E">
              <w:rPr>
                <w:rFonts w:eastAsiaTheme="minorHAnsi" w:cs="Arial"/>
                <w:bCs/>
                <w:lang w:eastAsia="en-GB"/>
              </w:rPr>
              <w:t>where existing information flows exist</w:t>
            </w:r>
            <w:r w:rsidR="00C17FFA">
              <w:rPr>
                <w:rFonts w:eastAsiaTheme="minorHAnsi" w:cs="Arial"/>
                <w:bCs/>
                <w:lang w:eastAsia="en-GB"/>
              </w:rPr>
              <w:t>’</w:t>
            </w:r>
            <w:r w:rsidR="00453D7E">
              <w:rPr>
                <w:rFonts w:eastAsiaTheme="minorHAnsi" w:cs="Arial"/>
                <w:bCs/>
                <w:lang w:eastAsia="en-GB"/>
              </w:rPr>
              <w:t xml:space="preserve"> </w:t>
            </w:r>
            <w:r w:rsidR="000A7A98">
              <w:rPr>
                <w:rFonts w:eastAsiaTheme="minorHAnsi" w:cs="Arial"/>
                <w:bCs/>
                <w:lang w:eastAsia="en-GB"/>
              </w:rPr>
              <w:t>are expected to do so by</w:t>
            </w:r>
            <w:r w:rsidR="00976392">
              <w:rPr>
                <w:rFonts w:eastAsiaTheme="minorHAnsi" w:cs="Arial"/>
                <w:bCs/>
                <w:lang w:eastAsia="en-GB"/>
              </w:rPr>
              <w:t xml:space="preserve"> </w:t>
            </w:r>
            <w:r w:rsidR="00A97B51">
              <w:rPr>
                <w:rFonts w:eastAsiaTheme="minorHAnsi" w:cs="Arial"/>
                <w:bCs/>
                <w:lang w:eastAsia="en-GB"/>
              </w:rPr>
              <w:t>31</w:t>
            </w:r>
            <w:r w:rsidR="00A97B51" w:rsidRPr="00A97B51">
              <w:rPr>
                <w:rFonts w:eastAsiaTheme="minorHAnsi" w:cs="Arial"/>
                <w:bCs/>
                <w:vertAlign w:val="superscript"/>
                <w:lang w:eastAsia="en-GB"/>
              </w:rPr>
              <w:t>st</w:t>
            </w:r>
            <w:r w:rsidR="00A97B51">
              <w:rPr>
                <w:rFonts w:eastAsiaTheme="minorHAnsi" w:cs="Arial"/>
                <w:bCs/>
                <w:lang w:eastAsia="en-GB"/>
              </w:rPr>
              <w:t xml:space="preserve"> of</w:t>
            </w:r>
            <w:r w:rsidR="00F50640">
              <w:rPr>
                <w:rFonts w:eastAsiaTheme="minorHAnsi" w:cs="Arial"/>
                <w:bCs/>
                <w:lang w:eastAsia="en-GB"/>
              </w:rPr>
              <w:t xml:space="preserve"> March </w:t>
            </w:r>
            <w:r w:rsidR="00C066B1">
              <w:rPr>
                <w:rFonts w:eastAsiaTheme="minorHAnsi" w:cs="Arial"/>
                <w:bCs/>
                <w:lang w:eastAsia="en-GB"/>
              </w:rPr>
              <w:t>2023</w:t>
            </w:r>
            <w:r w:rsidR="004B4164">
              <w:rPr>
                <w:rFonts w:eastAsiaTheme="minorHAnsi" w:cs="Arial"/>
                <w:bCs/>
                <w:lang w:eastAsia="en-GB"/>
              </w:rPr>
              <w:t xml:space="preserve">. </w:t>
            </w:r>
            <w:r w:rsidR="00C066B1">
              <w:rPr>
                <w:rFonts w:eastAsiaTheme="minorHAnsi" w:cs="Arial"/>
                <w:bCs/>
                <w:lang w:eastAsia="en-GB"/>
              </w:rPr>
              <w:t xml:space="preserve">Phase 2 </w:t>
            </w:r>
            <w:r w:rsidR="00EF1CE7">
              <w:rPr>
                <w:rFonts w:eastAsiaTheme="minorHAnsi" w:cs="Arial"/>
                <w:bCs/>
                <w:lang w:eastAsia="en-GB"/>
              </w:rPr>
              <w:t>will</w:t>
            </w:r>
            <w:r w:rsidR="002E1863">
              <w:t xml:space="preserve"> </w:t>
            </w:r>
            <w:r w:rsidR="002E1863" w:rsidRPr="002E1863">
              <w:rPr>
                <w:rFonts w:eastAsiaTheme="minorHAnsi" w:cs="Arial"/>
                <w:bCs/>
                <w:lang w:eastAsia="en-GB"/>
              </w:rPr>
              <w:t xml:space="preserve">include the “Referral to social prescribing services” and “Message back to the GP or referrer” </w:t>
            </w:r>
            <w:r w:rsidR="000A7A98">
              <w:rPr>
                <w:rFonts w:eastAsiaTheme="minorHAnsi" w:cs="Arial"/>
                <w:bCs/>
                <w:lang w:eastAsia="en-GB"/>
              </w:rPr>
              <w:t xml:space="preserve">will </w:t>
            </w:r>
            <w:r w:rsidR="002E1863" w:rsidRPr="002E1863">
              <w:rPr>
                <w:rFonts w:eastAsiaTheme="minorHAnsi" w:cs="Arial"/>
                <w:bCs/>
                <w:lang w:eastAsia="en-GB"/>
              </w:rPr>
              <w:t>us</w:t>
            </w:r>
            <w:r w:rsidR="000A7A98">
              <w:rPr>
                <w:rFonts w:eastAsiaTheme="minorHAnsi" w:cs="Arial"/>
                <w:bCs/>
                <w:lang w:eastAsia="en-GB"/>
              </w:rPr>
              <w:t>e</w:t>
            </w:r>
            <w:r w:rsidR="002E1863" w:rsidRPr="002E1863">
              <w:rPr>
                <w:rFonts w:eastAsiaTheme="minorHAnsi" w:cs="Arial"/>
                <w:bCs/>
                <w:lang w:eastAsia="en-GB"/>
              </w:rPr>
              <w:t xml:space="preserve"> FHIR messaging.  </w:t>
            </w:r>
            <w:r w:rsidR="009A1DFA">
              <w:rPr>
                <w:rFonts w:eastAsiaTheme="minorHAnsi" w:cs="Arial"/>
                <w:bCs/>
                <w:lang w:eastAsia="en-GB"/>
              </w:rPr>
              <w:t xml:space="preserve">Over 2000 link workers </w:t>
            </w:r>
            <w:r w:rsidR="00457605">
              <w:rPr>
                <w:rFonts w:eastAsiaTheme="minorHAnsi" w:cs="Arial"/>
                <w:bCs/>
                <w:lang w:eastAsia="en-GB"/>
              </w:rPr>
              <w:t xml:space="preserve">funded direct through the GP contract </w:t>
            </w:r>
            <w:r w:rsidR="009A1DFA">
              <w:rPr>
                <w:rFonts w:eastAsiaTheme="minorHAnsi" w:cs="Arial"/>
                <w:bCs/>
                <w:lang w:eastAsia="en-GB"/>
              </w:rPr>
              <w:t xml:space="preserve">are currently recording patient information in social prescribing IT systems which have routine no inter-operability with GP IT systems, with expected numbers increasing to 4,500 by 2024. </w:t>
            </w:r>
            <w:r w:rsidR="001033C7">
              <w:rPr>
                <w:rFonts w:eastAsiaTheme="minorHAnsi" w:cs="Arial"/>
                <w:bCs/>
                <w:lang w:eastAsia="en-GB"/>
              </w:rPr>
              <w:t xml:space="preserve">There are an additional </w:t>
            </w:r>
            <w:r w:rsidR="00457605">
              <w:rPr>
                <w:rFonts w:eastAsiaTheme="minorHAnsi" w:cs="Arial"/>
                <w:bCs/>
                <w:lang w:eastAsia="en-GB"/>
              </w:rPr>
              <w:t xml:space="preserve">2000 link workers </w:t>
            </w:r>
            <w:r w:rsidR="001033C7">
              <w:rPr>
                <w:rFonts w:eastAsiaTheme="minorHAnsi" w:cs="Arial"/>
                <w:bCs/>
                <w:lang w:eastAsia="en-GB"/>
              </w:rPr>
              <w:t xml:space="preserve">who are </w:t>
            </w:r>
            <w:r w:rsidR="00457605">
              <w:rPr>
                <w:rFonts w:eastAsiaTheme="minorHAnsi" w:cs="Arial"/>
                <w:bCs/>
                <w:lang w:eastAsia="en-GB"/>
              </w:rPr>
              <w:t>locally commissioned and using</w:t>
            </w:r>
            <w:r w:rsidR="001033C7">
              <w:rPr>
                <w:rFonts w:eastAsiaTheme="minorHAnsi" w:cs="Arial"/>
                <w:bCs/>
                <w:lang w:eastAsia="en-GB"/>
              </w:rPr>
              <w:t xml:space="preserve"> external supplier case management reporting systems.</w:t>
            </w:r>
            <w:r w:rsidR="00457605">
              <w:rPr>
                <w:rFonts w:eastAsiaTheme="minorHAnsi" w:cs="Arial"/>
                <w:bCs/>
                <w:lang w:eastAsia="en-GB"/>
              </w:rPr>
              <w:t xml:space="preserve"> </w:t>
            </w:r>
            <w:r w:rsidR="009A1DFA">
              <w:rPr>
                <w:rFonts w:eastAsiaTheme="minorHAnsi" w:cs="Arial"/>
                <w:bCs/>
                <w:lang w:eastAsia="en-GB"/>
              </w:rPr>
              <w:t>Over 1.2m social prescribing referrals have been made to date</w:t>
            </w:r>
            <w:r w:rsidR="00D57151">
              <w:rPr>
                <w:rFonts w:eastAsiaTheme="minorHAnsi" w:cs="Arial"/>
                <w:bCs/>
                <w:lang w:eastAsia="en-GB"/>
              </w:rPr>
              <w:t xml:space="preserve"> to </w:t>
            </w:r>
            <w:r w:rsidR="001033C7">
              <w:rPr>
                <w:rFonts w:eastAsiaTheme="minorHAnsi" w:cs="Arial"/>
                <w:bCs/>
                <w:lang w:eastAsia="en-GB"/>
              </w:rPr>
              <w:t xml:space="preserve">the PCN </w:t>
            </w:r>
            <w:r w:rsidR="00D57151">
              <w:rPr>
                <w:rFonts w:eastAsiaTheme="minorHAnsi" w:cs="Arial"/>
                <w:bCs/>
                <w:lang w:eastAsia="en-GB"/>
              </w:rPr>
              <w:t xml:space="preserve">link workers, with an unknown number of </w:t>
            </w:r>
            <w:r w:rsidR="009A1DFA">
              <w:rPr>
                <w:rFonts w:eastAsiaTheme="minorHAnsi" w:cs="Arial"/>
                <w:bCs/>
                <w:lang w:eastAsia="en-GB"/>
              </w:rPr>
              <w:t>onward referrals to non-traditional VCSE provide</w:t>
            </w:r>
            <w:r w:rsidR="00D57151">
              <w:rPr>
                <w:rFonts w:eastAsiaTheme="minorHAnsi" w:cs="Arial"/>
                <w:bCs/>
                <w:lang w:eastAsia="en-GB"/>
              </w:rPr>
              <w:t xml:space="preserve">rs which are currently </w:t>
            </w:r>
            <w:r w:rsidR="001033C7">
              <w:rPr>
                <w:rFonts w:eastAsiaTheme="minorHAnsi" w:cs="Arial"/>
                <w:bCs/>
                <w:lang w:eastAsia="en-GB"/>
              </w:rPr>
              <w:t>not captured</w:t>
            </w:r>
            <w:r w:rsidR="00D57151">
              <w:rPr>
                <w:rFonts w:eastAsiaTheme="minorHAnsi" w:cs="Arial"/>
                <w:bCs/>
                <w:lang w:eastAsia="en-GB"/>
              </w:rPr>
              <w:t xml:space="preserve"> in health records</w:t>
            </w:r>
          </w:p>
          <w:p w14:paraId="0FC1E08C" w14:textId="07FDE1E3" w:rsidR="006728C4" w:rsidRDefault="006728C4" w:rsidP="003338E3">
            <w:pPr>
              <w:pStyle w:val="ListParagraph"/>
              <w:spacing w:after="0"/>
              <w:ind w:firstLine="0"/>
              <w:rPr>
                <w:rFonts w:eastAsiaTheme="minorHAnsi" w:cs="Arial"/>
                <w:bCs/>
                <w:lang w:eastAsia="en-GB"/>
              </w:rPr>
            </w:pPr>
          </w:p>
        </w:tc>
      </w:tr>
      <w:tr w:rsidR="00B77D71" w14:paraId="5BC04F6C" w14:textId="77777777" w:rsidTr="00BB1E0C">
        <w:trPr>
          <w:trHeight w:val="567"/>
        </w:trPr>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6CAEFB" w:themeFill="text2" w:themeFillTint="66"/>
          </w:tcPr>
          <w:p w14:paraId="78204154" w14:textId="7321CF74" w:rsidR="00B77D71" w:rsidRDefault="0084668B" w:rsidP="003338E3">
            <w:pPr>
              <w:pStyle w:val="ListParagraph"/>
              <w:spacing w:after="0"/>
              <w:ind w:firstLine="0"/>
              <w:rPr>
                <w:rFonts w:eastAsiaTheme="minorHAnsi" w:cs="Arial"/>
                <w:bCs/>
                <w:lang w:eastAsia="en-GB"/>
              </w:rPr>
            </w:pPr>
            <w:r>
              <w:rPr>
                <w:rFonts w:eastAsiaTheme="minorHAnsi" w:cs="Arial"/>
                <w:bCs/>
                <w:lang w:eastAsia="en-GB"/>
              </w:rPr>
              <w:t>1.</w:t>
            </w:r>
            <w:r w:rsidR="00933D7C">
              <w:rPr>
                <w:rFonts w:eastAsiaTheme="minorHAnsi" w:cs="Arial"/>
                <w:bCs/>
                <w:lang w:eastAsia="en-GB"/>
              </w:rPr>
              <w:t>9</w:t>
            </w:r>
            <w:r>
              <w:rPr>
                <w:rFonts w:eastAsiaTheme="minorHAnsi" w:cs="Arial"/>
                <w:bCs/>
                <w:lang w:eastAsia="en-GB"/>
              </w:rPr>
              <w:t>.5</w:t>
            </w:r>
            <w:r w:rsidR="00BB1E0C">
              <w:rPr>
                <w:rFonts w:eastAsiaTheme="minorHAnsi" w:cs="Arial"/>
                <w:bCs/>
                <w:lang w:eastAsia="en-GB"/>
              </w:rPr>
              <w:t>.</w:t>
            </w:r>
            <w:r>
              <w:rPr>
                <w:rFonts w:eastAsiaTheme="minorHAnsi" w:cs="Arial"/>
                <w:bCs/>
                <w:lang w:eastAsia="en-GB"/>
              </w:rPr>
              <w:t xml:space="preserve"> How will this change impact those user</w:t>
            </w:r>
            <w:r w:rsidR="00160FBC">
              <w:rPr>
                <w:rFonts w:eastAsiaTheme="minorHAnsi" w:cs="Arial"/>
                <w:bCs/>
                <w:lang w:eastAsia="en-GB"/>
              </w:rPr>
              <w:t>s?</w:t>
            </w:r>
          </w:p>
          <w:p w14:paraId="613224F2" w14:textId="2668A903" w:rsidR="00971BF7" w:rsidRPr="00FF1CE3" w:rsidRDefault="00971BF7" w:rsidP="003338E3">
            <w:pPr>
              <w:pStyle w:val="ListParagraph"/>
              <w:spacing w:after="0"/>
              <w:ind w:firstLine="0"/>
              <w:rPr>
                <w:rFonts w:eastAsiaTheme="minorHAnsi" w:cs="Arial"/>
                <w:bCs/>
                <w:lang w:eastAsia="en-GB"/>
              </w:rPr>
            </w:pPr>
          </w:p>
        </w:tc>
      </w:tr>
      <w:tr w:rsidR="00BB1E0C" w14:paraId="2C30A17A" w14:textId="77777777" w:rsidTr="003338E3">
        <w:trPr>
          <w:trHeight w:val="567"/>
        </w:trPr>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B5A67A3" w14:textId="5308C8A1" w:rsidR="00BB1E0C" w:rsidRDefault="006E647A" w:rsidP="00D57151">
            <w:pPr>
              <w:pStyle w:val="ListParagraph"/>
              <w:spacing w:after="0" w:line="276" w:lineRule="auto"/>
              <w:ind w:firstLine="0"/>
              <w:rPr>
                <w:rFonts w:eastAsiaTheme="minorHAnsi" w:cs="Arial"/>
                <w:bCs/>
                <w:lang w:eastAsia="en-GB"/>
              </w:rPr>
            </w:pPr>
            <w:r>
              <w:rPr>
                <w:rFonts w:eastAsiaTheme="minorHAnsi" w:cs="Arial"/>
                <w:bCs/>
                <w:lang w:eastAsia="en-GB"/>
              </w:rPr>
              <w:t xml:space="preserve">We would expect </w:t>
            </w:r>
            <w:r w:rsidR="007D0F52">
              <w:rPr>
                <w:rFonts w:eastAsiaTheme="minorHAnsi" w:cs="Arial"/>
                <w:bCs/>
                <w:lang w:eastAsia="en-GB"/>
              </w:rPr>
              <w:t xml:space="preserve">the </w:t>
            </w:r>
            <w:r w:rsidR="007D0F52">
              <w:t>SP</w:t>
            </w:r>
            <w:r w:rsidR="00C53AA2" w:rsidRPr="00C53AA2">
              <w:rPr>
                <w:rFonts w:eastAsiaTheme="minorHAnsi" w:cs="Arial"/>
                <w:bCs/>
                <w:lang w:eastAsia="en-GB"/>
              </w:rPr>
              <w:t xml:space="preserve"> DAPB4022 information standard </w:t>
            </w:r>
            <w:r w:rsidR="007D0F52">
              <w:rPr>
                <w:rFonts w:eastAsiaTheme="minorHAnsi" w:cs="Arial"/>
                <w:bCs/>
                <w:lang w:eastAsia="en-GB"/>
              </w:rPr>
              <w:t>to be</w:t>
            </w:r>
            <w:r w:rsidR="00CB696F">
              <w:rPr>
                <w:rFonts w:eastAsiaTheme="minorHAnsi" w:cs="Arial"/>
                <w:bCs/>
                <w:lang w:eastAsia="en-GB"/>
              </w:rPr>
              <w:t xml:space="preserve"> </w:t>
            </w:r>
            <w:r w:rsidR="006721A6">
              <w:rPr>
                <w:rFonts w:eastAsiaTheme="minorHAnsi" w:cs="Arial"/>
                <w:bCs/>
                <w:lang w:eastAsia="en-GB"/>
              </w:rPr>
              <w:t xml:space="preserve">recorded by </w:t>
            </w:r>
            <w:r w:rsidR="004B4164">
              <w:rPr>
                <w:rFonts w:eastAsiaTheme="minorHAnsi" w:cs="Arial"/>
                <w:bCs/>
                <w:lang w:eastAsia="en-GB"/>
              </w:rPr>
              <w:t>us</w:t>
            </w:r>
            <w:r w:rsidR="00490B4E">
              <w:rPr>
                <w:rFonts w:eastAsiaTheme="minorHAnsi" w:cs="Arial"/>
                <w:bCs/>
                <w:lang w:eastAsia="en-GB"/>
              </w:rPr>
              <w:t xml:space="preserve">ers and healthcare professionals </w:t>
            </w:r>
            <w:r w:rsidR="00CB696F">
              <w:rPr>
                <w:rFonts w:eastAsiaTheme="minorHAnsi" w:cs="Arial"/>
                <w:bCs/>
                <w:lang w:eastAsia="en-GB"/>
              </w:rPr>
              <w:t xml:space="preserve">within primary and secondary care to transition from HL7v2 to FHIR. This will enable interoperation with </w:t>
            </w:r>
            <w:r w:rsidR="004B4164">
              <w:rPr>
                <w:rFonts w:eastAsiaTheme="minorHAnsi" w:cs="Arial"/>
                <w:bCs/>
                <w:lang w:eastAsia="en-GB"/>
              </w:rPr>
              <w:t>other</w:t>
            </w:r>
            <w:r w:rsidR="00CB696F">
              <w:rPr>
                <w:rFonts w:eastAsiaTheme="minorHAnsi" w:cs="Arial"/>
                <w:bCs/>
                <w:lang w:eastAsia="en-GB"/>
              </w:rPr>
              <w:t xml:space="preserve"> NHSE/I</w:t>
            </w:r>
            <w:r w:rsidR="004B4164">
              <w:rPr>
                <w:rFonts w:eastAsiaTheme="minorHAnsi" w:cs="Arial"/>
                <w:bCs/>
                <w:lang w:eastAsia="en-GB"/>
              </w:rPr>
              <w:t xml:space="preserve"> </w:t>
            </w:r>
            <w:r w:rsidR="00490B4E">
              <w:rPr>
                <w:rFonts w:eastAsiaTheme="minorHAnsi" w:cs="Arial"/>
                <w:bCs/>
                <w:lang w:eastAsia="en-GB"/>
              </w:rPr>
              <w:t xml:space="preserve">work </w:t>
            </w:r>
            <w:r w:rsidR="004B4164">
              <w:rPr>
                <w:rFonts w:eastAsiaTheme="minorHAnsi" w:cs="Arial"/>
                <w:bCs/>
                <w:lang w:eastAsia="en-GB"/>
              </w:rPr>
              <w:t xml:space="preserve">programmes </w:t>
            </w:r>
            <w:r w:rsidR="00490B4E">
              <w:rPr>
                <w:rFonts w:eastAsiaTheme="minorHAnsi" w:cs="Arial"/>
                <w:bCs/>
                <w:lang w:eastAsia="en-GB"/>
              </w:rPr>
              <w:t>i.e.</w:t>
            </w:r>
            <w:r w:rsidR="004B4164">
              <w:rPr>
                <w:rFonts w:eastAsiaTheme="minorHAnsi" w:cs="Arial"/>
                <w:bCs/>
                <w:lang w:eastAsia="en-GB"/>
              </w:rPr>
              <w:t xml:space="preserve"> shared care records</w:t>
            </w:r>
            <w:r w:rsidR="00D57151">
              <w:rPr>
                <w:rFonts w:eastAsiaTheme="minorHAnsi" w:cs="Arial"/>
                <w:bCs/>
                <w:lang w:eastAsia="en-GB"/>
              </w:rPr>
              <w:t xml:space="preserve"> which will improve patient experience and treatment, and enable local commissioners to plan according to the needs of their local population</w:t>
            </w:r>
          </w:p>
          <w:p w14:paraId="4E3040BE" w14:textId="099C46F2" w:rsidR="00D57151" w:rsidRDefault="00D57151" w:rsidP="003338E3">
            <w:pPr>
              <w:pStyle w:val="ListParagraph"/>
              <w:spacing w:after="0"/>
              <w:ind w:firstLine="0"/>
              <w:rPr>
                <w:rFonts w:eastAsiaTheme="minorHAnsi" w:cs="Arial"/>
                <w:bCs/>
                <w:lang w:eastAsia="en-GB"/>
              </w:rPr>
            </w:pPr>
          </w:p>
        </w:tc>
      </w:tr>
      <w:tr w:rsidR="00160FBC" w14:paraId="4F662842" w14:textId="77777777" w:rsidTr="00BB1E0C">
        <w:trPr>
          <w:trHeight w:val="567"/>
        </w:trPr>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6CAEFB" w:themeFill="text2" w:themeFillTint="66"/>
          </w:tcPr>
          <w:p w14:paraId="1C67A65E" w14:textId="4E5A40FA" w:rsidR="009E5B7A" w:rsidRDefault="006721A6" w:rsidP="006721A6">
            <w:pPr>
              <w:rPr>
                <w:rFonts w:eastAsiaTheme="minorHAnsi" w:cs="Arial"/>
                <w:bCs/>
                <w:lang w:eastAsia="en-GB"/>
              </w:rPr>
            </w:pPr>
            <w:r w:rsidRPr="006721A6">
              <w:rPr>
                <w:rFonts w:eastAsiaTheme="minorHAnsi" w:cs="Arial"/>
                <w:bCs/>
                <w:lang w:eastAsia="en-GB"/>
              </w:rPr>
              <w:t>1.9.6.</w:t>
            </w:r>
            <w:r w:rsidRPr="006721A6">
              <w:rPr>
                <w:rFonts w:eastAsiaTheme="minorHAnsi" w:cs="Arial"/>
                <w:bCs/>
                <w:lang w:eastAsia="en-GB"/>
              </w:rPr>
              <w:tab/>
              <w:t>What are your plans for implementing or transitioning this change into LIVE usage once it is developed (details / plans for pilot or details of first adopters)?</w:t>
            </w:r>
          </w:p>
        </w:tc>
      </w:tr>
      <w:tr w:rsidR="00BB1E0C" w14:paraId="1124D976" w14:textId="77777777" w:rsidTr="003338E3">
        <w:trPr>
          <w:trHeight w:val="567"/>
        </w:trPr>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ABFEE4A" w14:textId="27F1182A" w:rsidR="007370A2" w:rsidRDefault="00D57151" w:rsidP="003338E3">
            <w:pPr>
              <w:pStyle w:val="ListParagraph"/>
              <w:spacing w:after="0"/>
              <w:ind w:firstLine="0"/>
              <w:rPr>
                <w:rFonts w:eastAsiaTheme="minorHAnsi" w:cs="Arial"/>
                <w:bCs/>
                <w:lang w:eastAsia="en-GB"/>
              </w:rPr>
            </w:pPr>
            <w:r>
              <w:rPr>
                <w:rFonts w:eastAsiaTheme="minorHAnsi" w:cs="Arial"/>
                <w:bCs/>
                <w:lang w:eastAsia="en-GB"/>
              </w:rPr>
              <w:t xml:space="preserve">A reference group has been established comprising of clinicians, social prescribing link workers, people with lived experience, ICS </w:t>
            </w:r>
            <w:r w:rsidR="00EF656F">
              <w:rPr>
                <w:rFonts w:eastAsiaTheme="minorHAnsi" w:cs="Arial"/>
                <w:bCs/>
                <w:lang w:eastAsia="en-GB"/>
              </w:rPr>
              <w:t xml:space="preserve">early adopters </w:t>
            </w:r>
            <w:r w:rsidR="007370A2">
              <w:rPr>
                <w:rFonts w:eastAsiaTheme="minorHAnsi" w:cs="Arial"/>
                <w:bCs/>
                <w:lang w:eastAsia="en-GB"/>
              </w:rPr>
              <w:t xml:space="preserve">and system suppliers </w:t>
            </w:r>
            <w:r w:rsidR="00EF656F">
              <w:rPr>
                <w:rFonts w:eastAsiaTheme="minorHAnsi" w:cs="Arial"/>
                <w:bCs/>
                <w:lang w:eastAsia="en-GB"/>
              </w:rPr>
              <w:t xml:space="preserve">required for </w:t>
            </w:r>
            <w:r w:rsidR="00EF656F">
              <w:rPr>
                <w:rFonts w:eastAsiaTheme="minorHAnsi" w:cs="Arial"/>
                <w:bCs/>
                <w:lang w:eastAsia="en-GB"/>
              </w:rPr>
              <w:lastRenderedPageBreak/>
              <w:t xml:space="preserve">the </w:t>
            </w:r>
            <w:r w:rsidR="000A7A98">
              <w:rPr>
                <w:rFonts w:eastAsiaTheme="minorHAnsi" w:cs="Arial"/>
                <w:bCs/>
                <w:lang w:eastAsia="en-GB"/>
              </w:rPr>
              <w:t>SP</w:t>
            </w:r>
            <w:r w:rsidR="00EF656F">
              <w:rPr>
                <w:rFonts w:eastAsiaTheme="minorHAnsi" w:cs="Arial"/>
                <w:bCs/>
                <w:lang w:eastAsia="en-GB"/>
              </w:rPr>
              <w:t xml:space="preserve"> DAPB standard to test </w:t>
            </w:r>
            <w:r w:rsidR="007370A2">
              <w:rPr>
                <w:rFonts w:eastAsiaTheme="minorHAnsi" w:cs="Arial"/>
                <w:bCs/>
                <w:lang w:eastAsia="en-GB"/>
              </w:rPr>
              <w:t>the FHIR</w:t>
            </w:r>
            <w:r w:rsidR="00EF656F">
              <w:rPr>
                <w:rFonts w:eastAsiaTheme="minorHAnsi" w:cs="Arial"/>
                <w:bCs/>
                <w:lang w:eastAsia="en-GB"/>
              </w:rPr>
              <w:t xml:space="preserve"> profiles. There are meetings planned </w:t>
            </w:r>
            <w:r>
              <w:rPr>
                <w:rFonts w:eastAsiaTheme="minorHAnsi" w:cs="Arial"/>
                <w:bCs/>
                <w:lang w:eastAsia="en-GB"/>
              </w:rPr>
              <w:t>for the remainder of 22/23</w:t>
            </w:r>
            <w:r w:rsidR="00EF656F">
              <w:rPr>
                <w:rFonts w:eastAsiaTheme="minorHAnsi" w:cs="Arial"/>
                <w:bCs/>
                <w:lang w:eastAsia="en-GB"/>
              </w:rPr>
              <w:t xml:space="preserve">. </w:t>
            </w:r>
          </w:p>
          <w:p w14:paraId="53B21219" w14:textId="77777777" w:rsidR="007370A2" w:rsidRDefault="007370A2" w:rsidP="003338E3">
            <w:pPr>
              <w:pStyle w:val="ListParagraph"/>
              <w:spacing w:after="0"/>
              <w:ind w:firstLine="0"/>
              <w:rPr>
                <w:rFonts w:eastAsiaTheme="minorHAnsi" w:cs="Arial"/>
                <w:bCs/>
                <w:lang w:eastAsia="en-GB"/>
              </w:rPr>
            </w:pPr>
          </w:p>
          <w:p w14:paraId="48E46E86" w14:textId="4D80A238" w:rsidR="00EF656F" w:rsidRDefault="00EF656F" w:rsidP="003338E3">
            <w:pPr>
              <w:pStyle w:val="ListParagraph"/>
              <w:spacing w:after="0"/>
              <w:ind w:firstLine="0"/>
              <w:rPr>
                <w:rFonts w:eastAsiaTheme="minorHAnsi" w:cs="Arial"/>
                <w:bCs/>
                <w:lang w:eastAsia="en-GB"/>
              </w:rPr>
            </w:pPr>
            <w:r>
              <w:rPr>
                <w:rFonts w:eastAsiaTheme="minorHAnsi" w:cs="Arial"/>
                <w:bCs/>
                <w:lang w:eastAsia="en-GB"/>
              </w:rPr>
              <w:t xml:space="preserve">The timeframes for </w:t>
            </w:r>
            <w:r w:rsidR="00B3322B">
              <w:rPr>
                <w:rFonts w:eastAsiaTheme="minorHAnsi" w:cs="Arial"/>
                <w:bCs/>
                <w:lang w:eastAsia="en-GB"/>
              </w:rPr>
              <w:t xml:space="preserve">SP </w:t>
            </w:r>
            <w:r>
              <w:rPr>
                <w:rFonts w:eastAsiaTheme="minorHAnsi" w:cs="Arial"/>
                <w:bCs/>
                <w:lang w:eastAsia="en-GB"/>
              </w:rPr>
              <w:t>DAPB roll out are detailed below.</w:t>
            </w:r>
          </w:p>
          <w:p w14:paraId="323DA0ED" w14:textId="77777777" w:rsidR="00B3322B" w:rsidRDefault="00B3322B" w:rsidP="003338E3">
            <w:pPr>
              <w:pStyle w:val="ListParagraph"/>
              <w:spacing w:after="0"/>
              <w:ind w:firstLine="0"/>
              <w:rPr>
                <w:rFonts w:eastAsiaTheme="minorHAnsi" w:cs="Arial"/>
                <w:bCs/>
                <w:lang w:eastAsia="en-GB"/>
              </w:rPr>
            </w:pPr>
          </w:p>
          <w:p w14:paraId="791AB7B1" w14:textId="77777777" w:rsidR="007370A2" w:rsidRDefault="007370A2" w:rsidP="0052690B">
            <w:pPr>
              <w:pStyle w:val="ListParagraph"/>
              <w:spacing w:after="0"/>
              <w:ind w:firstLine="0"/>
              <w:rPr>
                <w:rFonts w:eastAsiaTheme="minorHAnsi" w:cs="Arial"/>
                <w:bCs/>
                <w:lang w:eastAsia="en-GB"/>
              </w:rPr>
            </w:pPr>
          </w:p>
          <w:tbl>
            <w:tblPr>
              <w:tblStyle w:val="TableGrid"/>
              <w:tblpPr w:leftFromText="180" w:rightFromText="180" w:vertAnchor="text" w:horzAnchor="margin" w:tblpY="-273"/>
              <w:tblOverlap w:val="never"/>
              <w:tblW w:w="0" w:type="auto"/>
              <w:tblLook w:val="04A0" w:firstRow="1" w:lastRow="0" w:firstColumn="1" w:lastColumn="0" w:noHBand="0" w:noVBand="1"/>
            </w:tblPr>
            <w:tblGrid>
              <w:gridCol w:w="5519"/>
              <w:gridCol w:w="3359"/>
            </w:tblGrid>
            <w:tr w:rsidR="00B3322B" w:rsidRPr="00646BAD" w14:paraId="3E0C87A7" w14:textId="77777777" w:rsidTr="00B3322B">
              <w:trPr>
                <w:cantSplit/>
                <w:trHeight w:val="318"/>
              </w:trPr>
              <w:tc>
                <w:tcPr>
                  <w:tcW w:w="5519" w:type="dxa"/>
                </w:tcPr>
                <w:p w14:paraId="0984A73F" w14:textId="77777777" w:rsidR="00B3322B" w:rsidRPr="00646BAD" w:rsidRDefault="00B3322B" w:rsidP="00B3322B">
                  <w:pPr>
                    <w:pStyle w:val="BodyText"/>
                    <w:rPr>
                      <w:b/>
                      <w:bCs/>
                    </w:rPr>
                  </w:pPr>
                  <w:r w:rsidRPr="00646BAD">
                    <w:rPr>
                      <w:b/>
                      <w:bCs/>
                    </w:rPr>
                    <w:t>Action</w:t>
                  </w:r>
                </w:p>
              </w:tc>
              <w:tc>
                <w:tcPr>
                  <w:tcW w:w="3359" w:type="dxa"/>
                </w:tcPr>
                <w:p w14:paraId="4110D6C8" w14:textId="77777777" w:rsidR="00B3322B" w:rsidRPr="00646BAD" w:rsidRDefault="00B3322B" w:rsidP="00B3322B">
                  <w:pPr>
                    <w:pStyle w:val="BodyText"/>
                    <w:rPr>
                      <w:b/>
                      <w:bCs/>
                    </w:rPr>
                  </w:pPr>
                  <w:r w:rsidRPr="00646BAD">
                    <w:rPr>
                      <w:b/>
                      <w:bCs/>
                    </w:rPr>
                    <w:t>Date</w:t>
                  </w:r>
                </w:p>
              </w:tc>
            </w:tr>
            <w:tr w:rsidR="00B3322B" w:rsidRPr="00646BAD" w14:paraId="64CF4E28" w14:textId="77777777" w:rsidTr="00B3322B">
              <w:trPr>
                <w:cantSplit/>
                <w:trHeight w:val="318"/>
              </w:trPr>
              <w:tc>
                <w:tcPr>
                  <w:tcW w:w="5519" w:type="dxa"/>
                </w:tcPr>
                <w:p w14:paraId="01BCF913" w14:textId="77777777" w:rsidR="00B3322B" w:rsidRPr="00646BAD" w:rsidRDefault="00B3322B" w:rsidP="00B3322B">
                  <w:pPr>
                    <w:pStyle w:val="BodyText"/>
                  </w:pPr>
                  <w:r w:rsidRPr="00646BAD">
                    <w:t>Communicate the DAPB</w:t>
                  </w:r>
                  <w:r>
                    <w:t>4066</w:t>
                  </w:r>
                  <w:r w:rsidRPr="00646BAD">
                    <w:t xml:space="preserve"> standard (this standard) to providers (including Health System Support Framework</w:t>
                  </w:r>
                  <w:r>
                    <w:t xml:space="preserve"> (HSSF)</w:t>
                  </w:r>
                  <w:r w:rsidRPr="00646BAD">
                    <w:t>-accredited suppliers)</w:t>
                  </w:r>
                </w:p>
              </w:tc>
              <w:tc>
                <w:tcPr>
                  <w:tcW w:w="3359" w:type="dxa"/>
                </w:tcPr>
                <w:p w14:paraId="49ABF47D" w14:textId="28698B77" w:rsidR="00B3322B" w:rsidRPr="00646BAD" w:rsidRDefault="00B75712" w:rsidP="00B3322B">
                  <w:pPr>
                    <w:pStyle w:val="BodyText"/>
                  </w:pPr>
                  <w:r>
                    <w:t>Dec</w:t>
                  </w:r>
                  <w:r w:rsidR="00B3322B">
                    <w:t xml:space="preserve">ember </w:t>
                  </w:r>
                  <w:r w:rsidR="00B3322B" w:rsidRPr="00646BAD">
                    <w:t>202</w:t>
                  </w:r>
                  <w:r>
                    <w:t>1</w:t>
                  </w:r>
                </w:p>
              </w:tc>
            </w:tr>
            <w:tr w:rsidR="00B3322B" w:rsidRPr="00646BAD" w14:paraId="394FBEEE" w14:textId="77777777" w:rsidTr="00B3322B">
              <w:trPr>
                <w:cantSplit/>
                <w:trHeight w:val="318"/>
              </w:trPr>
              <w:tc>
                <w:tcPr>
                  <w:tcW w:w="5519" w:type="dxa"/>
                </w:tcPr>
                <w:p w14:paraId="7FF630D7" w14:textId="77777777" w:rsidR="00B3322B" w:rsidRPr="00646BAD" w:rsidRDefault="00B3322B" w:rsidP="00B3322B">
                  <w:pPr>
                    <w:pStyle w:val="BodyText"/>
                  </w:pPr>
                  <w:r w:rsidRPr="00646BAD">
                    <w:t>Work with early adopters</w:t>
                  </w:r>
                </w:p>
              </w:tc>
              <w:tc>
                <w:tcPr>
                  <w:tcW w:w="3359" w:type="dxa"/>
                </w:tcPr>
                <w:p w14:paraId="22BC9FEB" w14:textId="77777777" w:rsidR="00B3322B" w:rsidRPr="00646BAD" w:rsidRDefault="00B3322B" w:rsidP="00B3322B">
                  <w:pPr>
                    <w:pStyle w:val="BodyText"/>
                  </w:pPr>
                  <w:r w:rsidRPr="00646BAD">
                    <w:t>Q</w:t>
                  </w:r>
                  <w:r>
                    <w:t>3 &amp; Q4</w:t>
                  </w:r>
                  <w:r w:rsidRPr="00646BAD">
                    <w:t xml:space="preserve"> 2022/23</w:t>
                  </w:r>
                </w:p>
              </w:tc>
            </w:tr>
            <w:tr w:rsidR="00B3322B" w:rsidRPr="00646BAD" w14:paraId="1A5F9712" w14:textId="77777777" w:rsidTr="00B3322B">
              <w:trPr>
                <w:cantSplit/>
                <w:trHeight w:val="318"/>
              </w:trPr>
              <w:tc>
                <w:tcPr>
                  <w:tcW w:w="5519" w:type="dxa"/>
                </w:tcPr>
                <w:p w14:paraId="435C9205" w14:textId="77777777" w:rsidR="00B3322B" w:rsidRPr="00646BAD" w:rsidRDefault="00B3322B" w:rsidP="00B3322B">
                  <w:pPr>
                    <w:pStyle w:val="BodyText"/>
                  </w:pPr>
                  <w:r>
                    <w:t xml:space="preserve">Share learning &amp; </w:t>
                  </w:r>
                  <w:r w:rsidRPr="00646BAD">
                    <w:t>findings</w:t>
                  </w:r>
                </w:p>
              </w:tc>
              <w:tc>
                <w:tcPr>
                  <w:tcW w:w="3359" w:type="dxa"/>
                </w:tcPr>
                <w:p w14:paraId="515A9053" w14:textId="77777777" w:rsidR="00B3322B" w:rsidRPr="00646BAD" w:rsidRDefault="00B3322B" w:rsidP="00B3322B">
                  <w:pPr>
                    <w:pStyle w:val="BodyText"/>
                  </w:pPr>
                  <w:r w:rsidRPr="00646BAD">
                    <w:t>Q</w:t>
                  </w:r>
                  <w:r>
                    <w:t>4</w:t>
                  </w:r>
                  <w:r w:rsidRPr="00646BAD">
                    <w:t xml:space="preserve"> 2022/23</w:t>
                  </w:r>
                </w:p>
              </w:tc>
            </w:tr>
            <w:tr w:rsidR="00B3322B" w:rsidRPr="00646BAD" w14:paraId="5E1375A7" w14:textId="77777777" w:rsidTr="00B3322B">
              <w:trPr>
                <w:cantSplit/>
                <w:trHeight w:val="326"/>
              </w:trPr>
              <w:tc>
                <w:tcPr>
                  <w:tcW w:w="5519" w:type="dxa"/>
                </w:tcPr>
                <w:p w14:paraId="60335BFD" w14:textId="77777777" w:rsidR="00B3322B" w:rsidRPr="00646BAD" w:rsidRDefault="00B3322B" w:rsidP="00B3322B">
                  <w:pPr>
                    <w:pStyle w:val="BodyText"/>
                  </w:pPr>
                  <w:r>
                    <w:t xml:space="preserve">Phased </w:t>
                  </w:r>
                  <w:r w:rsidRPr="00646BAD">
                    <w:t xml:space="preserve">compliance </w:t>
                  </w:r>
                  <w:r>
                    <w:t xml:space="preserve">schedule </w:t>
                  </w:r>
                </w:p>
              </w:tc>
              <w:tc>
                <w:tcPr>
                  <w:tcW w:w="3359" w:type="dxa"/>
                </w:tcPr>
                <w:p w14:paraId="2D5CD992" w14:textId="77777777" w:rsidR="00B3322B" w:rsidRPr="00646BAD" w:rsidRDefault="00B3322B" w:rsidP="00B3322B">
                  <w:pPr>
                    <w:pStyle w:val="BodyText"/>
                    <w:rPr>
                      <w:bCs/>
                    </w:rPr>
                  </w:pPr>
                  <w:r>
                    <w:rPr>
                      <w:bCs/>
                    </w:rPr>
                    <w:t>March 2023 to March 2025</w:t>
                  </w:r>
                </w:p>
              </w:tc>
            </w:tr>
            <w:tr w:rsidR="00B3322B" w:rsidRPr="00646BAD" w14:paraId="41E9D93E" w14:textId="77777777" w:rsidTr="00B3322B">
              <w:trPr>
                <w:cantSplit/>
                <w:trHeight w:val="326"/>
              </w:trPr>
              <w:tc>
                <w:tcPr>
                  <w:tcW w:w="5519" w:type="dxa"/>
                </w:tcPr>
                <w:p w14:paraId="2B9569AD" w14:textId="77777777" w:rsidR="00B3322B" w:rsidRDefault="00B3322B" w:rsidP="00B3322B">
                  <w:pPr>
                    <w:pStyle w:val="BodyText"/>
                  </w:pPr>
                  <w:r>
                    <w:t>Phase 1a compliance – Social Prescribing providers using GP/Primary care electronic patient record systems</w:t>
                  </w:r>
                </w:p>
                <w:p w14:paraId="1E03DBCE" w14:textId="77777777" w:rsidR="00B3322B" w:rsidRDefault="00B3322B" w:rsidP="00B3322B">
                  <w:pPr>
                    <w:pStyle w:val="BodyText"/>
                  </w:pPr>
                </w:p>
              </w:tc>
              <w:tc>
                <w:tcPr>
                  <w:tcW w:w="3359" w:type="dxa"/>
                </w:tcPr>
                <w:p w14:paraId="15142C08" w14:textId="77777777" w:rsidR="00B3322B" w:rsidRDefault="00B3322B" w:rsidP="00B3322B">
                  <w:pPr>
                    <w:pStyle w:val="BodyText"/>
                    <w:rPr>
                      <w:bCs/>
                    </w:rPr>
                  </w:pPr>
                  <w:r>
                    <w:rPr>
                      <w:bCs/>
                    </w:rPr>
                    <w:t>31 March 2023</w:t>
                  </w:r>
                </w:p>
              </w:tc>
            </w:tr>
            <w:tr w:rsidR="00B3322B" w:rsidRPr="00646BAD" w14:paraId="7502FEC6" w14:textId="77777777" w:rsidTr="00B3322B">
              <w:trPr>
                <w:cantSplit/>
                <w:trHeight w:val="326"/>
              </w:trPr>
              <w:tc>
                <w:tcPr>
                  <w:tcW w:w="5519" w:type="dxa"/>
                </w:tcPr>
                <w:p w14:paraId="433FEB0D" w14:textId="77777777" w:rsidR="00B3322B" w:rsidRDefault="00B3322B" w:rsidP="00B3322B">
                  <w:pPr>
                    <w:pStyle w:val="BodyText"/>
                  </w:pPr>
                  <w:r>
                    <w:t xml:space="preserve">Phase 1b compliance – Specialist social prescribing supplier systems on the HSSF framework </w:t>
                  </w:r>
                </w:p>
              </w:tc>
              <w:tc>
                <w:tcPr>
                  <w:tcW w:w="3359" w:type="dxa"/>
                </w:tcPr>
                <w:p w14:paraId="06292F29" w14:textId="77777777" w:rsidR="00B3322B" w:rsidRDefault="00B3322B" w:rsidP="00B3322B">
                  <w:pPr>
                    <w:pStyle w:val="BodyText"/>
                    <w:rPr>
                      <w:bCs/>
                    </w:rPr>
                  </w:pPr>
                  <w:r>
                    <w:rPr>
                      <w:bCs/>
                    </w:rPr>
                    <w:t>30 September 2023</w:t>
                  </w:r>
                </w:p>
              </w:tc>
            </w:tr>
            <w:tr w:rsidR="00B3322B" w:rsidRPr="00646BAD" w14:paraId="30A310D8" w14:textId="77777777" w:rsidTr="00B3322B">
              <w:trPr>
                <w:cantSplit/>
                <w:trHeight w:val="326"/>
              </w:trPr>
              <w:tc>
                <w:tcPr>
                  <w:tcW w:w="5519" w:type="dxa"/>
                </w:tcPr>
                <w:p w14:paraId="0EF4EBB1" w14:textId="77777777" w:rsidR="00B3322B" w:rsidRDefault="00B3322B" w:rsidP="00B3322B">
                  <w:pPr>
                    <w:pStyle w:val="BodyText"/>
                  </w:pPr>
                  <w:r>
                    <w:t xml:space="preserve">Other phases of compliance will be defined in a follow up ISN </w:t>
                  </w:r>
                </w:p>
              </w:tc>
              <w:tc>
                <w:tcPr>
                  <w:tcW w:w="3359" w:type="dxa"/>
                </w:tcPr>
                <w:p w14:paraId="65029F38" w14:textId="77777777" w:rsidR="00B3322B" w:rsidRDefault="00B3322B" w:rsidP="00B3322B">
                  <w:pPr>
                    <w:pStyle w:val="BodyText"/>
                    <w:rPr>
                      <w:bCs/>
                    </w:rPr>
                  </w:pPr>
                  <w:r>
                    <w:rPr>
                      <w:bCs/>
                    </w:rPr>
                    <w:t xml:space="preserve">TBD, but no later than March 2025 </w:t>
                  </w:r>
                </w:p>
              </w:tc>
            </w:tr>
          </w:tbl>
          <w:p w14:paraId="4975EACA" w14:textId="77777777" w:rsidR="006203D1" w:rsidRDefault="006203D1" w:rsidP="000A7A98">
            <w:pPr>
              <w:pStyle w:val="ListParagraph"/>
              <w:spacing w:after="0"/>
              <w:ind w:firstLine="0"/>
              <w:rPr>
                <w:rFonts w:eastAsiaTheme="minorHAnsi" w:cs="Arial"/>
                <w:bCs/>
                <w:lang w:eastAsia="en-GB"/>
              </w:rPr>
            </w:pPr>
          </w:p>
          <w:p w14:paraId="300F8C22" w14:textId="77777777" w:rsidR="00B3322B" w:rsidRDefault="00B3322B" w:rsidP="000A7A98">
            <w:pPr>
              <w:pStyle w:val="ListParagraph"/>
              <w:spacing w:after="0"/>
              <w:ind w:firstLine="0"/>
              <w:rPr>
                <w:rFonts w:eastAsiaTheme="minorHAnsi" w:cs="Arial"/>
                <w:bCs/>
                <w:lang w:eastAsia="en-GB"/>
              </w:rPr>
            </w:pPr>
          </w:p>
          <w:p w14:paraId="379CEB54" w14:textId="77777777" w:rsidR="00B3322B" w:rsidRDefault="00B3322B" w:rsidP="000A7A98">
            <w:pPr>
              <w:pStyle w:val="ListParagraph"/>
              <w:spacing w:after="0"/>
              <w:ind w:firstLine="0"/>
              <w:rPr>
                <w:rFonts w:eastAsiaTheme="minorHAnsi" w:cs="Arial"/>
                <w:bCs/>
                <w:lang w:eastAsia="en-GB"/>
              </w:rPr>
            </w:pPr>
          </w:p>
          <w:p w14:paraId="1443D55F" w14:textId="77777777" w:rsidR="00B3322B" w:rsidRDefault="00B3322B" w:rsidP="000A7A98">
            <w:pPr>
              <w:pStyle w:val="ListParagraph"/>
              <w:spacing w:after="0"/>
              <w:ind w:firstLine="0"/>
              <w:rPr>
                <w:rFonts w:eastAsiaTheme="minorHAnsi" w:cs="Arial"/>
                <w:bCs/>
                <w:lang w:eastAsia="en-GB"/>
              </w:rPr>
            </w:pPr>
          </w:p>
          <w:p w14:paraId="5A71DD2B" w14:textId="77777777" w:rsidR="00B3322B" w:rsidRDefault="00B3322B" w:rsidP="000A7A98">
            <w:pPr>
              <w:pStyle w:val="ListParagraph"/>
              <w:spacing w:after="0"/>
              <w:ind w:firstLine="0"/>
              <w:rPr>
                <w:rFonts w:eastAsiaTheme="minorHAnsi" w:cs="Arial"/>
                <w:bCs/>
                <w:lang w:eastAsia="en-GB"/>
              </w:rPr>
            </w:pPr>
          </w:p>
          <w:p w14:paraId="4841DCF7" w14:textId="77777777" w:rsidR="00B3322B" w:rsidRDefault="00B3322B" w:rsidP="000A7A98">
            <w:pPr>
              <w:pStyle w:val="ListParagraph"/>
              <w:spacing w:after="0"/>
              <w:ind w:firstLine="0"/>
              <w:rPr>
                <w:rFonts w:eastAsiaTheme="minorHAnsi" w:cs="Arial"/>
                <w:bCs/>
                <w:lang w:eastAsia="en-GB"/>
              </w:rPr>
            </w:pPr>
          </w:p>
          <w:p w14:paraId="62DC2FF3" w14:textId="77777777" w:rsidR="00B3322B" w:rsidRDefault="00B3322B" w:rsidP="000A7A98">
            <w:pPr>
              <w:pStyle w:val="ListParagraph"/>
              <w:spacing w:after="0"/>
              <w:ind w:firstLine="0"/>
              <w:rPr>
                <w:rFonts w:eastAsiaTheme="minorHAnsi" w:cs="Arial"/>
                <w:bCs/>
                <w:lang w:eastAsia="en-GB"/>
              </w:rPr>
            </w:pPr>
          </w:p>
          <w:p w14:paraId="0DC2079F" w14:textId="77777777" w:rsidR="00B3322B" w:rsidRDefault="00B3322B" w:rsidP="000A7A98">
            <w:pPr>
              <w:pStyle w:val="ListParagraph"/>
              <w:spacing w:after="0"/>
              <w:ind w:firstLine="0"/>
              <w:rPr>
                <w:rFonts w:eastAsiaTheme="minorHAnsi" w:cs="Arial"/>
                <w:bCs/>
                <w:lang w:eastAsia="en-GB"/>
              </w:rPr>
            </w:pPr>
          </w:p>
          <w:p w14:paraId="299F778F" w14:textId="77777777" w:rsidR="00B3322B" w:rsidRDefault="00B3322B" w:rsidP="000A7A98">
            <w:pPr>
              <w:pStyle w:val="ListParagraph"/>
              <w:spacing w:after="0"/>
              <w:ind w:firstLine="0"/>
              <w:rPr>
                <w:rFonts w:eastAsiaTheme="minorHAnsi" w:cs="Arial"/>
                <w:bCs/>
                <w:lang w:eastAsia="en-GB"/>
              </w:rPr>
            </w:pPr>
          </w:p>
          <w:p w14:paraId="3A1F4BC5" w14:textId="77777777" w:rsidR="00B3322B" w:rsidRDefault="00B3322B" w:rsidP="000A7A98">
            <w:pPr>
              <w:pStyle w:val="ListParagraph"/>
              <w:spacing w:after="0"/>
              <w:ind w:firstLine="0"/>
              <w:rPr>
                <w:rFonts w:eastAsiaTheme="minorHAnsi" w:cs="Arial"/>
                <w:bCs/>
                <w:lang w:eastAsia="en-GB"/>
              </w:rPr>
            </w:pPr>
          </w:p>
          <w:p w14:paraId="74275D7D" w14:textId="77777777" w:rsidR="00B3322B" w:rsidRDefault="00B3322B" w:rsidP="000A7A98">
            <w:pPr>
              <w:pStyle w:val="ListParagraph"/>
              <w:spacing w:after="0"/>
              <w:ind w:firstLine="0"/>
              <w:rPr>
                <w:rFonts w:eastAsiaTheme="minorHAnsi" w:cs="Arial"/>
                <w:bCs/>
                <w:lang w:eastAsia="en-GB"/>
              </w:rPr>
            </w:pPr>
          </w:p>
          <w:p w14:paraId="4D04BA90" w14:textId="77777777" w:rsidR="00B3322B" w:rsidRDefault="00B3322B" w:rsidP="000A7A98">
            <w:pPr>
              <w:pStyle w:val="ListParagraph"/>
              <w:spacing w:after="0"/>
              <w:ind w:firstLine="0"/>
              <w:rPr>
                <w:rFonts w:eastAsiaTheme="minorHAnsi" w:cs="Arial"/>
                <w:bCs/>
                <w:lang w:eastAsia="en-GB"/>
              </w:rPr>
            </w:pPr>
          </w:p>
          <w:p w14:paraId="5012FCC7" w14:textId="77777777" w:rsidR="00B3322B" w:rsidRDefault="00B3322B" w:rsidP="000A7A98">
            <w:pPr>
              <w:pStyle w:val="ListParagraph"/>
              <w:spacing w:after="0"/>
              <w:ind w:firstLine="0"/>
              <w:rPr>
                <w:rFonts w:eastAsiaTheme="minorHAnsi" w:cs="Arial"/>
                <w:bCs/>
                <w:lang w:eastAsia="en-GB"/>
              </w:rPr>
            </w:pPr>
          </w:p>
          <w:p w14:paraId="36DA58D8" w14:textId="77777777" w:rsidR="00B3322B" w:rsidRDefault="00B3322B" w:rsidP="000A7A98">
            <w:pPr>
              <w:pStyle w:val="ListParagraph"/>
              <w:spacing w:after="0"/>
              <w:ind w:firstLine="0"/>
              <w:rPr>
                <w:rFonts w:eastAsiaTheme="minorHAnsi" w:cs="Arial"/>
                <w:bCs/>
                <w:lang w:eastAsia="en-GB"/>
              </w:rPr>
            </w:pPr>
          </w:p>
          <w:p w14:paraId="199122AA" w14:textId="77777777" w:rsidR="00B3322B" w:rsidRDefault="00B3322B" w:rsidP="000A7A98">
            <w:pPr>
              <w:pStyle w:val="ListParagraph"/>
              <w:spacing w:after="0"/>
              <w:ind w:firstLine="0"/>
              <w:rPr>
                <w:rFonts w:eastAsiaTheme="minorHAnsi" w:cs="Arial"/>
                <w:bCs/>
                <w:lang w:eastAsia="en-GB"/>
              </w:rPr>
            </w:pPr>
          </w:p>
          <w:p w14:paraId="3A5C52B6" w14:textId="77777777" w:rsidR="00B3322B" w:rsidRDefault="00B3322B" w:rsidP="000A7A98">
            <w:pPr>
              <w:pStyle w:val="ListParagraph"/>
              <w:spacing w:after="0"/>
              <w:ind w:firstLine="0"/>
              <w:rPr>
                <w:rFonts w:eastAsiaTheme="minorHAnsi" w:cs="Arial"/>
                <w:bCs/>
                <w:lang w:eastAsia="en-GB"/>
              </w:rPr>
            </w:pPr>
          </w:p>
          <w:p w14:paraId="47EAAE13" w14:textId="6FEB8BBA" w:rsidR="00B3322B" w:rsidRDefault="00B3322B" w:rsidP="000A7A98">
            <w:pPr>
              <w:pStyle w:val="ListParagraph"/>
              <w:spacing w:after="0"/>
              <w:ind w:firstLine="0"/>
              <w:rPr>
                <w:rFonts w:eastAsiaTheme="minorHAnsi" w:cs="Arial"/>
                <w:bCs/>
                <w:lang w:eastAsia="en-GB"/>
              </w:rPr>
            </w:pPr>
          </w:p>
        </w:tc>
      </w:tr>
      <w:tr w:rsidR="00FE21F8" w:rsidRPr="00AD090C" w14:paraId="4CB8F9E7" w14:textId="77777777" w:rsidTr="003338E3">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6CAEFB" w:themeFill="text2" w:themeFillTint="66"/>
          </w:tcPr>
          <w:p w14:paraId="1B7E0600" w14:textId="422E183D" w:rsidR="00FE21F8" w:rsidRPr="00444727" w:rsidRDefault="00FE21F8" w:rsidP="003338E3">
            <w:pPr>
              <w:rPr>
                <w:b/>
              </w:rPr>
            </w:pPr>
            <w:r w:rsidRPr="00444727">
              <w:rPr>
                <w:b/>
              </w:rPr>
              <w:lastRenderedPageBreak/>
              <w:t>1.1</w:t>
            </w:r>
            <w:r w:rsidR="00933D7C">
              <w:rPr>
                <w:b/>
              </w:rPr>
              <w:t>0</w:t>
            </w:r>
            <w:r w:rsidR="00444727" w:rsidRPr="00444727">
              <w:rPr>
                <w:b/>
              </w:rPr>
              <w:t xml:space="preserve">. </w:t>
            </w:r>
            <w:r w:rsidRPr="00444727">
              <w:rPr>
                <w:b/>
              </w:rPr>
              <w:t>What are the funding arrangements</w:t>
            </w:r>
            <w:r w:rsidR="00846C7E">
              <w:rPr>
                <w:b/>
              </w:rPr>
              <w:t>?</w:t>
            </w:r>
          </w:p>
        </w:tc>
      </w:tr>
      <w:tr w:rsidR="00EB0A24" w14:paraId="136B6CD0" w14:textId="77777777" w:rsidTr="003338E3">
        <w:trPr>
          <w:trHeight w:val="567"/>
        </w:trPr>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7488036" w14:textId="6738BAC7" w:rsidR="00EB0A24" w:rsidRPr="00490B4E" w:rsidRDefault="00490B4E" w:rsidP="003338E3">
            <w:pPr>
              <w:spacing w:after="0"/>
              <w:rPr>
                <w:rFonts w:asciiTheme="majorHAnsi" w:hAnsiTheme="majorHAnsi" w:cstheme="majorHAnsi"/>
              </w:rPr>
            </w:pPr>
            <w:r>
              <w:rPr>
                <w:rFonts w:asciiTheme="majorHAnsi" w:hAnsiTheme="majorHAnsi" w:cstheme="majorHAnsi"/>
              </w:rPr>
              <w:t xml:space="preserve">The digital </w:t>
            </w:r>
            <w:r w:rsidR="00CF0AD3">
              <w:rPr>
                <w:rFonts w:asciiTheme="majorHAnsi" w:hAnsiTheme="majorHAnsi" w:cstheme="majorHAnsi"/>
              </w:rPr>
              <w:t xml:space="preserve">programmes of work across the 6-component areas of personalised care are funded </w:t>
            </w:r>
            <w:r w:rsidR="00A276CE">
              <w:rPr>
                <w:rFonts w:asciiTheme="majorHAnsi" w:hAnsiTheme="majorHAnsi" w:cstheme="majorHAnsi"/>
              </w:rPr>
              <w:t xml:space="preserve">by NHSE/I </w:t>
            </w:r>
            <w:r w:rsidR="007370A2">
              <w:rPr>
                <w:rFonts w:asciiTheme="majorHAnsi" w:hAnsiTheme="majorHAnsi" w:cstheme="majorHAnsi"/>
              </w:rPr>
              <w:t>and</w:t>
            </w:r>
            <w:r w:rsidR="00CF0AD3">
              <w:rPr>
                <w:rFonts w:asciiTheme="majorHAnsi" w:hAnsiTheme="majorHAnsi" w:cstheme="majorHAnsi"/>
              </w:rPr>
              <w:t xml:space="preserve"> allocated to </w:t>
            </w:r>
            <w:r w:rsidR="007370A2">
              <w:rPr>
                <w:rFonts w:asciiTheme="majorHAnsi" w:hAnsiTheme="majorHAnsi" w:cstheme="majorHAnsi"/>
              </w:rPr>
              <w:t>P</w:t>
            </w:r>
            <w:r w:rsidRPr="00490B4E">
              <w:rPr>
                <w:rFonts w:asciiTheme="majorHAnsi" w:hAnsiTheme="majorHAnsi" w:cstheme="majorHAnsi"/>
              </w:rPr>
              <w:t xml:space="preserve">ersonalised </w:t>
            </w:r>
            <w:r w:rsidR="007370A2">
              <w:rPr>
                <w:rFonts w:asciiTheme="majorHAnsi" w:hAnsiTheme="majorHAnsi" w:cstheme="majorHAnsi"/>
              </w:rPr>
              <w:t>C</w:t>
            </w:r>
            <w:r w:rsidRPr="00490B4E">
              <w:rPr>
                <w:rFonts w:asciiTheme="majorHAnsi" w:hAnsiTheme="majorHAnsi" w:cstheme="majorHAnsi"/>
              </w:rPr>
              <w:t xml:space="preserve">are </w:t>
            </w:r>
            <w:r w:rsidR="007370A2">
              <w:rPr>
                <w:rFonts w:asciiTheme="majorHAnsi" w:hAnsiTheme="majorHAnsi" w:cstheme="majorHAnsi"/>
              </w:rPr>
              <w:t>G</w:t>
            </w:r>
            <w:r w:rsidRPr="00490B4E">
              <w:rPr>
                <w:rFonts w:asciiTheme="majorHAnsi" w:hAnsiTheme="majorHAnsi" w:cstheme="majorHAnsi"/>
              </w:rPr>
              <w:t>roup</w:t>
            </w:r>
            <w:r w:rsidR="007370A2">
              <w:rPr>
                <w:rFonts w:asciiTheme="majorHAnsi" w:hAnsiTheme="majorHAnsi" w:cstheme="majorHAnsi"/>
              </w:rPr>
              <w:t xml:space="preserve"> Programme</w:t>
            </w:r>
            <w:r w:rsidR="00CF0AD3">
              <w:rPr>
                <w:rFonts w:asciiTheme="majorHAnsi" w:hAnsiTheme="majorHAnsi" w:cstheme="majorHAnsi"/>
              </w:rPr>
              <w:t>.</w:t>
            </w:r>
          </w:p>
        </w:tc>
      </w:tr>
      <w:tr w:rsidR="00D4777D" w14:paraId="7D2F2FC9" w14:textId="77777777" w:rsidTr="003338E3">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6CAEFB" w:themeFill="text2" w:themeFillTint="66"/>
          </w:tcPr>
          <w:p w14:paraId="0585E858" w14:textId="1B3F7455" w:rsidR="00D4777D" w:rsidRPr="00917E5E" w:rsidRDefault="00D4777D" w:rsidP="003338E3">
            <w:pPr>
              <w:rPr>
                <w:rFonts w:cs="Arial"/>
                <w:b/>
                <w:color w:val="auto"/>
              </w:rPr>
            </w:pPr>
            <w:bookmarkStart w:id="0" w:name="_Hlk18054993"/>
            <w:r w:rsidRPr="00917E5E">
              <w:rPr>
                <w:b/>
                <w:color w:val="auto"/>
              </w:rPr>
              <w:t>1.1</w:t>
            </w:r>
            <w:r w:rsidR="00933D7C">
              <w:rPr>
                <w:b/>
                <w:color w:val="auto"/>
              </w:rPr>
              <w:t>1</w:t>
            </w:r>
            <w:r w:rsidRPr="00917E5E">
              <w:rPr>
                <w:b/>
                <w:color w:val="auto"/>
              </w:rPr>
              <w:t xml:space="preserve">. </w:t>
            </w:r>
            <w:r w:rsidRPr="00917E5E">
              <w:rPr>
                <w:rFonts w:cs="Arial"/>
                <w:b/>
                <w:color w:val="auto"/>
              </w:rPr>
              <w:t>Who is your Programme Finance Partner contact?</w:t>
            </w:r>
            <w:r w:rsidRPr="00917E5E">
              <w:rPr>
                <w:rStyle w:val="CommentReference"/>
                <w:color w:val="auto"/>
              </w:rPr>
              <w:t xml:space="preserve"> </w:t>
            </w:r>
          </w:p>
        </w:tc>
      </w:tr>
      <w:bookmarkEnd w:id="0"/>
      <w:tr w:rsidR="00FD17DA" w:rsidRPr="005717D7" w14:paraId="084A5097" w14:textId="77777777" w:rsidTr="003338E3">
        <w:trPr>
          <w:trHeight w:val="567"/>
        </w:trPr>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12F2D10B" w14:textId="30225E68" w:rsidR="009513D3" w:rsidRPr="005717D7" w:rsidRDefault="009513D3" w:rsidP="003338E3">
            <w:pPr>
              <w:spacing w:after="0"/>
              <w:rPr>
                <w:rFonts w:asciiTheme="majorHAnsi" w:hAnsiTheme="majorHAnsi" w:cstheme="majorHAnsi"/>
                <w:color w:val="0000FF"/>
              </w:rPr>
            </w:pPr>
          </w:p>
        </w:tc>
      </w:tr>
      <w:tr w:rsidR="00510F45" w14:paraId="7E759647" w14:textId="77777777" w:rsidTr="003338E3">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6CAEFB" w:themeFill="text2" w:themeFillTint="66"/>
          </w:tcPr>
          <w:p w14:paraId="24A8E568" w14:textId="029F420C" w:rsidR="00510F45" w:rsidRPr="0068036F" w:rsidRDefault="00510F45" w:rsidP="003338E3">
            <w:pPr>
              <w:rPr>
                <w:b/>
                <w:color w:val="auto"/>
              </w:rPr>
            </w:pPr>
            <w:r w:rsidRPr="0068036F">
              <w:rPr>
                <w:b/>
                <w:color w:val="auto"/>
              </w:rPr>
              <w:t>1.1</w:t>
            </w:r>
            <w:r w:rsidR="00933D7C">
              <w:rPr>
                <w:b/>
                <w:color w:val="auto"/>
              </w:rPr>
              <w:t>2</w:t>
            </w:r>
            <w:r w:rsidRPr="0068036F">
              <w:rPr>
                <w:b/>
                <w:color w:val="auto"/>
              </w:rPr>
              <w:t>.</w:t>
            </w:r>
            <w:r w:rsidR="0068036F" w:rsidRPr="0068036F">
              <w:rPr>
                <w:b/>
                <w:color w:val="auto"/>
              </w:rPr>
              <w:t xml:space="preserve"> </w:t>
            </w:r>
            <w:r w:rsidRPr="0068036F">
              <w:rPr>
                <w:b/>
                <w:color w:val="auto"/>
              </w:rPr>
              <w:t xml:space="preserve">Is this </w:t>
            </w:r>
            <w:r w:rsidR="000A3C3D">
              <w:rPr>
                <w:b/>
                <w:color w:val="auto"/>
              </w:rPr>
              <w:t xml:space="preserve">request </w:t>
            </w:r>
            <w:r w:rsidRPr="0068036F">
              <w:rPr>
                <w:b/>
                <w:color w:val="auto"/>
              </w:rPr>
              <w:t xml:space="preserve">covered by an existing business case / new work commission? </w:t>
            </w:r>
          </w:p>
        </w:tc>
      </w:tr>
      <w:tr w:rsidR="00137162" w14:paraId="43DF5ABA" w14:textId="77777777" w:rsidTr="003338E3">
        <w:trPr>
          <w:trHeight w:val="567"/>
        </w:trPr>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770F7CD" w14:textId="2D54EA22" w:rsidR="003338E3" w:rsidRDefault="00A7451C" w:rsidP="003338E3">
            <w:pPr>
              <w:spacing w:after="0"/>
            </w:pPr>
            <w:r>
              <w:t xml:space="preserve">As part of the </w:t>
            </w:r>
            <w:r w:rsidR="00A276CE">
              <w:t>ongoing Personalised Care Group’s ongoing PCSP digital activities, the FHIR development work is seen as integral requirement for the interoperation of s</w:t>
            </w:r>
            <w:r w:rsidR="002D4D5B">
              <w:t>ocial prescribing</w:t>
            </w:r>
            <w:r w:rsidR="00A276CE">
              <w:t xml:space="preserve"> between primary and secondary health and social care systems moving forward.</w:t>
            </w:r>
          </w:p>
        </w:tc>
      </w:tr>
      <w:tr w:rsidR="005F1E94" w14:paraId="27D86E57" w14:textId="77777777" w:rsidTr="003338E3">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6CAEFB" w:themeFill="text2" w:themeFillTint="66"/>
          </w:tcPr>
          <w:p w14:paraId="58394351" w14:textId="757D6A85" w:rsidR="005F1E94" w:rsidRPr="0053422E" w:rsidRDefault="005F1E94" w:rsidP="003338E3">
            <w:pPr>
              <w:rPr>
                <w:b/>
                <w:color w:val="auto"/>
              </w:rPr>
            </w:pPr>
            <w:r w:rsidRPr="0053422E">
              <w:rPr>
                <w:b/>
                <w:color w:val="auto"/>
              </w:rPr>
              <w:t>1.1</w:t>
            </w:r>
            <w:r w:rsidR="00933D7C">
              <w:rPr>
                <w:b/>
                <w:color w:val="auto"/>
              </w:rPr>
              <w:t>3</w:t>
            </w:r>
            <w:r w:rsidR="00753DF8">
              <w:rPr>
                <w:b/>
                <w:color w:val="auto"/>
              </w:rPr>
              <w:t>.</w:t>
            </w:r>
            <w:r w:rsidRPr="0053422E">
              <w:rPr>
                <w:b/>
                <w:color w:val="auto"/>
              </w:rPr>
              <w:t xml:space="preserve"> What is the planned governance structure </w:t>
            </w:r>
            <w:r w:rsidRPr="00A4637A">
              <w:rPr>
                <w:b/>
                <w:color w:val="auto"/>
                <w:sz w:val="14"/>
                <w:szCs w:val="14"/>
              </w:rPr>
              <w:t>(eg is there a NHS Digital Programme?)</w:t>
            </w:r>
          </w:p>
        </w:tc>
      </w:tr>
      <w:tr w:rsidR="00137162" w14:paraId="3F05077E" w14:textId="77777777" w:rsidTr="003338E3">
        <w:trPr>
          <w:trHeight w:val="567"/>
        </w:trPr>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F58DC36" w14:textId="27CED2B8" w:rsidR="00137162" w:rsidRDefault="00A74B91" w:rsidP="003338E3">
            <w:r>
              <w:t xml:space="preserve">Currently the </w:t>
            </w:r>
            <w:r w:rsidR="002D4D5B">
              <w:t>SP</w:t>
            </w:r>
            <w:r w:rsidR="00FF7C6A">
              <w:t xml:space="preserve"> </w:t>
            </w:r>
            <w:r w:rsidR="00A7451C">
              <w:t xml:space="preserve">DAPB </w:t>
            </w:r>
            <w:r>
              <w:t xml:space="preserve">work </w:t>
            </w:r>
            <w:r w:rsidR="00A7451C">
              <w:t>was commi</w:t>
            </w:r>
            <w:r>
              <w:t>s</w:t>
            </w:r>
            <w:r w:rsidR="00A7451C">
              <w:t>sioned by NHSE</w:t>
            </w:r>
            <w:r w:rsidR="00522FBD">
              <w:t xml:space="preserve"> </w:t>
            </w:r>
            <w:r w:rsidR="00C10BE3">
              <w:t>in 2021</w:t>
            </w:r>
            <w:r w:rsidR="003F3672">
              <w:t xml:space="preserve">. It has </w:t>
            </w:r>
            <w:r w:rsidR="00A276CE">
              <w:t>a</w:t>
            </w:r>
            <w:r w:rsidR="002D4D5B">
              <w:t xml:space="preserve"> Sponsor </w:t>
            </w:r>
            <w:r w:rsidR="00522FBD">
              <w:t xml:space="preserve">Tim Straughan </w:t>
            </w:r>
            <w:r w:rsidR="002D4D5B">
              <w:t>and</w:t>
            </w:r>
            <w:r w:rsidR="003F3672">
              <w:t xml:space="preserve"> SRO </w:t>
            </w:r>
            <w:r w:rsidR="00522FBD">
              <w:t xml:space="preserve">David Bramley </w:t>
            </w:r>
            <w:r w:rsidR="003F3672">
              <w:t>in place</w:t>
            </w:r>
            <w:r w:rsidR="00C10BE3">
              <w:t xml:space="preserve"> and has</w:t>
            </w:r>
            <w:r w:rsidR="00A276CE">
              <w:t xml:space="preserve"> an</w:t>
            </w:r>
            <w:r w:rsidR="00C10BE3">
              <w:t xml:space="preserve"> agreement from the P</w:t>
            </w:r>
            <w:r w:rsidR="00E7296A">
              <w:t xml:space="preserve">rofessional </w:t>
            </w:r>
            <w:r w:rsidR="00C10BE3">
              <w:t>R</w:t>
            </w:r>
            <w:r w:rsidR="00E7296A">
              <w:t xml:space="preserve">ecords </w:t>
            </w:r>
            <w:r w:rsidR="00C10BE3">
              <w:t>S</w:t>
            </w:r>
            <w:r w:rsidR="00E7296A">
              <w:t xml:space="preserve">tandards </w:t>
            </w:r>
            <w:r w:rsidR="00C10BE3">
              <w:t>B</w:t>
            </w:r>
            <w:r w:rsidR="00E7296A">
              <w:t>ody</w:t>
            </w:r>
            <w:r w:rsidR="00C10BE3">
              <w:t xml:space="preserve"> to maintain and uplift </w:t>
            </w:r>
            <w:r w:rsidR="00522FBD">
              <w:t xml:space="preserve">the standard </w:t>
            </w:r>
            <w:r w:rsidR="00C10BE3">
              <w:t>as and when required</w:t>
            </w:r>
            <w:r w:rsidR="00E7296A">
              <w:t>, over the lifetime of the standard</w:t>
            </w:r>
            <w:r w:rsidR="00C10BE3">
              <w:t>.</w:t>
            </w:r>
            <w:r>
              <w:t xml:space="preserve"> </w:t>
            </w:r>
          </w:p>
        </w:tc>
      </w:tr>
      <w:tr w:rsidR="001363B7" w:rsidRPr="001363B7" w14:paraId="1BF3B8A4" w14:textId="77777777" w:rsidTr="003338E3">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6CAEFB" w:themeFill="text2" w:themeFillTint="66"/>
          </w:tcPr>
          <w:p w14:paraId="13BEDB67" w14:textId="440068B1" w:rsidR="006039A7" w:rsidRPr="001363B7" w:rsidRDefault="006039A7" w:rsidP="003338E3">
            <w:pPr>
              <w:rPr>
                <w:b/>
                <w:color w:val="auto"/>
              </w:rPr>
            </w:pPr>
            <w:r w:rsidRPr="001363B7">
              <w:rPr>
                <w:b/>
                <w:color w:val="auto"/>
              </w:rPr>
              <w:t>1.1</w:t>
            </w:r>
            <w:r w:rsidR="00933D7C">
              <w:rPr>
                <w:b/>
                <w:color w:val="auto"/>
              </w:rPr>
              <w:t>4</w:t>
            </w:r>
            <w:r w:rsidR="00753DF8">
              <w:rPr>
                <w:b/>
                <w:color w:val="auto"/>
              </w:rPr>
              <w:t>.</w:t>
            </w:r>
            <w:r w:rsidRPr="001363B7">
              <w:rPr>
                <w:b/>
                <w:color w:val="auto"/>
              </w:rPr>
              <w:t xml:space="preserve"> Is </w:t>
            </w:r>
            <w:r w:rsidR="00D81D6A" w:rsidRPr="001363B7">
              <w:rPr>
                <w:b/>
                <w:color w:val="auto"/>
              </w:rPr>
              <w:t xml:space="preserve">the request </w:t>
            </w:r>
            <w:r w:rsidRPr="001363B7">
              <w:rPr>
                <w:b/>
                <w:color w:val="auto"/>
              </w:rPr>
              <w:t>time dependent?</w:t>
            </w:r>
            <w:r w:rsidRPr="001363B7">
              <w:rPr>
                <w:b/>
                <w:color w:val="auto"/>
                <w:sz w:val="14"/>
                <w:szCs w:val="14"/>
                <w:shd w:val="clear" w:color="auto" w:fill="6CAEFB" w:themeFill="text2" w:themeFillTint="66"/>
              </w:rPr>
              <w:t xml:space="preserve"> (</w:t>
            </w:r>
            <w:r w:rsidR="00A4637A" w:rsidRPr="001363B7">
              <w:rPr>
                <w:b/>
                <w:color w:val="auto"/>
                <w:sz w:val="14"/>
                <w:szCs w:val="14"/>
                <w:shd w:val="clear" w:color="auto" w:fill="6CAEFB" w:themeFill="text2" w:themeFillTint="66"/>
              </w:rPr>
              <w:t xml:space="preserve">eg </w:t>
            </w:r>
            <w:r w:rsidRPr="001363B7">
              <w:rPr>
                <w:b/>
                <w:color w:val="auto"/>
                <w:sz w:val="14"/>
                <w:szCs w:val="14"/>
                <w:shd w:val="clear" w:color="auto" w:fill="6CAEFB" w:themeFill="text2" w:themeFillTint="66"/>
              </w:rPr>
              <w:t>What is the deadline? Does it still have value if delivered after that date?)</w:t>
            </w:r>
          </w:p>
        </w:tc>
      </w:tr>
      <w:tr w:rsidR="00137162" w14:paraId="497DCF65" w14:textId="77777777" w:rsidTr="003338E3">
        <w:trPr>
          <w:trHeight w:val="567"/>
        </w:trPr>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A1D84D6" w14:textId="63967424" w:rsidR="00506F17" w:rsidRDefault="00CF0AD3" w:rsidP="003338E3">
            <w:r>
              <w:t xml:space="preserve">We would like the work to </w:t>
            </w:r>
            <w:r w:rsidR="007370A2">
              <w:t>begin</w:t>
            </w:r>
            <w:r>
              <w:t xml:space="preserve"> </w:t>
            </w:r>
            <w:r w:rsidR="00A7451C">
              <w:t>in Q</w:t>
            </w:r>
            <w:r w:rsidR="00752A82">
              <w:t>3</w:t>
            </w:r>
            <w:r w:rsidR="00A7451C">
              <w:t xml:space="preserve"> 2022.</w:t>
            </w:r>
          </w:p>
        </w:tc>
      </w:tr>
      <w:tr w:rsidR="00C43CEA" w14:paraId="17BA55CA" w14:textId="77777777" w:rsidTr="003338E3">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6CAEFB" w:themeFill="text2" w:themeFillTint="66"/>
          </w:tcPr>
          <w:p w14:paraId="257BC17B" w14:textId="16E27F79" w:rsidR="00C43CEA" w:rsidRPr="003F7236" w:rsidRDefault="00C43CEA" w:rsidP="003338E3">
            <w:pPr>
              <w:rPr>
                <w:b/>
                <w:color w:val="auto"/>
              </w:rPr>
            </w:pPr>
            <w:r w:rsidRPr="003F7236">
              <w:rPr>
                <w:b/>
                <w:color w:val="auto"/>
              </w:rPr>
              <w:t>1.</w:t>
            </w:r>
            <w:r w:rsidR="003F7236" w:rsidRPr="003F7236">
              <w:rPr>
                <w:b/>
                <w:color w:val="auto"/>
              </w:rPr>
              <w:t>1</w:t>
            </w:r>
            <w:r w:rsidR="00933D7C">
              <w:rPr>
                <w:b/>
                <w:color w:val="auto"/>
              </w:rPr>
              <w:t>5</w:t>
            </w:r>
            <w:r w:rsidR="00753DF8">
              <w:rPr>
                <w:b/>
                <w:color w:val="auto"/>
              </w:rPr>
              <w:t>.</w:t>
            </w:r>
            <w:r w:rsidR="003F7236" w:rsidRPr="003F7236">
              <w:rPr>
                <w:b/>
                <w:color w:val="auto"/>
              </w:rPr>
              <w:t xml:space="preserve"> </w:t>
            </w:r>
            <w:r w:rsidRPr="003F7236">
              <w:rPr>
                <w:b/>
                <w:color w:val="auto"/>
              </w:rPr>
              <w:t>Who is the actual customer?</w:t>
            </w:r>
            <w:r w:rsidR="000404D1">
              <w:rPr>
                <w:b/>
                <w:color w:val="auto"/>
              </w:rPr>
              <w:t xml:space="preserve"> </w:t>
            </w:r>
            <w:r w:rsidR="00531380" w:rsidRPr="00531380">
              <w:rPr>
                <w:b/>
                <w:color w:val="auto"/>
                <w:sz w:val="14"/>
                <w:szCs w:val="14"/>
              </w:rPr>
              <w:t xml:space="preserve">(eg </w:t>
            </w:r>
            <w:r w:rsidRPr="00531380">
              <w:rPr>
                <w:b/>
                <w:color w:val="auto"/>
                <w:sz w:val="14"/>
                <w:szCs w:val="14"/>
              </w:rPr>
              <w:t xml:space="preserve">Who is </w:t>
            </w:r>
            <w:r w:rsidRPr="00565A26">
              <w:rPr>
                <w:b/>
                <w:color w:val="auto"/>
                <w:sz w:val="14"/>
                <w:szCs w:val="14"/>
              </w:rPr>
              <w:t xml:space="preserve">the Senior Responsible Officer (SRO) </w:t>
            </w:r>
            <w:r w:rsidRPr="00531380">
              <w:rPr>
                <w:b/>
                <w:color w:val="auto"/>
                <w:sz w:val="14"/>
                <w:szCs w:val="14"/>
              </w:rPr>
              <w:t>/ sponsor?</w:t>
            </w:r>
            <w:r w:rsidR="00531380" w:rsidRPr="00531380">
              <w:rPr>
                <w:b/>
                <w:color w:val="auto"/>
                <w:sz w:val="14"/>
                <w:szCs w:val="14"/>
              </w:rPr>
              <w:t>)</w:t>
            </w:r>
          </w:p>
        </w:tc>
      </w:tr>
      <w:tr w:rsidR="00137162" w14:paraId="2CFA1CA3" w14:textId="77777777" w:rsidTr="003338E3">
        <w:trPr>
          <w:trHeight w:val="567"/>
        </w:trPr>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B59540B" w14:textId="097E8D16" w:rsidR="00F07737" w:rsidRDefault="00522FBD" w:rsidP="003338E3">
            <w:r>
              <w:t xml:space="preserve">Tim Straughan Sponsor and </w:t>
            </w:r>
            <w:r w:rsidR="00757189">
              <w:t xml:space="preserve">David Bramley </w:t>
            </w:r>
            <w:r>
              <w:t>SRO</w:t>
            </w:r>
          </w:p>
        </w:tc>
      </w:tr>
      <w:tr w:rsidR="00DC2E0F" w14:paraId="5BA905AD" w14:textId="77777777" w:rsidTr="003338E3">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6CAEFB" w:themeFill="text2" w:themeFillTint="66"/>
          </w:tcPr>
          <w:p w14:paraId="5AB13772" w14:textId="7A7BE100" w:rsidR="00DC2E0F" w:rsidRPr="00DD1193" w:rsidRDefault="00DC2E0F" w:rsidP="003338E3">
            <w:pPr>
              <w:rPr>
                <w:rFonts w:cs="Arial"/>
                <w:b/>
                <w:color w:val="auto"/>
              </w:rPr>
            </w:pPr>
            <w:r w:rsidRPr="00DD1193">
              <w:rPr>
                <w:b/>
                <w:color w:val="auto"/>
              </w:rPr>
              <w:lastRenderedPageBreak/>
              <w:t>1.1</w:t>
            </w:r>
            <w:r w:rsidR="00933D7C">
              <w:rPr>
                <w:b/>
                <w:color w:val="auto"/>
              </w:rPr>
              <w:t>6</w:t>
            </w:r>
            <w:r w:rsidR="00753DF8">
              <w:rPr>
                <w:b/>
                <w:color w:val="auto"/>
              </w:rPr>
              <w:t>.</w:t>
            </w:r>
            <w:r w:rsidR="00AC5BBF">
              <w:rPr>
                <w:b/>
                <w:color w:val="auto"/>
              </w:rPr>
              <w:t xml:space="preserve"> </w:t>
            </w:r>
            <w:r w:rsidR="00E944BD">
              <w:rPr>
                <w:b/>
                <w:color w:val="auto"/>
              </w:rPr>
              <w:t>It</w:t>
            </w:r>
            <w:r w:rsidR="00064C06">
              <w:rPr>
                <w:b/>
                <w:color w:val="auto"/>
              </w:rPr>
              <w:t xml:space="preserve"> </w:t>
            </w:r>
            <w:r w:rsidR="00064C06">
              <w:rPr>
                <w:b/>
              </w:rPr>
              <w:t>is</w:t>
            </w:r>
            <w:r w:rsidR="00E944BD">
              <w:rPr>
                <w:b/>
                <w:color w:val="auto"/>
              </w:rPr>
              <w:t xml:space="preserve"> </w:t>
            </w:r>
            <w:r w:rsidR="007802C9">
              <w:rPr>
                <w:b/>
                <w:color w:val="auto"/>
              </w:rPr>
              <w:t>the</w:t>
            </w:r>
            <w:r w:rsidR="00E944BD">
              <w:rPr>
                <w:b/>
                <w:color w:val="auto"/>
              </w:rPr>
              <w:t xml:space="preserve"> responsibility </w:t>
            </w:r>
            <w:r w:rsidR="007802C9">
              <w:rPr>
                <w:b/>
                <w:color w:val="auto"/>
              </w:rPr>
              <w:t xml:space="preserve">of </w:t>
            </w:r>
            <w:r w:rsidR="009147A2">
              <w:rPr>
                <w:b/>
                <w:color w:val="auto"/>
              </w:rPr>
              <w:t xml:space="preserve">the </w:t>
            </w:r>
            <w:r w:rsidR="00E944BD">
              <w:rPr>
                <w:b/>
                <w:color w:val="auto"/>
              </w:rPr>
              <w:t>Requestor to</w:t>
            </w:r>
            <w:r w:rsidR="00D2031C">
              <w:rPr>
                <w:b/>
                <w:color w:val="auto"/>
              </w:rPr>
              <w:t xml:space="preserve"> engage </w:t>
            </w:r>
            <w:r w:rsidR="00372C31">
              <w:rPr>
                <w:b/>
                <w:color w:val="auto"/>
              </w:rPr>
              <w:t>with</w:t>
            </w:r>
            <w:r w:rsidR="005B05A4">
              <w:rPr>
                <w:b/>
                <w:color w:val="auto"/>
              </w:rPr>
              <w:t xml:space="preserve"> the following</w:t>
            </w:r>
            <w:r w:rsidR="00AC5BBF">
              <w:rPr>
                <w:b/>
                <w:color w:val="auto"/>
              </w:rPr>
              <w:t xml:space="preserve"> </w:t>
            </w:r>
            <w:r w:rsidR="00E944BD">
              <w:rPr>
                <w:b/>
                <w:color w:val="auto"/>
              </w:rPr>
              <w:t>a</w:t>
            </w:r>
            <w:r w:rsidR="00AC5BBF">
              <w:rPr>
                <w:b/>
                <w:color w:val="auto"/>
              </w:rPr>
              <w:t xml:space="preserve">reas </w:t>
            </w:r>
            <w:r w:rsidR="004E4A35">
              <w:rPr>
                <w:b/>
                <w:color w:val="auto"/>
              </w:rPr>
              <w:t>to</w:t>
            </w:r>
            <w:r w:rsidR="002961C8">
              <w:rPr>
                <w:b/>
                <w:color w:val="auto"/>
              </w:rPr>
              <w:t xml:space="preserve"> establish </w:t>
            </w:r>
            <w:r w:rsidR="004E4A35">
              <w:rPr>
                <w:b/>
                <w:color w:val="auto"/>
              </w:rPr>
              <w:t>the</w:t>
            </w:r>
            <w:r w:rsidR="002961C8">
              <w:rPr>
                <w:b/>
                <w:color w:val="auto"/>
              </w:rPr>
              <w:t xml:space="preserve"> approvals / sign offs require</w:t>
            </w:r>
            <w:r w:rsidR="009147A2">
              <w:rPr>
                <w:b/>
                <w:color w:val="auto"/>
              </w:rPr>
              <w:t>d</w:t>
            </w:r>
            <w:r w:rsidR="002961C8">
              <w:rPr>
                <w:b/>
                <w:color w:val="auto"/>
              </w:rPr>
              <w:t xml:space="preserve"> to transition the change into live service</w:t>
            </w:r>
            <w:r w:rsidR="009147A2">
              <w:rPr>
                <w:b/>
                <w:color w:val="auto"/>
              </w:rPr>
              <w:t>.</w:t>
            </w:r>
          </w:p>
        </w:tc>
      </w:tr>
      <w:tr w:rsidR="00B54638" w14:paraId="6E2A4128" w14:textId="77777777" w:rsidTr="003338E3">
        <w:trPr>
          <w:trHeight w:val="2397"/>
        </w:trPr>
        <w:tc>
          <w:tcPr>
            <w:tcW w:w="5000" w:type="pct"/>
            <w:tcBorders>
              <w:top w:val="single" w:sz="4" w:space="0" w:color="808080" w:themeColor="background1" w:themeShade="80"/>
              <w:left w:val="single" w:sz="4" w:space="0" w:color="808080" w:themeColor="background1" w:themeShade="80"/>
              <w:right w:val="single" w:sz="4" w:space="0" w:color="808080" w:themeColor="background1" w:themeShade="80"/>
            </w:tcBorders>
          </w:tcPr>
          <w:tbl>
            <w:tblPr>
              <w:tblStyle w:val="TableGrid"/>
              <w:tblpPr w:leftFromText="181" w:rightFromText="181" w:vertAnchor="text" w:tblpY="143"/>
              <w:tblW w:w="100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820"/>
              <w:gridCol w:w="1592"/>
              <w:gridCol w:w="5638"/>
            </w:tblGrid>
            <w:tr w:rsidR="00AE2B8F" w:rsidRPr="00565A26" w14:paraId="171664DB" w14:textId="77777777" w:rsidTr="003205E8">
              <w:trPr>
                <w:trHeight w:val="397"/>
              </w:trPr>
              <w:tc>
                <w:tcPr>
                  <w:tcW w:w="2820" w:type="dxa"/>
                  <w:shd w:val="clear" w:color="auto" w:fill="E6E6E6" w:themeFill="text1" w:themeFillTint="1A"/>
                  <w:vAlign w:val="center"/>
                </w:tcPr>
                <w:p w14:paraId="09C75A91" w14:textId="1216FEA6" w:rsidR="00AE2B8F" w:rsidRPr="00565A26" w:rsidRDefault="00AE2B8F" w:rsidP="003338E3">
                  <w:pPr>
                    <w:spacing w:after="0"/>
                    <w:rPr>
                      <w:b/>
                      <w:bCs/>
                      <w:color w:val="auto"/>
                    </w:rPr>
                  </w:pPr>
                  <w:r>
                    <w:rPr>
                      <w:b/>
                      <w:bCs/>
                      <w:color w:val="auto"/>
                    </w:rPr>
                    <w:t>Area</w:t>
                  </w:r>
                </w:p>
              </w:tc>
              <w:tc>
                <w:tcPr>
                  <w:tcW w:w="1592" w:type="dxa"/>
                  <w:shd w:val="clear" w:color="auto" w:fill="E6E6E6" w:themeFill="text1" w:themeFillTint="1A"/>
                  <w:vAlign w:val="center"/>
                </w:tcPr>
                <w:p w14:paraId="7F67492F" w14:textId="6354ED95" w:rsidR="00D60017" w:rsidRPr="00565A26" w:rsidRDefault="00AC4A64" w:rsidP="003205E8">
                  <w:pPr>
                    <w:spacing w:after="0"/>
                    <w:jc w:val="center"/>
                    <w:rPr>
                      <w:b/>
                      <w:bCs/>
                      <w:color w:val="auto"/>
                    </w:rPr>
                  </w:pPr>
                  <w:r>
                    <w:rPr>
                      <w:b/>
                      <w:bCs/>
                      <w:color w:val="auto"/>
                    </w:rPr>
                    <w:t>I</w:t>
                  </w:r>
                  <w:r w:rsidR="00AE2B8F">
                    <w:rPr>
                      <w:b/>
                      <w:bCs/>
                      <w:color w:val="auto"/>
                    </w:rPr>
                    <w:t xml:space="preserve">mpact </w:t>
                  </w:r>
                  <w:r w:rsidR="005D74A7">
                    <w:rPr>
                      <w:b/>
                      <w:bCs/>
                      <w:color w:val="auto"/>
                    </w:rPr>
                    <w:t>a</w:t>
                  </w:r>
                  <w:r w:rsidR="00AE2B8F">
                    <w:rPr>
                      <w:b/>
                      <w:bCs/>
                      <w:color w:val="auto"/>
                    </w:rPr>
                    <w:t xml:space="preserve">ssessment </w:t>
                  </w:r>
                  <w:r w:rsidR="005D74A7">
                    <w:rPr>
                      <w:b/>
                      <w:bCs/>
                      <w:color w:val="auto"/>
                    </w:rPr>
                    <w:t>r</w:t>
                  </w:r>
                  <w:r w:rsidR="00D30C36">
                    <w:rPr>
                      <w:b/>
                      <w:bCs/>
                      <w:color w:val="auto"/>
                    </w:rPr>
                    <w:t>equired</w:t>
                  </w:r>
                  <w:r w:rsidR="00E944BD">
                    <w:rPr>
                      <w:b/>
                      <w:bCs/>
                      <w:color w:val="auto"/>
                    </w:rPr>
                    <w:t>?</w:t>
                  </w:r>
                  <w:r w:rsidR="003205E8">
                    <w:rPr>
                      <w:b/>
                      <w:bCs/>
                      <w:color w:val="auto"/>
                    </w:rPr>
                    <w:t xml:space="preserve"> </w:t>
                  </w:r>
                  <w:r w:rsidR="00D60017">
                    <w:rPr>
                      <w:b/>
                      <w:bCs/>
                      <w:color w:val="auto"/>
                    </w:rPr>
                    <w:t>Yes</w:t>
                  </w:r>
                  <w:r w:rsidR="00106439">
                    <w:rPr>
                      <w:b/>
                      <w:bCs/>
                      <w:color w:val="auto"/>
                    </w:rPr>
                    <w:t>/No</w:t>
                  </w:r>
                </w:p>
              </w:tc>
              <w:tc>
                <w:tcPr>
                  <w:tcW w:w="5638" w:type="dxa"/>
                  <w:shd w:val="clear" w:color="auto" w:fill="E6E6E6" w:themeFill="text1" w:themeFillTint="1A"/>
                  <w:vAlign w:val="center"/>
                </w:tcPr>
                <w:p w14:paraId="386F8364" w14:textId="083365DC" w:rsidR="00AE2B8F" w:rsidRPr="00565A26" w:rsidRDefault="00E944BD" w:rsidP="003338E3">
                  <w:pPr>
                    <w:spacing w:after="0"/>
                    <w:jc w:val="center"/>
                    <w:rPr>
                      <w:b/>
                      <w:bCs/>
                      <w:color w:val="auto"/>
                    </w:rPr>
                  </w:pPr>
                  <w:r>
                    <w:rPr>
                      <w:b/>
                      <w:bCs/>
                      <w:color w:val="auto"/>
                    </w:rPr>
                    <w:t>Justification</w:t>
                  </w:r>
                </w:p>
              </w:tc>
            </w:tr>
            <w:tr w:rsidR="00AE2B8F" w:rsidRPr="00565A26" w14:paraId="2978DB12" w14:textId="77777777" w:rsidTr="003205E8">
              <w:trPr>
                <w:trHeight w:val="397"/>
              </w:trPr>
              <w:tc>
                <w:tcPr>
                  <w:tcW w:w="2820" w:type="dxa"/>
                  <w:vAlign w:val="center"/>
                </w:tcPr>
                <w:p w14:paraId="5127E339" w14:textId="3FD85168" w:rsidR="00AE2B8F" w:rsidRPr="00565A26" w:rsidRDefault="00AE2B8F" w:rsidP="009377AB">
                  <w:pPr>
                    <w:spacing w:after="0"/>
                    <w:rPr>
                      <w:color w:val="auto"/>
                    </w:rPr>
                  </w:pPr>
                  <w:r>
                    <w:rPr>
                      <w:color w:val="auto"/>
                    </w:rPr>
                    <w:t>Information Governance</w:t>
                  </w:r>
                </w:p>
              </w:tc>
              <w:tc>
                <w:tcPr>
                  <w:tcW w:w="1592" w:type="dxa"/>
                  <w:vAlign w:val="center"/>
                </w:tcPr>
                <w:p w14:paraId="710333A4" w14:textId="51C65958" w:rsidR="00AE2B8F" w:rsidRPr="00565A26" w:rsidRDefault="007370A2" w:rsidP="00075EFB">
                  <w:pPr>
                    <w:spacing w:after="0"/>
                    <w:jc w:val="center"/>
                    <w:rPr>
                      <w:color w:val="auto"/>
                    </w:rPr>
                  </w:pPr>
                  <w:r>
                    <w:rPr>
                      <w:color w:val="auto"/>
                    </w:rPr>
                    <w:t>No</w:t>
                  </w:r>
                </w:p>
              </w:tc>
              <w:tc>
                <w:tcPr>
                  <w:tcW w:w="5638" w:type="dxa"/>
                  <w:vAlign w:val="center"/>
                </w:tcPr>
                <w:p w14:paraId="22E1147D" w14:textId="0E7BA27D" w:rsidR="00E944BD" w:rsidRPr="00565A26" w:rsidRDefault="00752F0A" w:rsidP="009377AB">
                  <w:pPr>
                    <w:spacing w:after="0"/>
                    <w:rPr>
                      <w:color w:val="auto"/>
                    </w:rPr>
                  </w:pPr>
                  <w:r>
                    <w:rPr>
                      <w:color w:val="auto"/>
                    </w:rPr>
                    <w:t xml:space="preserve">Although it </w:t>
                  </w:r>
                  <w:r w:rsidR="006203D1">
                    <w:rPr>
                      <w:color w:val="auto"/>
                    </w:rPr>
                    <w:t xml:space="preserve">expected that </w:t>
                  </w:r>
                  <w:r w:rsidR="00752A82">
                    <w:rPr>
                      <w:color w:val="auto"/>
                    </w:rPr>
                    <w:t>SP</w:t>
                  </w:r>
                  <w:r w:rsidR="006203D1">
                    <w:rPr>
                      <w:color w:val="auto"/>
                    </w:rPr>
                    <w:t xml:space="preserve"> providers have already carried out DPIA/DSA’s </w:t>
                  </w:r>
                  <w:r w:rsidR="00EA07EF">
                    <w:rPr>
                      <w:color w:val="auto"/>
                    </w:rPr>
                    <w:t xml:space="preserve">locally </w:t>
                  </w:r>
                  <w:r w:rsidR="00CF0AD3">
                    <w:rPr>
                      <w:color w:val="auto"/>
                    </w:rPr>
                    <w:t xml:space="preserve">for current </w:t>
                  </w:r>
                  <w:r w:rsidR="00752A82">
                    <w:rPr>
                      <w:color w:val="auto"/>
                    </w:rPr>
                    <w:t>social prescribing</w:t>
                  </w:r>
                  <w:r w:rsidR="00CF0AD3">
                    <w:rPr>
                      <w:color w:val="auto"/>
                    </w:rPr>
                    <w:t xml:space="preserve"> data sharing using H</w:t>
                  </w:r>
                  <w:r w:rsidR="00D25D0F">
                    <w:rPr>
                      <w:color w:val="auto"/>
                    </w:rPr>
                    <w:t>L7 v2</w:t>
                  </w:r>
                  <w:r>
                    <w:rPr>
                      <w:color w:val="auto"/>
                    </w:rPr>
                    <w:t>, the adoption of the DAPB PCSP and FHIR</w:t>
                  </w:r>
                  <w:r w:rsidR="00EA07EF">
                    <w:rPr>
                      <w:color w:val="auto"/>
                    </w:rPr>
                    <w:t xml:space="preserve"> would require a </w:t>
                  </w:r>
                  <w:r w:rsidR="00D03852">
                    <w:rPr>
                      <w:color w:val="auto"/>
                    </w:rPr>
                    <w:t xml:space="preserve">local </w:t>
                  </w:r>
                  <w:r w:rsidR="00EA07EF">
                    <w:rPr>
                      <w:color w:val="auto"/>
                    </w:rPr>
                    <w:t xml:space="preserve">review of any changes to </w:t>
                  </w:r>
                  <w:r w:rsidR="00752A82">
                    <w:rPr>
                      <w:color w:val="auto"/>
                    </w:rPr>
                    <w:t xml:space="preserve">SP </w:t>
                  </w:r>
                  <w:r w:rsidR="00EA07EF">
                    <w:rPr>
                      <w:color w:val="auto"/>
                    </w:rPr>
                    <w:t>data exchange.</w:t>
                  </w:r>
                  <w:r w:rsidR="00D03852">
                    <w:rPr>
                      <w:color w:val="auto"/>
                    </w:rPr>
                    <w:t xml:space="preserve"> </w:t>
                  </w:r>
                </w:p>
              </w:tc>
            </w:tr>
            <w:tr w:rsidR="00AE2B8F" w:rsidRPr="00565A26" w14:paraId="098681EA" w14:textId="77777777" w:rsidTr="003205E8">
              <w:trPr>
                <w:trHeight w:val="397"/>
              </w:trPr>
              <w:tc>
                <w:tcPr>
                  <w:tcW w:w="2820" w:type="dxa"/>
                  <w:vAlign w:val="center"/>
                </w:tcPr>
                <w:p w14:paraId="1C791C5B" w14:textId="0BFFACF9" w:rsidR="00AE2B8F" w:rsidRPr="00565A26" w:rsidRDefault="00AE2B8F" w:rsidP="009377AB">
                  <w:pPr>
                    <w:spacing w:after="0"/>
                    <w:rPr>
                      <w:color w:val="auto"/>
                    </w:rPr>
                  </w:pPr>
                  <w:r>
                    <w:rPr>
                      <w:color w:val="auto"/>
                    </w:rPr>
                    <w:t>Clinical Safety</w:t>
                  </w:r>
                </w:p>
              </w:tc>
              <w:tc>
                <w:tcPr>
                  <w:tcW w:w="1592" w:type="dxa"/>
                  <w:vAlign w:val="center"/>
                </w:tcPr>
                <w:p w14:paraId="7DD38A74" w14:textId="66BE931E" w:rsidR="00AE2B8F" w:rsidRPr="00565A26" w:rsidRDefault="00075EFB" w:rsidP="00075EFB">
                  <w:pPr>
                    <w:spacing w:after="0"/>
                    <w:jc w:val="center"/>
                    <w:rPr>
                      <w:color w:val="auto"/>
                    </w:rPr>
                  </w:pPr>
                  <w:r>
                    <w:rPr>
                      <w:color w:val="auto"/>
                    </w:rPr>
                    <w:t>No</w:t>
                  </w:r>
                </w:p>
              </w:tc>
              <w:tc>
                <w:tcPr>
                  <w:tcW w:w="5638" w:type="dxa"/>
                  <w:vAlign w:val="center"/>
                </w:tcPr>
                <w:p w14:paraId="37738BD6" w14:textId="34803F3F" w:rsidR="00AE2B8F" w:rsidRPr="00565A26" w:rsidRDefault="00075EFB" w:rsidP="009377AB">
                  <w:pPr>
                    <w:spacing w:after="0"/>
                    <w:rPr>
                      <w:color w:val="auto"/>
                    </w:rPr>
                  </w:pPr>
                  <w:r>
                    <w:rPr>
                      <w:color w:val="auto"/>
                    </w:rPr>
                    <w:t xml:space="preserve">A </w:t>
                  </w:r>
                  <w:r w:rsidR="006203D1">
                    <w:rPr>
                      <w:color w:val="auto"/>
                    </w:rPr>
                    <w:t xml:space="preserve">SP </w:t>
                  </w:r>
                  <w:r>
                    <w:rPr>
                      <w:color w:val="auto"/>
                    </w:rPr>
                    <w:t>clinical safety case has already been completed</w:t>
                  </w:r>
                  <w:r w:rsidR="00CF0AD3">
                    <w:rPr>
                      <w:color w:val="auto"/>
                    </w:rPr>
                    <w:t xml:space="preserve"> for </w:t>
                  </w:r>
                  <w:r w:rsidR="00D03852">
                    <w:rPr>
                      <w:color w:val="auto"/>
                    </w:rPr>
                    <w:t xml:space="preserve">all </w:t>
                  </w:r>
                  <w:r w:rsidR="00CF0AD3">
                    <w:rPr>
                      <w:color w:val="auto"/>
                    </w:rPr>
                    <w:t>the data elements within the DAPB standard</w:t>
                  </w:r>
                  <w:r w:rsidR="00752A82">
                    <w:rPr>
                      <w:color w:val="auto"/>
                    </w:rPr>
                    <w:t>.</w:t>
                  </w:r>
                </w:p>
              </w:tc>
            </w:tr>
            <w:tr w:rsidR="00AE2B8F" w:rsidRPr="00565A26" w14:paraId="1222B455" w14:textId="77777777" w:rsidTr="003205E8">
              <w:trPr>
                <w:trHeight w:val="397"/>
              </w:trPr>
              <w:tc>
                <w:tcPr>
                  <w:tcW w:w="2820" w:type="dxa"/>
                  <w:vAlign w:val="center"/>
                </w:tcPr>
                <w:p w14:paraId="4A085518" w14:textId="6E2F8053" w:rsidR="00AE2B8F" w:rsidRPr="00565A26" w:rsidRDefault="00AE2B8F" w:rsidP="009377AB">
                  <w:pPr>
                    <w:spacing w:after="0"/>
                    <w:rPr>
                      <w:color w:val="auto"/>
                    </w:rPr>
                  </w:pPr>
                  <w:r>
                    <w:rPr>
                      <w:color w:val="auto"/>
                    </w:rPr>
                    <w:t>Solutions Assurance</w:t>
                  </w:r>
                </w:p>
              </w:tc>
              <w:tc>
                <w:tcPr>
                  <w:tcW w:w="1592" w:type="dxa"/>
                  <w:vAlign w:val="center"/>
                </w:tcPr>
                <w:p w14:paraId="1CA55AC6" w14:textId="2FFF877D" w:rsidR="00AE2B8F" w:rsidRPr="00565A26" w:rsidRDefault="00D03852" w:rsidP="00075EFB">
                  <w:pPr>
                    <w:spacing w:after="0"/>
                    <w:jc w:val="center"/>
                    <w:rPr>
                      <w:color w:val="auto"/>
                    </w:rPr>
                  </w:pPr>
                  <w:r>
                    <w:rPr>
                      <w:color w:val="auto"/>
                    </w:rPr>
                    <w:t>No</w:t>
                  </w:r>
                </w:p>
              </w:tc>
              <w:tc>
                <w:tcPr>
                  <w:tcW w:w="5638" w:type="dxa"/>
                  <w:vAlign w:val="center"/>
                </w:tcPr>
                <w:p w14:paraId="0E982783" w14:textId="604D7643" w:rsidR="00AE2B8F" w:rsidRPr="00565A26" w:rsidRDefault="00D03852" w:rsidP="009377AB">
                  <w:pPr>
                    <w:spacing w:after="0"/>
                    <w:rPr>
                      <w:color w:val="auto"/>
                    </w:rPr>
                  </w:pPr>
                  <w:r>
                    <w:rPr>
                      <w:color w:val="auto"/>
                    </w:rPr>
                    <w:t>As part of clinical safety process DCB 0129 has been completed for the PCSP DAPB national standard, however as the PCSP elements will change, local review will be required. DCB 0160 would also be required to be undertaken locally.</w:t>
                  </w:r>
                </w:p>
              </w:tc>
            </w:tr>
            <w:tr w:rsidR="00AE2B8F" w:rsidRPr="00565A26" w14:paraId="08AE9DB8" w14:textId="77777777" w:rsidTr="003205E8">
              <w:trPr>
                <w:trHeight w:val="397"/>
              </w:trPr>
              <w:tc>
                <w:tcPr>
                  <w:tcW w:w="2820" w:type="dxa"/>
                  <w:vAlign w:val="center"/>
                </w:tcPr>
                <w:p w14:paraId="5742B3F0" w14:textId="5B0C3C2C" w:rsidR="00AE2B8F" w:rsidRPr="00565A26" w:rsidRDefault="00AE2B8F" w:rsidP="009377AB">
                  <w:pPr>
                    <w:spacing w:after="120"/>
                    <w:rPr>
                      <w:color w:val="auto"/>
                    </w:rPr>
                  </w:pPr>
                  <w:r>
                    <w:rPr>
                      <w:color w:val="auto"/>
                    </w:rPr>
                    <w:t>Live Services</w:t>
                  </w:r>
                </w:p>
              </w:tc>
              <w:tc>
                <w:tcPr>
                  <w:tcW w:w="1592" w:type="dxa"/>
                  <w:vAlign w:val="center"/>
                </w:tcPr>
                <w:p w14:paraId="62D3D9B7" w14:textId="3A97EA33" w:rsidR="00AE2B8F" w:rsidRPr="00565A26" w:rsidRDefault="00A74B91" w:rsidP="00075EFB">
                  <w:pPr>
                    <w:spacing w:after="0"/>
                    <w:jc w:val="center"/>
                    <w:rPr>
                      <w:color w:val="auto"/>
                    </w:rPr>
                  </w:pPr>
                  <w:r>
                    <w:rPr>
                      <w:color w:val="auto"/>
                    </w:rPr>
                    <w:t>Yes</w:t>
                  </w:r>
                </w:p>
              </w:tc>
              <w:tc>
                <w:tcPr>
                  <w:tcW w:w="5638" w:type="dxa"/>
                  <w:vAlign w:val="center"/>
                </w:tcPr>
                <w:p w14:paraId="74542CA0" w14:textId="26EB4758" w:rsidR="00AE2B8F" w:rsidRPr="00565A26" w:rsidRDefault="00E7296A" w:rsidP="009377AB">
                  <w:pPr>
                    <w:spacing w:after="0"/>
                    <w:rPr>
                      <w:color w:val="auto"/>
                    </w:rPr>
                  </w:pPr>
                  <w:r>
                    <w:rPr>
                      <w:color w:val="auto"/>
                    </w:rPr>
                    <w:t>Although some SP supplier</w:t>
                  </w:r>
                  <w:r w:rsidR="00A276CE">
                    <w:rPr>
                      <w:color w:val="auto"/>
                    </w:rPr>
                    <w:t>’</w:t>
                  </w:r>
                  <w:r>
                    <w:rPr>
                      <w:color w:val="auto"/>
                    </w:rPr>
                    <w:t>s system are already deployed into live service and use NHS Spine infrastructure, successful transmission of FHIR messaging would need to be assured before use.</w:t>
                  </w:r>
                </w:p>
              </w:tc>
            </w:tr>
          </w:tbl>
          <w:p w14:paraId="3690DAE5" w14:textId="341FD7C6" w:rsidR="00B54638" w:rsidRPr="00565A26" w:rsidRDefault="00B54638" w:rsidP="003338E3">
            <w:pPr>
              <w:rPr>
                <w:color w:val="auto"/>
              </w:rPr>
            </w:pPr>
          </w:p>
        </w:tc>
      </w:tr>
    </w:tbl>
    <w:p w14:paraId="0614A499" w14:textId="77777777" w:rsidR="00077F48" w:rsidRDefault="00077F48" w:rsidP="00013A75">
      <w:pPr>
        <w:rPr>
          <w:b/>
          <w:bCs/>
        </w:rPr>
      </w:pPr>
    </w:p>
    <w:p w14:paraId="7E081410" w14:textId="66CDF3F3" w:rsidR="00E258E0" w:rsidRDefault="00FC4F01" w:rsidP="00013A75">
      <w:pPr>
        <w:rPr>
          <w:rStyle w:val="Hyperlink"/>
          <w:rFonts w:ascii="Arial" w:hAnsi="Arial"/>
        </w:rPr>
      </w:pPr>
      <w:r w:rsidRPr="000B6EC2">
        <w:rPr>
          <w:b/>
          <w:bCs/>
        </w:rPr>
        <w:t xml:space="preserve">Once </w:t>
      </w:r>
      <w:r w:rsidR="000231A1" w:rsidRPr="000B6EC2">
        <w:rPr>
          <w:b/>
          <w:bCs/>
        </w:rPr>
        <w:t>Section 1</w:t>
      </w:r>
      <w:r w:rsidR="00565A26" w:rsidRPr="000B6EC2">
        <w:rPr>
          <w:b/>
          <w:bCs/>
        </w:rPr>
        <w:t xml:space="preserve"> </w:t>
      </w:r>
      <w:r w:rsidR="000231A1" w:rsidRPr="000B6EC2">
        <w:rPr>
          <w:b/>
          <w:bCs/>
        </w:rPr>
        <w:t>has</w:t>
      </w:r>
      <w:r w:rsidRPr="000B6EC2">
        <w:rPr>
          <w:b/>
          <w:bCs/>
        </w:rPr>
        <w:t xml:space="preserve"> been completed, please e-mail this form to</w:t>
      </w:r>
      <w:r w:rsidRPr="00FC4F01">
        <w:t xml:space="preserve">: </w:t>
      </w:r>
      <w:hyperlink r:id="rId17" w:history="1">
        <w:r w:rsidR="0062648F" w:rsidRPr="00DF6DFF">
          <w:rPr>
            <w:rStyle w:val="Hyperlink"/>
            <w:rFonts w:ascii="Arial" w:hAnsi="Arial"/>
          </w:rPr>
          <w:t>NWR@nhs.net</w:t>
        </w:r>
      </w:hyperlink>
    </w:p>
    <w:p w14:paraId="0E07E780" w14:textId="61B3525D" w:rsidR="006E6296" w:rsidRDefault="006E6296">
      <w:pPr>
        <w:spacing w:after="0"/>
        <w:textboxTightWrap w:val="none"/>
        <w:rPr>
          <w:rStyle w:val="Hyperlink"/>
          <w:rFonts w:ascii="Arial" w:hAnsi="Arial"/>
        </w:rPr>
      </w:pPr>
      <w:r>
        <w:rPr>
          <w:rStyle w:val="Hyperlink"/>
          <w:rFonts w:ascii="Arial" w:hAnsi="Arial"/>
        </w:rPr>
        <w:br w:type="page"/>
      </w:r>
    </w:p>
    <w:tbl>
      <w:tblPr>
        <w:tblStyle w:val="TableGrid"/>
        <w:tblW w:w="10360"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10360"/>
      </w:tblGrid>
      <w:tr w:rsidR="00235C12" w:rsidRPr="00E321F1" w14:paraId="6EAB00EE" w14:textId="77777777" w:rsidTr="6B7818B6">
        <w:tc>
          <w:tcPr>
            <w:tcW w:w="10360" w:type="dxa"/>
            <w:shd w:val="clear" w:color="auto" w:fill="6CAEFB" w:themeFill="text2" w:themeFillTint="66"/>
            <w:vAlign w:val="center"/>
          </w:tcPr>
          <w:p w14:paraId="7714A92C" w14:textId="2D3B54B6" w:rsidR="00045EF4" w:rsidRPr="00E321F1" w:rsidRDefault="009834CD" w:rsidP="00986610">
            <w:pPr>
              <w:spacing w:before="40" w:after="40"/>
              <w:ind w:right="-8477"/>
              <w:rPr>
                <w:b/>
                <w:color w:val="auto"/>
              </w:rPr>
            </w:pPr>
            <w:r>
              <w:rPr>
                <w:noProof/>
              </w:rPr>
              <w:lastRenderedPageBreak/>
              <w:drawing>
                <wp:inline distT="0" distB="0" distL="0" distR="0" wp14:anchorId="42B4861C" wp14:editId="12FF69F9">
                  <wp:extent cx="1896110" cy="567055"/>
                  <wp:effectExtent l="0" t="0" r="889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pic:nvPicPr>
                        <pic:blipFill>
                          <a:blip r:embed="rId18">
                            <a:extLst>
                              <a:ext uri="{28A0092B-C50C-407E-A947-70E740481C1C}">
                                <a14:useLocalDpi xmlns:a14="http://schemas.microsoft.com/office/drawing/2010/main" val="0"/>
                              </a:ext>
                            </a:extLst>
                          </a:blip>
                          <a:stretch>
                            <a:fillRect/>
                          </a:stretch>
                        </pic:blipFill>
                        <pic:spPr>
                          <a:xfrm>
                            <a:off x="0" y="0"/>
                            <a:ext cx="1896110" cy="567055"/>
                          </a:xfrm>
                          <a:prstGeom prst="rect">
                            <a:avLst/>
                          </a:prstGeom>
                        </pic:spPr>
                      </pic:pic>
                    </a:graphicData>
                  </a:graphic>
                </wp:inline>
              </w:drawing>
            </w:r>
            <w:r w:rsidR="00045EF4" w:rsidRPr="270467B8">
              <w:rPr>
                <w:b/>
                <w:bCs/>
                <w:color w:val="auto"/>
              </w:rPr>
              <w:t xml:space="preserve">(to be completed by the </w:t>
            </w:r>
            <w:r w:rsidR="0073017F" w:rsidRPr="270467B8">
              <w:rPr>
                <w:b/>
                <w:bCs/>
                <w:color w:val="auto"/>
              </w:rPr>
              <w:t>Product Owner</w:t>
            </w:r>
            <w:r w:rsidR="00045EF4" w:rsidRPr="270467B8">
              <w:rPr>
                <w:b/>
                <w:bCs/>
                <w:color w:val="auto"/>
              </w:rPr>
              <w:t>)</w:t>
            </w:r>
          </w:p>
        </w:tc>
      </w:tr>
      <w:tr w:rsidR="00571341" w:rsidRPr="00571341" w14:paraId="08F523EB" w14:textId="77777777" w:rsidTr="6B7818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3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6CAEFB" w:themeFill="text2" w:themeFillTint="66"/>
          </w:tcPr>
          <w:p w14:paraId="4DA9DFA2" w14:textId="08446609" w:rsidR="00170F44" w:rsidRPr="00A445D9" w:rsidRDefault="004B2A29" w:rsidP="00235C12">
            <w:pPr>
              <w:tabs>
                <w:tab w:val="left" w:pos="2166"/>
              </w:tabs>
              <w:spacing w:before="120" w:after="120"/>
              <w:rPr>
                <w:b/>
              </w:rPr>
            </w:pPr>
            <w:r w:rsidRPr="00A445D9">
              <w:rPr>
                <w:b/>
              </w:rPr>
              <w:t xml:space="preserve">2.1. </w:t>
            </w:r>
            <w:r w:rsidR="0091395F" w:rsidRPr="00A445D9">
              <w:rPr>
                <w:b/>
              </w:rPr>
              <w:t>Scope</w:t>
            </w:r>
            <w:r w:rsidR="00D94F96">
              <w:rPr>
                <w:b/>
              </w:rPr>
              <w:t xml:space="preserve"> and Approach</w:t>
            </w:r>
          </w:p>
        </w:tc>
      </w:tr>
      <w:tr w:rsidR="00F956E1" w:rsidRPr="00F956E1" w14:paraId="0C552F50" w14:textId="77777777" w:rsidTr="6B7818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3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47A126AA" w14:textId="77777777" w:rsidR="00170F44" w:rsidRPr="00F956E1" w:rsidRDefault="00170F44" w:rsidP="00986610">
            <w:pPr>
              <w:spacing w:before="120" w:after="120"/>
              <w:rPr>
                <w:b/>
              </w:rPr>
            </w:pPr>
          </w:p>
        </w:tc>
      </w:tr>
      <w:tr w:rsidR="008430D3" w:rsidRPr="00AD2FFE" w14:paraId="3C36B342" w14:textId="77777777" w:rsidTr="6B7818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3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6CAEFB" w:themeFill="text2" w:themeFillTint="66"/>
          </w:tcPr>
          <w:p w14:paraId="0DA63472" w14:textId="68F5ABA0" w:rsidR="00F956E1" w:rsidRPr="00AD2FFE" w:rsidRDefault="00F956E1" w:rsidP="00986610">
            <w:pPr>
              <w:spacing w:before="120" w:after="120"/>
              <w:rPr>
                <w:b/>
              </w:rPr>
            </w:pPr>
            <w:r w:rsidRPr="00AD2FFE">
              <w:rPr>
                <w:b/>
              </w:rPr>
              <w:t>2</w:t>
            </w:r>
            <w:r w:rsidR="00AD2FFE" w:rsidRPr="00AD2FFE">
              <w:rPr>
                <w:b/>
              </w:rPr>
              <w:t>.</w:t>
            </w:r>
            <w:r w:rsidR="00C43184">
              <w:rPr>
                <w:b/>
              </w:rPr>
              <w:t>2</w:t>
            </w:r>
            <w:r w:rsidR="00D57623">
              <w:rPr>
                <w:b/>
              </w:rPr>
              <w:t>.</w:t>
            </w:r>
            <w:r w:rsidR="00AD2FFE" w:rsidRPr="00AD2FFE">
              <w:rPr>
                <w:b/>
              </w:rPr>
              <w:t xml:space="preserve"> </w:t>
            </w:r>
            <w:r w:rsidR="00E53C00">
              <w:rPr>
                <w:b/>
              </w:rPr>
              <w:t xml:space="preserve">Platforms only </w:t>
            </w:r>
            <w:r w:rsidR="00AD2FFE" w:rsidRPr="00AD2FFE">
              <w:rPr>
                <w:b/>
              </w:rPr>
              <w:t>Estimate</w:t>
            </w:r>
            <w:r w:rsidR="00657647">
              <w:rPr>
                <w:b/>
              </w:rPr>
              <w:t>s</w:t>
            </w:r>
          </w:p>
        </w:tc>
      </w:tr>
      <w:tr w:rsidR="001C165C" w:rsidRPr="001C165C" w14:paraId="09E3C899" w14:textId="77777777" w:rsidTr="6B7818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3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4FE288F7" w14:textId="77777777" w:rsidR="00F956E1" w:rsidRPr="008E7A0F" w:rsidRDefault="00F956E1" w:rsidP="008E7A0F">
            <w:pPr>
              <w:spacing w:after="0"/>
              <w:rPr>
                <w:b/>
                <w:sz w:val="16"/>
                <w:szCs w:val="16"/>
              </w:rPr>
            </w:pPr>
          </w:p>
          <w:tbl>
            <w:tblPr>
              <w:tblStyle w:val="TableGrid"/>
              <w:tblW w:w="0" w:type="auto"/>
              <w:tblLayout w:type="fixed"/>
              <w:tblLook w:val="04A0" w:firstRow="1" w:lastRow="0" w:firstColumn="1" w:lastColumn="0" w:noHBand="0" w:noVBand="1"/>
            </w:tblPr>
            <w:tblGrid>
              <w:gridCol w:w="7122"/>
              <w:gridCol w:w="2976"/>
            </w:tblGrid>
            <w:tr w:rsidR="00E4598D" w14:paraId="339572DF" w14:textId="77777777" w:rsidTr="02111257">
              <w:tc>
                <w:tcPr>
                  <w:tcW w:w="7122" w:type="dxa"/>
                  <w:shd w:val="clear" w:color="auto" w:fill="F2F2F2" w:themeFill="background1" w:themeFillShade="F2"/>
                </w:tcPr>
                <w:p w14:paraId="4A6F7A1A" w14:textId="27206ADC" w:rsidR="00E4598D" w:rsidRDefault="00E4598D" w:rsidP="00E4598D">
                  <w:pPr>
                    <w:spacing w:before="120" w:after="120"/>
                    <w:rPr>
                      <w:b/>
                    </w:rPr>
                  </w:pPr>
                  <w:r>
                    <w:rPr>
                      <w:b/>
                    </w:rPr>
                    <w:t xml:space="preserve">Estimated </w:t>
                  </w:r>
                  <w:r w:rsidR="00E53C00">
                    <w:rPr>
                      <w:b/>
                    </w:rPr>
                    <w:t xml:space="preserve">Platforms </w:t>
                  </w:r>
                  <w:r>
                    <w:rPr>
                      <w:b/>
                    </w:rPr>
                    <w:t xml:space="preserve">Total </w:t>
                  </w:r>
                  <w:r w:rsidR="003E4636">
                    <w:rPr>
                      <w:b/>
                    </w:rPr>
                    <w:t>Effort</w:t>
                  </w:r>
                  <w:r>
                    <w:rPr>
                      <w:b/>
                    </w:rPr>
                    <w:t xml:space="preserve"> (days)</w:t>
                  </w:r>
                </w:p>
              </w:tc>
              <w:tc>
                <w:tcPr>
                  <w:tcW w:w="2976" w:type="dxa"/>
                  <w:vAlign w:val="bottom"/>
                </w:tcPr>
                <w:p w14:paraId="31AC21B2" w14:textId="44B55E96" w:rsidR="00E4598D" w:rsidRDefault="00A36C36" w:rsidP="00E4598D">
                  <w:pPr>
                    <w:spacing w:before="120" w:after="120"/>
                    <w:rPr>
                      <w:b/>
                    </w:rPr>
                  </w:pPr>
                  <w:r>
                    <w:rPr>
                      <w:color w:val="auto"/>
                    </w:rPr>
                    <w:t>10</w:t>
                  </w:r>
                  <w:r w:rsidR="00E4598D">
                    <w:rPr>
                      <w:color w:val="auto"/>
                    </w:rPr>
                    <w:t xml:space="preserve"> Days</w:t>
                  </w:r>
                </w:p>
              </w:tc>
            </w:tr>
            <w:tr w:rsidR="00E4598D" w14:paraId="39FB081B" w14:textId="77777777" w:rsidTr="02111257">
              <w:tc>
                <w:tcPr>
                  <w:tcW w:w="7122" w:type="dxa"/>
                  <w:shd w:val="clear" w:color="auto" w:fill="F2F2F2" w:themeFill="background1" w:themeFillShade="F2"/>
                </w:tcPr>
                <w:p w14:paraId="07649A40" w14:textId="67B41B94" w:rsidR="00E4598D" w:rsidRDefault="00E4598D" w:rsidP="00E4598D">
                  <w:pPr>
                    <w:spacing w:before="120" w:after="120"/>
                    <w:rPr>
                      <w:b/>
                    </w:rPr>
                  </w:pPr>
                  <w:r>
                    <w:rPr>
                      <w:b/>
                    </w:rPr>
                    <w:t>Development cost</w:t>
                  </w:r>
                </w:p>
              </w:tc>
              <w:tc>
                <w:tcPr>
                  <w:tcW w:w="2976" w:type="dxa"/>
                  <w:vAlign w:val="bottom"/>
                </w:tcPr>
                <w:p w14:paraId="397E366F" w14:textId="09EDE275" w:rsidR="00E4598D" w:rsidRDefault="00E4598D" w:rsidP="00E4598D">
                  <w:pPr>
                    <w:spacing w:before="120" w:after="120"/>
                    <w:rPr>
                      <w:b/>
                    </w:rPr>
                  </w:pPr>
                  <w:r>
                    <w:rPr>
                      <w:color w:val="auto"/>
                    </w:rPr>
                    <w:t>£</w:t>
                  </w:r>
                  <w:r w:rsidR="00D279A0">
                    <w:rPr>
                      <w:color w:val="auto"/>
                    </w:rPr>
                    <w:t>6,000</w:t>
                  </w:r>
                </w:p>
              </w:tc>
            </w:tr>
            <w:tr w:rsidR="0051656B" w14:paraId="0BE3D120" w14:textId="77777777" w:rsidTr="006878A1">
              <w:trPr>
                <w:trHeight w:val="1651"/>
              </w:trPr>
              <w:tc>
                <w:tcPr>
                  <w:tcW w:w="10098" w:type="dxa"/>
                  <w:gridSpan w:val="2"/>
                  <w:shd w:val="clear" w:color="auto" w:fill="F2F2F2" w:themeFill="background1" w:themeFillShade="F2"/>
                </w:tcPr>
                <w:p w14:paraId="157E469B" w14:textId="77777777" w:rsidR="002B5233" w:rsidRDefault="002B5233" w:rsidP="002B5233">
                  <w:pPr>
                    <w:spacing w:before="120" w:after="120"/>
                    <w:rPr>
                      <w:b/>
                    </w:rPr>
                  </w:pPr>
                  <w:r>
                    <w:rPr>
                      <w:b/>
                    </w:rPr>
                    <w:t>Annual support – subsequent years</w:t>
                  </w:r>
                </w:p>
                <w:p w14:paraId="28677723" w14:textId="55A3EDFE" w:rsidR="002B5233" w:rsidRPr="006878A1" w:rsidRDefault="002B5233" w:rsidP="002B5233">
                  <w:pPr>
                    <w:spacing w:before="120" w:after="120"/>
                    <w:rPr>
                      <w:bCs/>
                    </w:rPr>
                  </w:pPr>
                  <w:r w:rsidRPr="006878A1">
                    <w:rPr>
                      <w:bCs/>
                    </w:rPr>
                    <w:t xml:space="preserve">You will be expected to fund </w:t>
                  </w:r>
                  <w:r w:rsidR="008B7478" w:rsidRPr="006878A1">
                    <w:rPr>
                      <w:bCs/>
                    </w:rPr>
                    <w:t xml:space="preserve">an amount of </w:t>
                  </w:r>
                  <w:r w:rsidRPr="006878A1">
                    <w:rPr>
                      <w:bCs/>
                    </w:rPr>
                    <w:t>run and maintain for subsequent years</w:t>
                  </w:r>
                </w:p>
                <w:p w14:paraId="2452307D" w14:textId="4AE4803C" w:rsidR="002B5233" w:rsidRPr="006878A1" w:rsidRDefault="002B5233" w:rsidP="002B5233">
                  <w:pPr>
                    <w:pStyle w:val="paragraph"/>
                    <w:numPr>
                      <w:ilvl w:val="0"/>
                      <w:numId w:val="33"/>
                    </w:numPr>
                    <w:spacing w:before="0" w:beforeAutospacing="0" w:after="0" w:afterAutospacing="0"/>
                    <w:textAlignment w:val="baseline"/>
                    <w:rPr>
                      <w:rStyle w:val="normaltextrun"/>
                      <w:bCs/>
                      <w:i/>
                      <w:iCs/>
                    </w:rPr>
                  </w:pPr>
                  <w:r w:rsidRPr="006878A1">
                    <w:rPr>
                      <w:rStyle w:val="normaltextrun"/>
                      <w:bCs/>
                      <w:i/>
                      <w:iCs/>
                    </w:rPr>
                    <w:t xml:space="preserve">Assume 20% of development costs </w:t>
                  </w:r>
                  <w:r w:rsidR="004F1DB7" w:rsidRPr="006878A1">
                    <w:rPr>
                      <w:rStyle w:val="normaltextrun"/>
                      <w:bCs/>
                      <w:i/>
                      <w:iCs/>
                    </w:rPr>
                    <w:t>to live</w:t>
                  </w:r>
                </w:p>
                <w:p w14:paraId="3C510970" w14:textId="74EC392A" w:rsidR="0051656B" w:rsidRPr="003C6D20" w:rsidRDefault="002B5233" w:rsidP="003C6D20">
                  <w:pPr>
                    <w:pStyle w:val="paragraph"/>
                    <w:numPr>
                      <w:ilvl w:val="0"/>
                      <w:numId w:val="33"/>
                    </w:numPr>
                    <w:spacing w:before="0" w:beforeAutospacing="0" w:after="0" w:afterAutospacing="0"/>
                    <w:textAlignment w:val="baseline"/>
                    <w:rPr>
                      <w:b/>
                    </w:rPr>
                  </w:pPr>
                  <w:r w:rsidRPr="006878A1">
                    <w:rPr>
                      <w:rStyle w:val="normaltextrun"/>
                      <w:rFonts w:eastAsia="MS Mincho"/>
                      <w:bCs/>
                      <w:i/>
                      <w:iCs/>
                      <w:color w:val="0F0F0F"/>
                    </w:rPr>
                    <w:t>Assume 6% of development costs for subsequent years</w:t>
                  </w:r>
                </w:p>
              </w:tc>
            </w:tr>
            <w:tr w:rsidR="00775A9C" w14:paraId="6F41A172" w14:textId="77777777" w:rsidTr="02111257">
              <w:tc>
                <w:tcPr>
                  <w:tcW w:w="10098" w:type="dxa"/>
                  <w:gridSpan w:val="2"/>
                  <w:shd w:val="clear" w:color="auto" w:fill="F2F2F2" w:themeFill="background1" w:themeFillShade="F2"/>
                </w:tcPr>
                <w:p w14:paraId="00AAF118" w14:textId="77777777" w:rsidR="00775A9C" w:rsidRDefault="00775A9C" w:rsidP="00E4598D">
                  <w:pPr>
                    <w:spacing w:before="120" w:after="120"/>
                    <w:rPr>
                      <w:b/>
                    </w:rPr>
                  </w:pPr>
                  <w:r>
                    <w:rPr>
                      <w:b/>
                    </w:rPr>
                    <w:t>Revenue / Capital Split</w:t>
                  </w:r>
                </w:p>
                <w:p w14:paraId="715BF136" w14:textId="3BFBAB2F" w:rsidR="00775A9C" w:rsidRPr="006878A1" w:rsidRDefault="00775A9C" w:rsidP="00775A9C">
                  <w:pPr>
                    <w:spacing w:before="120" w:after="120"/>
                    <w:rPr>
                      <w:bCs/>
                      <w:color w:val="auto"/>
                    </w:rPr>
                  </w:pPr>
                  <w:r w:rsidRPr="006878A1">
                    <w:rPr>
                      <w:bCs/>
                    </w:rPr>
                    <w:t>Requesting Area should consult with their Finance Business Partner as to the content of capitalisation of the request</w:t>
                  </w:r>
                  <w:r w:rsidR="00310E07" w:rsidRPr="006878A1">
                    <w:rPr>
                      <w:bCs/>
                    </w:rPr>
                    <w:t xml:space="preserve"> and advise the NWR Team</w:t>
                  </w:r>
                </w:p>
              </w:tc>
            </w:tr>
          </w:tbl>
          <w:p w14:paraId="128F4FEB" w14:textId="1053FC14" w:rsidR="00E4598D" w:rsidRDefault="00E4598D" w:rsidP="00E4598D">
            <w:pPr>
              <w:spacing w:after="0"/>
              <w:rPr>
                <w:b/>
                <w:sz w:val="16"/>
                <w:szCs w:val="16"/>
              </w:rPr>
            </w:pPr>
          </w:p>
          <w:tbl>
            <w:tblPr>
              <w:tblStyle w:val="TableGrid"/>
              <w:tblW w:w="0" w:type="auto"/>
              <w:tblLayout w:type="fixed"/>
              <w:tblLook w:val="04A0" w:firstRow="1" w:lastRow="0" w:firstColumn="1" w:lastColumn="0" w:noHBand="0" w:noVBand="1"/>
            </w:tblPr>
            <w:tblGrid>
              <w:gridCol w:w="5270"/>
              <w:gridCol w:w="2268"/>
              <w:gridCol w:w="2558"/>
            </w:tblGrid>
            <w:tr w:rsidR="00FE2D2D" w14:paraId="1DB45BB5" w14:textId="77777777" w:rsidTr="00C967F0">
              <w:tc>
                <w:tcPr>
                  <w:tcW w:w="5270" w:type="dxa"/>
                  <w:shd w:val="clear" w:color="auto" w:fill="F2F2F2" w:themeFill="background1" w:themeFillShade="F2"/>
                </w:tcPr>
                <w:p w14:paraId="22A1EB0B" w14:textId="609355CC" w:rsidR="00FE2D2D" w:rsidRDefault="00FE2D2D" w:rsidP="00FE2D2D">
                  <w:pPr>
                    <w:spacing w:before="120" w:after="120"/>
                    <w:rPr>
                      <w:b/>
                    </w:rPr>
                  </w:pPr>
                  <w:r>
                    <w:rPr>
                      <w:rStyle w:val="normaltextrun"/>
                      <w:rFonts w:eastAsia="MS Mincho"/>
                      <w:b/>
                      <w:bCs/>
                      <w:color w:val="0F0F0F"/>
                    </w:rPr>
                    <w:t>Cloud Hosting</w:t>
                  </w:r>
                  <w:r>
                    <w:rPr>
                      <w:rStyle w:val="eop"/>
                      <w:rFonts w:cs="Arial"/>
                      <w:color w:val="0F0F0F"/>
                    </w:rPr>
                    <w:t> </w:t>
                  </w:r>
                </w:p>
              </w:tc>
              <w:tc>
                <w:tcPr>
                  <w:tcW w:w="2268" w:type="dxa"/>
                  <w:vAlign w:val="center"/>
                </w:tcPr>
                <w:p w14:paraId="38C2D1F3" w14:textId="74EDE268" w:rsidR="00FE2D2D" w:rsidRPr="00A303B8" w:rsidRDefault="00FE2D2D" w:rsidP="00FE2D2D">
                  <w:pPr>
                    <w:spacing w:before="120" w:after="120"/>
                    <w:rPr>
                      <w:b/>
                    </w:rPr>
                  </w:pPr>
                  <w:r>
                    <w:rPr>
                      <w:rStyle w:val="normaltextrun"/>
                      <w:rFonts w:eastAsia="MS Mincho"/>
                      <w:b/>
                      <w:bCs/>
                      <w:color w:val="0F0F0F"/>
                    </w:rPr>
                    <w:t>Estimate</w:t>
                  </w:r>
                  <w:r>
                    <w:rPr>
                      <w:rStyle w:val="eop"/>
                      <w:rFonts w:cs="Arial"/>
                      <w:color w:val="0F0F0F"/>
                    </w:rPr>
                    <w:t> </w:t>
                  </w:r>
                </w:p>
              </w:tc>
              <w:tc>
                <w:tcPr>
                  <w:tcW w:w="2558" w:type="dxa"/>
                  <w:vAlign w:val="center"/>
                </w:tcPr>
                <w:p w14:paraId="24FD1FA9" w14:textId="3C8A485E" w:rsidR="00FE2D2D" w:rsidRDefault="00FE2D2D" w:rsidP="00FE2D2D">
                  <w:pPr>
                    <w:spacing w:before="120" w:after="120"/>
                    <w:rPr>
                      <w:b/>
                    </w:rPr>
                  </w:pPr>
                  <w:r>
                    <w:rPr>
                      <w:rStyle w:val="normaltextrun"/>
                      <w:rFonts w:eastAsia="MS Mincho"/>
                      <w:b/>
                      <w:bCs/>
                      <w:color w:val="0F0F0F"/>
                    </w:rPr>
                    <w:t>Portfolio Code Ref</w:t>
                  </w:r>
                  <w:r>
                    <w:rPr>
                      <w:rStyle w:val="eop"/>
                      <w:rFonts w:cs="Arial"/>
                      <w:color w:val="0F0F0F"/>
                    </w:rPr>
                    <w:t> </w:t>
                  </w:r>
                </w:p>
              </w:tc>
            </w:tr>
            <w:tr w:rsidR="00FE2D2D" w14:paraId="56A686E1" w14:textId="5199BC59" w:rsidTr="00C967F0">
              <w:tc>
                <w:tcPr>
                  <w:tcW w:w="5270" w:type="dxa"/>
                  <w:shd w:val="clear" w:color="auto" w:fill="F2F2F2" w:themeFill="background1" w:themeFillShade="F2"/>
                </w:tcPr>
                <w:p w14:paraId="247B61DA" w14:textId="4A194320" w:rsidR="00FE2D2D" w:rsidRDefault="00FE2D2D" w:rsidP="00FE2D2D">
                  <w:pPr>
                    <w:spacing w:before="120" w:after="120"/>
                    <w:rPr>
                      <w:b/>
                    </w:rPr>
                  </w:pPr>
                  <w:r>
                    <w:rPr>
                      <w:rStyle w:val="normaltextrun"/>
                      <w:rFonts w:eastAsia="MS Mincho"/>
                      <w:b/>
                      <w:bCs/>
                      <w:color w:val="0F0F0F"/>
                    </w:rPr>
                    <w:t>eg any volume-increases that require additional Cloud spend</w:t>
                  </w:r>
                  <w:r>
                    <w:rPr>
                      <w:rStyle w:val="eop"/>
                      <w:rFonts w:cs="Arial"/>
                      <w:color w:val="0F0F0F"/>
                    </w:rPr>
                    <w:t> </w:t>
                  </w:r>
                </w:p>
              </w:tc>
              <w:tc>
                <w:tcPr>
                  <w:tcW w:w="2268" w:type="dxa"/>
                  <w:vAlign w:val="center"/>
                </w:tcPr>
                <w:p w14:paraId="2C65C0E9" w14:textId="62AAF7DF" w:rsidR="00FE2D2D" w:rsidRPr="00681609" w:rsidRDefault="00FE2D2D" w:rsidP="00FE2D2D">
                  <w:pPr>
                    <w:spacing w:before="120" w:after="120"/>
                    <w:rPr>
                      <w:bCs/>
                    </w:rPr>
                  </w:pPr>
                  <w:r>
                    <w:rPr>
                      <w:rStyle w:val="normaltextrun"/>
                      <w:rFonts w:ascii="Calibri" w:eastAsia="MS Mincho" w:hAnsi="Calibri" w:cs="Calibri"/>
                      <w:color w:val="0F0F0F"/>
                    </w:rPr>
                    <w:t>£</w:t>
                  </w:r>
                  <w:r>
                    <w:rPr>
                      <w:rStyle w:val="eop"/>
                      <w:rFonts w:ascii="Calibri" w:hAnsi="Calibri" w:cs="Calibri"/>
                      <w:color w:val="0F0F0F"/>
                    </w:rPr>
                    <w:t> </w:t>
                  </w:r>
                </w:p>
              </w:tc>
              <w:tc>
                <w:tcPr>
                  <w:tcW w:w="2558" w:type="dxa"/>
                  <w:vAlign w:val="center"/>
                </w:tcPr>
                <w:p w14:paraId="11DB7C06" w14:textId="53F41475" w:rsidR="00FE2D2D" w:rsidRDefault="00FE2D2D" w:rsidP="00FE2D2D">
                  <w:pPr>
                    <w:spacing w:before="120" w:after="120"/>
                    <w:rPr>
                      <w:b/>
                    </w:rPr>
                  </w:pPr>
                  <w:r>
                    <w:rPr>
                      <w:rStyle w:val="eop"/>
                      <w:rFonts w:cs="Arial"/>
                      <w:color w:val="0F0F0F"/>
                    </w:rPr>
                    <w:t> </w:t>
                  </w:r>
                </w:p>
              </w:tc>
            </w:tr>
          </w:tbl>
          <w:p w14:paraId="00FA4AA9" w14:textId="77777777" w:rsidR="008632E1" w:rsidRDefault="008632E1" w:rsidP="00E4598D">
            <w:pPr>
              <w:spacing w:after="0"/>
              <w:rPr>
                <w:b/>
                <w:sz w:val="16"/>
                <w:szCs w:val="16"/>
              </w:rPr>
            </w:pPr>
          </w:p>
          <w:p w14:paraId="4327D123" w14:textId="77777777" w:rsidR="00CE19DB" w:rsidRPr="00CE19DB" w:rsidRDefault="00CE19DB" w:rsidP="00CE19DB">
            <w:pPr>
              <w:spacing w:after="0"/>
              <w:textAlignment w:val="baseline"/>
              <w:textboxTightWrap w:val="none"/>
              <w:rPr>
                <w:rFonts w:ascii="Segoe UI" w:hAnsi="Segoe UI" w:cs="Segoe UI"/>
                <w:color w:val="0F0F0F"/>
                <w:sz w:val="18"/>
                <w:szCs w:val="18"/>
                <w:lang w:eastAsia="en-GB"/>
              </w:rPr>
            </w:pPr>
            <w:r w:rsidRPr="00CE19DB">
              <w:rPr>
                <w:rFonts w:cs="Arial"/>
                <w:b/>
                <w:bCs/>
                <w:color w:val="0F0F0F"/>
                <w:lang w:eastAsia="en-GB"/>
              </w:rPr>
              <w:t>Platforms Delivery Support Function draft to be completed: </w:t>
            </w:r>
            <w:r w:rsidRPr="00CE19DB">
              <w:rPr>
                <w:rFonts w:cs="Arial"/>
                <w:b/>
                <w:bCs/>
                <w:i/>
                <w:iCs/>
                <w:color w:val="auto"/>
                <w:lang w:eastAsia="en-GB"/>
              </w:rPr>
              <w:t>Record proposed days effort in relevant months (April – Month 1 etc)</w:t>
            </w:r>
            <w:r w:rsidRPr="00CE19DB">
              <w:rPr>
                <w:rFonts w:cs="Arial"/>
                <w:color w:val="auto"/>
                <w:lang w:eastAsia="en-GB"/>
              </w:rPr>
              <w:t> </w:t>
            </w:r>
          </w:p>
          <w:p w14:paraId="698F148A" w14:textId="77777777" w:rsidR="00CE19DB" w:rsidRPr="00CE19DB" w:rsidRDefault="00CE19DB" w:rsidP="00CE19DB">
            <w:pPr>
              <w:spacing w:after="0"/>
              <w:textAlignment w:val="baseline"/>
              <w:textboxTightWrap w:val="none"/>
              <w:rPr>
                <w:rFonts w:ascii="Segoe UI" w:hAnsi="Segoe UI" w:cs="Segoe UI"/>
                <w:color w:val="0F0F0F"/>
                <w:sz w:val="18"/>
                <w:szCs w:val="18"/>
                <w:lang w:eastAsia="en-GB"/>
              </w:rPr>
            </w:pPr>
            <w:r w:rsidRPr="00CE19DB">
              <w:rPr>
                <w:rFonts w:cs="Arial"/>
                <w:color w:val="0F0F0F"/>
                <w:lang w:eastAsia="en-GB"/>
              </w:rPr>
              <w:t> </w:t>
            </w:r>
          </w:p>
          <w:tbl>
            <w:tblPr>
              <w:tblW w:w="1003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021"/>
              <w:gridCol w:w="554"/>
              <w:gridCol w:w="705"/>
              <w:gridCol w:w="705"/>
              <w:gridCol w:w="705"/>
              <w:gridCol w:w="705"/>
              <w:gridCol w:w="705"/>
              <w:gridCol w:w="705"/>
              <w:gridCol w:w="705"/>
              <w:gridCol w:w="705"/>
              <w:gridCol w:w="705"/>
              <w:gridCol w:w="705"/>
              <w:gridCol w:w="705"/>
              <w:gridCol w:w="705"/>
            </w:tblGrid>
            <w:tr w:rsidR="00CE19DB" w:rsidRPr="00CE19DB" w14:paraId="554BF25B" w14:textId="77777777" w:rsidTr="00CE19DB">
              <w:tc>
                <w:tcPr>
                  <w:tcW w:w="1021" w:type="dxa"/>
                  <w:tcBorders>
                    <w:top w:val="single" w:sz="6" w:space="0" w:color="auto"/>
                    <w:left w:val="single" w:sz="6" w:space="0" w:color="auto"/>
                    <w:bottom w:val="single" w:sz="6" w:space="0" w:color="auto"/>
                    <w:right w:val="single" w:sz="6" w:space="0" w:color="auto"/>
                  </w:tcBorders>
                  <w:shd w:val="clear" w:color="auto" w:fill="auto"/>
                  <w:hideMark/>
                </w:tcPr>
                <w:p w14:paraId="2C5F2BD7" w14:textId="77777777" w:rsidR="00CE19DB" w:rsidRDefault="00CE19DB" w:rsidP="00CE19DB">
                  <w:pPr>
                    <w:spacing w:after="0"/>
                    <w:textAlignment w:val="baseline"/>
                    <w:textboxTightWrap w:val="none"/>
                    <w:rPr>
                      <w:rFonts w:ascii="Times New Roman" w:hAnsi="Times New Roman"/>
                      <w:color w:val="0F0F0F"/>
                      <w:sz w:val="20"/>
                      <w:szCs w:val="20"/>
                      <w:lang w:eastAsia="en-GB"/>
                    </w:rPr>
                  </w:pPr>
                  <w:r w:rsidRPr="00CE19DB">
                    <w:rPr>
                      <w:rFonts w:ascii="Times New Roman" w:hAnsi="Times New Roman"/>
                      <w:color w:val="0F0F0F"/>
                      <w:sz w:val="20"/>
                      <w:szCs w:val="20"/>
                      <w:lang w:eastAsia="en-GB"/>
                    </w:rPr>
                    <w:t>Portfolio </w:t>
                  </w:r>
                </w:p>
                <w:p w14:paraId="3113D065" w14:textId="13688912" w:rsidR="00CE19DB" w:rsidRPr="00CE19DB" w:rsidRDefault="00CE19DB" w:rsidP="00CE19DB">
                  <w:pPr>
                    <w:spacing w:after="0"/>
                    <w:textAlignment w:val="baseline"/>
                    <w:textboxTightWrap w:val="none"/>
                    <w:rPr>
                      <w:rFonts w:ascii="Times New Roman" w:hAnsi="Times New Roman"/>
                      <w:color w:val="0F0F0F"/>
                      <w:lang w:eastAsia="en-GB"/>
                    </w:rPr>
                  </w:pPr>
                  <w:r w:rsidRPr="00CE19DB">
                    <w:rPr>
                      <w:rFonts w:ascii="Times New Roman" w:hAnsi="Times New Roman"/>
                      <w:color w:val="0F0F0F"/>
                      <w:sz w:val="20"/>
                      <w:szCs w:val="20"/>
                      <w:lang w:eastAsia="en-GB"/>
                    </w:rPr>
                    <w:t>code </w:t>
                  </w:r>
                </w:p>
              </w:tc>
              <w:tc>
                <w:tcPr>
                  <w:tcW w:w="554" w:type="dxa"/>
                  <w:tcBorders>
                    <w:top w:val="single" w:sz="6" w:space="0" w:color="auto"/>
                    <w:left w:val="nil"/>
                    <w:bottom w:val="single" w:sz="6" w:space="0" w:color="auto"/>
                    <w:right w:val="single" w:sz="6" w:space="0" w:color="auto"/>
                  </w:tcBorders>
                  <w:shd w:val="clear" w:color="auto" w:fill="auto"/>
                  <w:hideMark/>
                </w:tcPr>
                <w:p w14:paraId="602E797F" w14:textId="77777777" w:rsidR="00CE19DB" w:rsidRPr="00CE19DB" w:rsidRDefault="00CE19DB" w:rsidP="00CE19DB">
                  <w:pPr>
                    <w:spacing w:after="0"/>
                    <w:jc w:val="center"/>
                    <w:textAlignment w:val="baseline"/>
                    <w:textboxTightWrap w:val="none"/>
                    <w:rPr>
                      <w:rFonts w:ascii="Times New Roman" w:hAnsi="Times New Roman"/>
                      <w:color w:val="0F0F0F"/>
                      <w:lang w:eastAsia="en-GB"/>
                    </w:rPr>
                  </w:pPr>
                  <w:r w:rsidRPr="00CE19DB">
                    <w:rPr>
                      <w:rFonts w:ascii="Times New Roman" w:hAnsi="Times New Roman"/>
                      <w:color w:val="0F0F0F"/>
                      <w:sz w:val="20"/>
                      <w:szCs w:val="20"/>
                      <w:lang w:eastAsia="en-GB"/>
                    </w:rPr>
                    <w:t>Type </w:t>
                  </w:r>
                </w:p>
              </w:tc>
              <w:tc>
                <w:tcPr>
                  <w:tcW w:w="705" w:type="dxa"/>
                  <w:tcBorders>
                    <w:top w:val="single" w:sz="6" w:space="0" w:color="auto"/>
                    <w:left w:val="nil"/>
                    <w:bottom w:val="single" w:sz="6" w:space="0" w:color="auto"/>
                    <w:right w:val="single" w:sz="6" w:space="0" w:color="auto"/>
                  </w:tcBorders>
                  <w:shd w:val="clear" w:color="auto" w:fill="auto"/>
                  <w:hideMark/>
                </w:tcPr>
                <w:p w14:paraId="71F7EFED" w14:textId="77777777" w:rsidR="00CE19DB" w:rsidRPr="00CE19DB" w:rsidRDefault="00CE19DB" w:rsidP="00CE19DB">
                  <w:pPr>
                    <w:spacing w:after="0"/>
                    <w:jc w:val="center"/>
                    <w:textAlignment w:val="baseline"/>
                    <w:textboxTightWrap w:val="none"/>
                    <w:rPr>
                      <w:rFonts w:ascii="Times New Roman" w:hAnsi="Times New Roman"/>
                      <w:color w:val="0F0F0F"/>
                      <w:lang w:eastAsia="en-GB"/>
                    </w:rPr>
                  </w:pPr>
                  <w:r w:rsidRPr="00CE19DB">
                    <w:rPr>
                      <w:rFonts w:ascii="Times New Roman" w:hAnsi="Times New Roman"/>
                      <w:color w:val="0F0F0F"/>
                      <w:sz w:val="18"/>
                      <w:szCs w:val="18"/>
                      <w:lang w:eastAsia="en-GB"/>
                    </w:rPr>
                    <w:t>Month </w:t>
                  </w:r>
                  <w:r w:rsidRPr="00CE19DB">
                    <w:rPr>
                      <w:rFonts w:ascii="Times New Roman" w:hAnsi="Times New Roman"/>
                      <w:color w:val="0F0F0F"/>
                      <w:sz w:val="18"/>
                      <w:szCs w:val="18"/>
                      <w:lang w:eastAsia="en-GB"/>
                    </w:rPr>
                    <w:br/>
                    <w:t>1 </w:t>
                  </w:r>
                </w:p>
              </w:tc>
              <w:tc>
                <w:tcPr>
                  <w:tcW w:w="705" w:type="dxa"/>
                  <w:tcBorders>
                    <w:top w:val="single" w:sz="6" w:space="0" w:color="auto"/>
                    <w:left w:val="nil"/>
                    <w:bottom w:val="single" w:sz="6" w:space="0" w:color="auto"/>
                    <w:right w:val="single" w:sz="6" w:space="0" w:color="auto"/>
                  </w:tcBorders>
                  <w:shd w:val="clear" w:color="auto" w:fill="auto"/>
                  <w:hideMark/>
                </w:tcPr>
                <w:p w14:paraId="4FBC3B6D" w14:textId="77777777" w:rsidR="00CE19DB" w:rsidRPr="00CE19DB" w:rsidRDefault="00CE19DB" w:rsidP="00CE19DB">
                  <w:pPr>
                    <w:spacing w:after="0"/>
                    <w:jc w:val="center"/>
                    <w:textAlignment w:val="baseline"/>
                    <w:textboxTightWrap w:val="none"/>
                    <w:rPr>
                      <w:rFonts w:ascii="Times New Roman" w:hAnsi="Times New Roman"/>
                      <w:color w:val="0F0F0F"/>
                      <w:lang w:eastAsia="en-GB"/>
                    </w:rPr>
                  </w:pPr>
                  <w:r w:rsidRPr="00CE19DB">
                    <w:rPr>
                      <w:rFonts w:ascii="Times New Roman" w:hAnsi="Times New Roman"/>
                      <w:color w:val="0F0F0F"/>
                      <w:sz w:val="18"/>
                      <w:szCs w:val="18"/>
                      <w:lang w:eastAsia="en-GB"/>
                    </w:rPr>
                    <w:t>Month </w:t>
                  </w:r>
                  <w:r w:rsidRPr="00CE19DB">
                    <w:rPr>
                      <w:rFonts w:ascii="Times New Roman" w:hAnsi="Times New Roman"/>
                      <w:color w:val="0F0F0F"/>
                      <w:sz w:val="18"/>
                      <w:szCs w:val="18"/>
                      <w:lang w:eastAsia="en-GB"/>
                    </w:rPr>
                    <w:br/>
                    <w:t>2 </w:t>
                  </w:r>
                </w:p>
              </w:tc>
              <w:tc>
                <w:tcPr>
                  <w:tcW w:w="705" w:type="dxa"/>
                  <w:tcBorders>
                    <w:top w:val="single" w:sz="6" w:space="0" w:color="auto"/>
                    <w:left w:val="nil"/>
                    <w:bottom w:val="single" w:sz="6" w:space="0" w:color="auto"/>
                    <w:right w:val="single" w:sz="6" w:space="0" w:color="auto"/>
                  </w:tcBorders>
                  <w:shd w:val="clear" w:color="auto" w:fill="auto"/>
                  <w:hideMark/>
                </w:tcPr>
                <w:p w14:paraId="0340A6D5" w14:textId="77777777" w:rsidR="00CE19DB" w:rsidRPr="00CE19DB" w:rsidRDefault="00CE19DB" w:rsidP="00CE19DB">
                  <w:pPr>
                    <w:spacing w:after="0"/>
                    <w:jc w:val="center"/>
                    <w:textAlignment w:val="baseline"/>
                    <w:textboxTightWrap w:val="none"/>
                    <w:rPr>
                      <w:rFonts w:ascii="Times New Roman" w:hAnsi="Times New Roman"/>
                      <w:color w:val="0F0F0F"/>
                      <w:lang w:eastAsia="en-GB"/>
                    </w:rPr>
                  </w:pPr>
                  <w:r w:rsidRPr="00CE19DB">
                    <w:rPr>
                      <w:rFonts w:ascii="Times New Roman" w:hAnsi="Times New Roman"/>
                      <w:color w:val="0F0F0F"/>
                      <w:sz w:val="18"/>
                      <w:szCs w:val="18"/>
                      <w:lang w:eastAsia="en-GB"/>
                    </w:rPr>
                    <w:t>Month </w:t>
                  </w:r>
                  <w:r w:rsidRPr="00CE19DB">
                    <w:rPr>
                      <w:rFonts w:ascii="Times New Roman" w:hAnsi="Times New Roman"/>
                      <w:color w:val="0F0F0F"/>
                      <w:sz w:val="18"/>
                      <w:szCs w:val="18"/>
                      <w:lang w:eastAsia="en-GB"/>
                    </w:rPr>
                    <w:br/>
                    <w:t>3 </w:t>
                  </w:r>
                </w:p>
              </w:tc>
              <w:tc>
                <w:tcPr>
                  <w:tcW w:w="705" w:type="dxa"/>
                  <w:tcBorders>
                    <w:top w:val="single" w:sz="6" w:space="0" w:color="auto"/>
                    <w:left w:val="nil"/>
                    <w:bottom w:val="single" w:sz="6" w:space="0" w:color="auto"/>
                    <w:right w:val="single" w:sz="6" w:space="0" w:color="auto"/>
                  </w:tcBorders>
                  <w:shd w:val="clear" w:color="auto" w:fill="auto"/>
                  <w:hideMark/>
                </w:tcPr>
                <w:p w14:paraId="624CF1E0" w14:textId="77777777" w:rsidR="00CE19DB" w:rsidRPr="00CE19DB" w:rsidRDefault="00CE19DB" w:rsidP="00CE19DB">
                  <w:pPr>
                    <w:spacing w:after="0"/>
                    <w:jc w:val="center"/>
                    <w:textAlignment w:val="baseline"/>
                    <w:textboxTightWrap w:val="none"/>
                    <w:rPr>
                      <w:rFonts w:ascii="Times New Roman" w:hAnsi="Times New Roman"/>
                      <w:color w:val="0F0F0F"/>
                      <w:lang w:eastAsia="en-GB"/>
                    </w:rPr>
                  </w:pPr>
                  <w:r w:rsidRPr="00CE19DB">
                    <w:rPr>
                      <w:rFonts w:ascii="Times New Roman" w:hAnsi="Times New Roman"/>
                      <w:color w:val="0F0F0F"/>
                      <w:sz w:val="18"/>
                      <w:szCs w:val="18"/>
                      <w:lang w:eastAsia="en-GB"/>
                    </w:rPr>
                    <w:t>Month </w:t>
                  </w:r>
                  <w:r w:rsidRPr="00CE19DB">
                    <w:rPr>
                      <w:rFonts w:ascii="Times New Roman" w:hAnsi="Times New Roman"/>
                      <w:color w:val="0F0F0F"/>
                      <w:sz w:val="18"/>
                      <w:szCs w:val="18"/>
                      <w:lang w:eastAsia="en-GB"/>
                    </w:rPr>
                    <w:br/>
                    <w:t>4 </w:t>
                  </w:r>
                </w:p>
              </w:tc>
              <w:tc>
                <w:tcPr>
                  <w:tcW w:w="705" w:type="dxa"/>
                  <w:tcBorders>
                    <w:top w:val="single" w:sz="6" w:space="0" w:color="auto"/>
                    <w:left w:val="nil"/>
                    <w:bottom w:val="single" w:sz="6" w:space="0" w:color="auto"/>
                    <w:right w:val="single" w:sz="6" w:space="0" w:color="auto"/>
                  </w:tcBorders>
                  <w:shd w:val="clear" w:color="auto" w:fill="auto"/>
                  <w:hideMark/>
                </w:tcPr>
                <w:p w14:paraId="3CE7F692" w14:textId="77777777" w:rsidR="00CE19DB" w:rsidRPr="00CE19DB" w:rsidRDefault="00CE19DB" w:rsidP="00CE19DB">
                  <w:pPr>
                    <w:spacing w:after="0"/>
                    <w:jc w:val="center"/>
                    <w:textAlignment w:val="baseline"/>
                    <w:textboxTightWrap w:val="none"/>
                    <w:rPr>
                      <w:rFonts w:ascii="Times New Roman" w:hAnsi="Times New Roman"/>
                      <w:color w:val="0F0F0F"/>
                      <w:lang w:eastAsia="en-GB"/>
                    </w:rPr>
                  </w:pPr>
                  <w:r w:rsidRPr="00CE19DB">
                    <w:rPr>
                      <w:rFonts w:ascii="Times New Roman" w:hAnsi="Times New Roman"/>
                      <w:color w:val="0F0F0F"/>
                      <w:sz w:val="18"/>
                      <w:szCs w:val="18"/>
                      <w:lang w:eastAsia="en-GB"/>
                    </w:rPr>
                    <w:t>Month </w:t>
                  </w:r>
                  <w:r w:rsidRPr="00CE19DB">
                    <w:rPr>
                      <w:rFonts w:ascii="Times New Roman" w:hAnsi="Times New Roman"/>
                      <w:color w:val="0F0F0F"/>
                      <w:sz w:val="18"/>
                      <w:szCs w:val="18"/>
                      <w:lang w:eastAsia="en-GB"/>
                    </w:rPr>
                    <w:br/>
                    <w:t>5 </w:t>
                  </w:r>
                </w:p>
              </w:tc>
              <w:tc>
                <w:tcPr>
                  <w:tcW w:w="705" w:type="dxa"/>
                  <w:tcBorders>
                    <w:top w:val="single" w:sz="6" w:space="0" w:color="auto"/>
                    <w:left w:val="nil"/>
                    <w:bottom w:val="single" w:sz="6" w:space="0" w:color="auto"/>
                    <w:right w:val="single" w:sz="6" w:space="0" w:color="auto"/>
                  </w:tcBorders>
                  <w:shd w:val="clear" w:color="auto" w:fill="auto"/>
                  <w:hideMark/>
                </w:tcPr>
                <w:p w14:paraId="29EB0181" w14:textId="77777777" w:rsidR="00CE19DB" w:rsidRPr="00CE19DB" w:rsidRDefault="00CE19DB" w:rsidP="00CE19DB">
                  <w:pPr>
                    <w:spacing w:after="0"/>
                    <w:jc w:val="center"/>
                    <w:textAlignment w:val="baseline"/>
                    <w:textboxTightWrap w:val="none"/>
                    <w:rPr>
                      <w:rFonts w:ascii="Times New Roman" w:hAnsi="Times New Roman"/>
                      <w:color w:val="0F0F0F"/>
                      <w:lang w:eastAsia="en-GB"/>
                    </w:rPr>
                  </w:pPr>
                  <w:r w:rsidRPr="00CE19DB">
                    <w:rPr>
                      <w:rFonts w:ascii="Times New Roman" w:hAnsi="Times New Roman"/>
                      <w:color w:val="0F0F0F"/>
                      <w:sz w:val="18"/>
                      <w:szCs w:val="18"/>
                      <w:lang w:eastAsia="en-GB"/>
                    </w:rPr>
                    <w:t>Month </w:t>
                  </w:r>
                  <w:r w:rsidRPr="00CE19DB">
                    <w:rPr>
                      <w:rFonts w:ascii="Times New Roman" w:hAnsi="Times New Roman"/>
                      <w:color w:val="0F0F0F"/>
                      <w:sz w:val="18"/>
                      <w:szCs w:val="18"/>
                      <w:lang w:eastAsia="en-GB"/>
                    </w:rPr>
                    <w:br/>
                    <w:t>6 </w:t>
                  </w:r>
                </w:p>
              </w:tc>
              <w:tc>
                <w:tcPr>
                  <w:tcW w:w="705" w:type="dxa"/>
                  <w:tcBorders>
                    <w:top w:val="single" w:sz="6" w:space="0" w:color="auto"/>
                    <w:left w:val="nil"/>
                    <w:bottom w:val="single" w:sz="6" w:space="0" w:color="auto"/>
                    <w:right w:val="single" w:sz="6" w:space="0" w:color="auto"/>
                  </w:tcBorders>
                  <w:shd w:val="clear" w:color="auto" w:fill="auto"/>
                  <w:hideMark/>
                </w:tcPr>
                <w:p w14:paraId="37A569C3" w14:textId="77777777" w:rsidR="00CE19DB" w:rsidRPr="00CE19DB" w:rsidRDefault="00CE19DB" w:rsidP="00CE19DB">
                  <w:pPr>
                    <w:spacing w:after="0"/>
                    <w:jc w:val="center"/>
                    <w:textAlignment w:val="baseline"/>
                    <w:textboxTightWrap w:val="none"/>
                    <w:rPr>
                      <w:rFonts w:ascii="Times New Roman" w:hAnsi="Times New Roman"/>
                      <w:color w:val="0F0F0F"/>
                      <w:lang w:eastAsia="en-GB"/>
                    </w:rPr>
                  </w:pPr>
                  <w:r w:rsidRPr="00CE19DB">
                    <w:rPr>
                      <w:rFonts w:ascii="Times New Roman" w:hAnsi="Times New Roman"/>
                      <w:color w:val="0F0F0F"/>
                      <w:sz w:val="18"/>
                      <w:szCs w:val="18"/>
                      <w:lang w:eastAsia="en-GB"/>
                    </w:rPr>
                    <w:t>Month </w:t>
                  </w:r>
                  <w:r w:rsidRPr="00CE19DB">
                    <w:rPr>
                      <w:rFonts w:ascii="Times New Roman" w:hAnsi="Times New Roman"/>
                      <w:color w:val="0F0F0F"/>
                      <w:sz w:val="18"/>
                      <w:szCs w:val="18"/>
                      <w:lang w:eastAsia="en-GB"/>
                    </w:rPr>
                    <w:br/>
                    <w:t>7 </w:t>
                  </w:r>
                </w:p>
              </w:tc>
              <w:tc>
                <w:tcPr>
                  <w:tcW w:w="705" w:type="dxa"/>
                  <w:tcBorders>
                    <w:top w:val="single" w:sz="6" w:space="0" w:color="auto"/>
                    <w:left w:val="nil"/>
                    <w:bottom w:val="single" w:sz="6" w:space="0" w:color="auto"/>
                    <w:right w:val="single" w:sz="6" w:space="0" w:color="auto"/>
                  </w:tcBorders>
                  <w:shd w:val="clear" w:color="auto" w:fill="auto"/>
                  <w:hideMark/>
                </w:tcPr>
                <w:p w14:paraId="5FD724A5" w14:textId="77777777" w:rsidR="00CE19DB" w:rsidRPr="00CE19DB" w:rsidRDefault="00CE19DB" w:rsidP="00CE19DB">
                  <w:pPr>
                    <w:spacing w:after="0"/>
                    <w:jc w:val="center"/>
                    <w:textAlignment w:val="baseline"/>
                    <w:textboxTightWrap w:val="none"/>
                    <w:rPr>
                      <w:rFonts w:ascii="Times New Roman" w:hAnsi="Times New Roman"/>
                      <w:color w:val="0F0F0F"/>
                      <w:lang w:eastAsia="en-GB"/>
                    </w:rPr>
                  </w:pPr>
                  <w:r w:rsidRPr="00CE19DB">
                    <w:rPr>
                      <w:rFonts w:ascii="Times New Roman" w:hAnsi="Times New Roman"/>
                      <w:color w:val="0F0F0F"/>
                      <w:sz w:val="18"/>
                      <w:szCs w:val="18"/>
                      <w:lang w:eastAsia="en-GB"/>
                    </w:rPr>
                    <w:t>Month </w:t>
                  </w:r>
                  <w:r w:rsidRPr="00CE19DB">
                    <w:rPr>
                      <w:rFonts w:ascii="Times New Roman" w:hAnsi="Times New Roman"/>
                      <w:color w:val="0F0F0F"/>
                      <w:sz w:val="18"/>
                      <w:szCs w:val="18"/>
                      <w:lang w:eastAsia="en-GB"/>
                    </w:rPr>
                    <w:br/>
                    <w:t>8 </w:t>
                  </w:r>
                </w:p>
              </w:tc>
              <w:tc>
                <w:tcPr>
                  <w:tcW w:w="705" w:type="dxa"/>
                  <w:tcBorders>
                    <w:top w:val="single" w:sz="6" w:space="0" w:color="auto"/>
                    <w:left w:val="nil"/>
                    <w:bottom w:val="single" w:sz="6" w:space="0" w:color="auto"/>
                    <w:right w:val="single" w:sz="6" w:space="0" w:color="auto"/>
                  </w:tcBorders>
                  <w:shd w:val="clear" w:color="auto" w:fill="auto"/>
                  <w:hideMark/>
                </w:tcPr>
                <w:p w14:paraId="5BA5C0BB" w14:textId="77777777" w:rsidR="00CE19DB" w:rsidRPr="00CE19DB" w:rsidRDefault="00CE19DB" w:rsidP="00CE19DB">
                  <w:pPr>
                    <w:spacing w:after="0"/>
                    <w:jc w:val="center"/>
                    <w:textAlignment w:val="baseline"/>
                    <w:textboxTightWrap w:val="none"/>
                    <w:rPr>
                      <w:rFonts w:ascii="Times New Roman" w:hAnsi="Times New Roman"/>
                      <w:color w:val="0F0F0F"/>
                      <w:lang w:eastAsia="en-GB"/>
                    </w:rPr>
                  </w:pPr>
                  <w:r w:rsidRPr="00CE19DB">
                    <w:rPr>
                      <w:rFonts w:ascii="Times New Roman" w:hAnsi="Times New Roman"/>
                      <w:color w:val="0F0F0F"/>
                      <w:sz w:val="18"/>
                      <w:szCs w:val="18"/>
                      <w:lang w:eastAsia="en-GB"/>
                    </w:rPr>
                    <w:t>Month </w:t>
                  </w:r>
                  <w:r w:rsidRPr="00CE19DB">
                    <w:rPr>
                      <w:rFonts w:ascii="Times New Roman" w:hAnsi="Times New Roman"/>
                      <w:color w:val="0F0F0F"/>
                      <w:sz w:val="18"/>
                      <w:szCs w:val="18"/>
                      <w:lang w:eastAsia="en-GB"/>
                    </w:rPr>
                    <w:br/>
                    <w:t>9 </w:t>
                  </w:r>
                </w:p>
              </w:tc>
              <w:tc>
                <w:tcPr>
                  <w:tcW w:w="705" w:type="dxa"/>
                  <w:tcBorders>
                    <w:top w:val="single" w:sz="6" w:space="0" w:color="auto"/>
                    <w:left w:val="nil"/>
                    <w:bottom w:val="single" w:sz="6" w:space="0" w:color="auto"/>
                    <w:right w:val="single" w:sz="6" w:space="0" w:color="auto"/>
                  </w:tcBorders>
                  <w:shd w:val="clear" w:color="auto" w:fill="auto"/>
                  <w:hideMark/>
                </w:tcPr>
                <w:p w14:paraId="00DFAA44" w14:textId="77777777" w:rsidR="00CE19DB" w:rsidRPr="00CE19DB" w:rsidRDefault="00CE19DB" w:rsidP="00CE19DB">
                  <w:pPr>
                    <w:spacing w:after="0"/>
                    <w:jc w:val="center"/>
                    <w:textAlignment w:val="baseline"/>
                    <w:textboxTightWrap w:val="none"/>
                    <w:rPr>
                      <w:rFonts w:ascii="Times New Roman" w:hAnsi="Times New Roman"/>
                      <w:color w:val="0F0F0F"/>
                      <w:lang w:eastAsia="en-GB"/>
                    </w:rPr>
                  </w:pPr>
                  <w:r w:rsidRPr="00CE19DB">
                    <w:rPr>
                      <w:rFonts w:ascii="Times New Roman" w:hAnsi="Times New Roman"/>
                      <w:color w:val="0F0F0F"/>
                      <w:sz w:val="18"/>
                      <w:szCs w:val="18"/>
                      <w:lang w:eastAsia="en-GB"/>
                    </w:rPr>
                    <w:t>Month </w:t>
                  </w:r>
                  <w:r w:rsidRPr="00CE19DB">
                    <w:rPr>
                      <w:rFonts w:ascii="Times New Roman" w:hAnsi="Times New Roman"/>
                      <w:color w:val="0F0F0F"/>
                      <w:sz w:val="18"/>
                      <w:szCs w:val="18"/>
                      <w:lang w:eastAsia="en-GB"/>
                    </w:rPr>
                    <w:br/>
                    <w:t>10 </w:t>
                  </w:r>
                </w:p>
              </w:tc>
              <w:tc>
                <w:tcPr>
                  <w:tcW w:w="705" w:type="dxa"/>
                  <w:tcBorders>
                    <w:top w:val="single" w:sz="6" w:space="0" w:color="auto"/>
                    <w:left w:val="nil"/>
                    <w:bottom w:val="single" w:sz="6" w:space="0" w:color="auto"/>
                    <w:right w:val="single" w:sz="6" w:space="0" w:color="auto"/>
                  </w:tcBorders>
                  <w:shd w:val="clear" w:color="auto" w:fill="auto"/>
                  <w:hideMark/>
                </w:tcPr>
                <w:p w14:paraId="1F93AE80" w14:textId="77777777" w:rsidR="00CE19DB" w:rsidRPr="00CE19DB" w:rsidRDefault="00CE19DB" w:rsidP="00CE19DB">
                  <w:pPr>
                    <w:spacing w:after="0"/>
                    <w:jc w:val="center"/>
                    <w:textAlignment w:val="baseline"/>
                    <w:textboxTightWrap w:val="none"/>
                    <w:rPr>
                      <w:rFonts w:ascii="Times New Roman" w:hAnsi="Times New Roman"/>
                      <w:color w:val="0F0F0F"/>
                      <w:lang w:eastAsia="en-GB"/>
                    </w:rPr>
                  </w:pPr>
                  <w:r w:rsidRPr="00CE19DB">
                    <w:rPr>
                      <w:rFonts w:ascii="Times New Roman" w:hAnsi="Times New Roman"/>
                      <w:color w:val="0F0F0F"/>
                      <w:sz w:val="18"/>
                      <w:szCs w:val="18"/>
                      <w:lang w:eastAsia="en-GB"/>
                    </w:rPr>
                    <w:t>Month </w:t>
                  </w:r>
                  <w:r w:rsidRPr="00CE19DB">
                    <w:rPr>
                      <w:rFonts w:ascii="Times New Roman" w:hAnsi="Times New Roman"/>
                      <w:color w:val="0F0F0F"/>
                      <w:sz w:val="18"/>
                      <w:szCs w:val="18"/>
                      <w:lang w:eastAsia="en-GB"/>
                    </w:rPr>
                    <w:br/>
                    <w:t>11 </w:t>
                  </w:r>
                </w:p>
              </w:tc>
              <w:tc>
                <w:tcPr>
                  <w:tcW w:w="705" w:type="dxa"/>
                  <w:tcBorders>
                    <w:top w:val="single" w:sz="6" w:space="0" w:color="auto"/>
                    <w:left w:val="nil"/>
                    <w:bottom w:val="single" w:sz="6" w:space="0" w:color="auto"/>
                    <w:right w:val="single" w:sz="6" w:space="0" w:color="auto"/>
                  </w:tcBorders>
                  <w:shd w:val="clear" w:color="auto" w:fill="auto"/>
                  <w:hideMark/>
                </w:tcPr>
                <w:p w14:paraId="7F9A1606" w14:textId="77777777" w:rsidR="00CE19DB" w:rsidRPr="00CE19DB" w:rsidRDefault="00CE19DB" w:rsidP="00CE19DB">
                  <w:pPr>
                    <w:spacing w:after="0"/>
                    <w:jc w:val="center"/>
                    <w:textAlignment w:val="baseline"/>
                    <w:textboxTightWrap w:val="none"/>
                    <w:rPr>
                      <w:rFonts w:ascii="Times New Roman" w:hAnsi="Times New Roman"/>
                      <w:color w:val="0F0F0F"/>
                      <w:lang w:eastAsia="en-GB"/>
                    </w:rPr>
                  </w:pPr>
                  <w:r w:rsidRPr="00CE19DB">
                    <w:rPr>
                      <w:rFonts w:ascii="Times New Roman" w:hAnsi="Times New Roman"/>
                      <w:color w:val="0F0F0F"/>
                      <w:sz w:val="18"/>
                      <w:szCs w:val="18"/>
                      <w:lang w:eastAsia="en-GB"/>
                    </w:rPr>
                    <w:t>Month </w:t>
                  </w:r>
                  <w:r w:rsidRPr="00CE19DB">
                    <w:rPr>
                      <w:rFonts w:ascii="Times New Roman" w:hAnsi="Times New Roman"/>
                      <w:color w:val="0F0F0F"/>
                      <w:sz w:val="18"/>
                      <w:szCs w:val="18"/>
                      <w:lang w:eastAsia="en-GB"/>
                    </w:rPr>
                    <w:br/>
                    <w:t>12 </w:t>
                  </w:r>
                </w:p>
              </w:tc>
            </w:tr>
            <w:tr w:rsidR="00CE19DB" w:rsidRPr="00CE19DB" w14:paraId="6DAC1A98" w14:textId="77777777" w:rsidTr="00CE19DB">
              <w:trPr>
                <w:trHeight w:val="390"/>
              </w:trPr>
              <w:tc>
                <w:tcPr>
                  <w:tcW w:w="1021" w:type="dxa"/>
                  <w:tcBorders>
                    <w:top w:val="nil"/>
                    <w:left w:val="single" w:sz="6" w:space="0" w:color="auto"/>
                    <w:bottom w:val="single" w:sz="6" w:space="0" w:color="auto"/>
                    <w:right w:val="single" w:sz="6" w:space="0" w:color="auto"/>
                  </w:tcBorders>
                  <w:shd w:val="clear" w:color="auto" w:fill="auto"/>
                  <w:hideMark/>
                </w:tcPr>
                <w:p w14:paraId="5D9D6D31" w14:textId="77777777" w:rsidR="00CE19DB" w:rsidRPr="00CE19DB" w:rsidRDefault="00CE19DB" w:rsidP="00CE19DB">
                  <w:pPr>
                    <w:spacing w:after="0"/>
                    <w:textAlignment w:val="baseline"/>
                    <w:textboxTightWrap w:val="none"/>
                    <w:rPr>
                      <w:rFonts w:ascii="Times New Roman" w:hAnsi="Times New Roman"/>
                      <w:color w:val="0F0F0F"/>
                      <w:lang w:eastAsia="en-GB"/>
                    </w:rPr>
                  </w:pPr>
                  <w:r w:rsidRPr="00CE19DB">
                    <w:rPr>
                      <w:rFonts w:cs="Arial"/>
                      <w:color w:val="0F0F0F"/>
                      <w:sz w:val="16"/>
                      <w:szCs w:val="16"/>
                      <w:lang w:eastAsia="en-GB"/>
                    </w:rPr>
                    <w:t> </w:t>
                  </w:r>
                </w:p>
              </w:tc>
              <w:tc>
                <w:tcPr>
                  <w:tcW w:w="554" w:type="dxa"/>
                  <w:tcBorders>
                    <w:top w:val="nil"/>
                    <w:left w:val="nil"/>
                    <w:bottom w:val="single" w:sz="6" w:space="0" w:color="auto"/>
                    <w:right w:val="single" w:sz="6" w:space="0" w:color="auto"/>
                  </w:tcBorders>
                  <w:shd w:val="clear" w:color="auto" w:fill="auto"/>
                  <w:vAlign w:val="center"/>
                  <w:hideMark/>
                </w:tcPr>
                <w:p w14:paraId="7B72CC5C" w14:textId="77777777" w:rsidR="00CE19DB" w:rsidRPr="00CE19DB" w:rsidRDefault="00CE19DB" w:rsidP="00CE19DB">
                  <w:pPr>
                    <w:spacing w:after="0"/>
                    <w:jc w:val="center"/>
                    <w:textAlignment w:val="baseline"/>
                    <w:textboxTightWrap w:val="none"/>
                    <w:rPr>
                      <w:rFonts w:ascii="Times New Roman" w:hAnsi="Times New Roman"/>
                      <w:color w:val="0F0F0F"/>
                      <w:lang w:eastAsia="en-GB"/>
                    </w:rPr>
                  </w:pPr>
                  <w:r w:rsidRPr="00CE19DB">
                    <w:rPr>
                      <w:rFonts w:cs="Arial"/>
                      <w:color w:val="0F0F0F"/>
                      <w:sz w:val="16"/>
                      <w:szCs w:val="16"/>
                      <w:lang w:eastAsia="en-GB"/>
                    </w:rPr>
                    <w:t>Days </w:t>
                  </w:r>
                </w:p>
              </w:tc>
              <w:tc>
                <w:tcPr>
                  <w:tcW w:w="705" w:type="dxa"/>
                  <w:tcBorders>
                    <w:top w:val="nil"/>
                    <w:left w:val="nil"/>
                    <w:bottom w:val="single" w:sz="6" w:space="0" w:color="auto"/>
                    <w:right w:val="single" w:sz="6" w:space="0" w:color="auto"/>
                  </w:tcBorders>
                  <w:shd w:val="clear" w:color="auto" w:fill="auto"/>
                  <w:hideMark/>
                </w:tcPr>
                <w:p w14:paraId="7E16E446" w14:textId="77777777" w:rsidR="00CE19DB" w:rsidRPr="00CE19DB" w:rsidRDefault="00CE19DB" w:rsidP="00CE19DB">
                  <w:pPr>
                    <w:spacing w:after="0"/>
                    <w:jc w:val="right"/>
                    <w:textAlignment w:val="baseline"/>
                    <w:textboxTightWrap w:val="none"/>
                    <w:rPr>
                      <w:rFonts w:ascii="Times New Roman" w:hAnsi="Times New Roman"/>
                      <w:color w:val="0F0F0F"/>
                      <w:lang w:eastAsia="en-GB"/>
                    </w:rPr>
                  </w:pPr>
                  <w:r w:rsidRPr="00CE19DB">
                    <w:rPr>
                      <w:rFonts w:ascii="Times New Roman" w:hAnsi="Times New Roman"/>
                      <w:color w:val="0F0F0F"/>
                      <w:sz w:val="18"/>
                      <w:szCs w:val="18"/>
                      <w:lang w:eastAsia="en-GB"/>
                    </w:rPr>
                    <w:t> </w:t>
                  </w:r>
                </w:p>
              </w:tc>
              <w:tc>
                <w:tcPr>
                  <w:tcW w:w="705" w:type="dxa"/>
                  <w:tcBorders>
                    <w:top w:val="nil"/>
                    <w:left w:val="nil"/>
                    <w:bottom w:val="single" w:sz="6" w:space="0" w:color="auto"/>
                    <w:right w:val="single" w:sz="6" w:space="0" w:color="auto"/>
                  </w:tcBorders>
                  <w:shd w:val="clear" w:color="auto" w:fill="auto"/>
                  <w:hideMark/>
                </w:tcPr>
                <w:p w14:paraId="4F403F33" w14:textId="77777777" w:rsidR="00CE19DB" w:rsidRPr="00CE19DB" w:rsidRDefault="00CE19DB" w:rsidP="00CE19DB">
                  <w:pPr>
                    <w:spacing w:after="0"/>
                    <w:jc w:val="right"/>
                    <w:textAlignment w:val="baseline"/>
                    <w:textboxTightWrap w:val="none"/>
                    <w:rPr>
                      <w:rFonts w:ascii="Times New Roman" w:hAnsi="Times New Roman"/>
                      <w:color w:val="0F0F0F"/>
                      <w:lang w:eastAsia="en-GB"/>
                    </w:rPr>
                  </w:pPr>
                  <w:r w:rsidRPr="00CE19DB">
                    <w:rPr>
                      <w:rFonts w:ascii="Times New Roman" w:hAnsi="Times New Roman"/>
                      <w:color w:val="0F0F0F"/>
                      <w:sz w:val="18"/>
                      <w:szCs w:val="18"/>
                      <w:lang w:eastAsia="en-GB"/>
                    </w:rPr>
                    <w:t> </w:t>
                  </w:r>
                </w:p>
              </w:tc>
              <w:tc>
                <w:tcPr>
                  <w:tcW w:w="705" w:type="dxa"/>
                  <w:tcBorders>
                    <w:top w:val="nil"/>
                    <w:left w:val="nil"/>
                    <w:bottom w:val="single" w:sz="6" w:space="0" w:color="auto"/>
                    <w:right w:val="single" w:sz="6" w:space="0" w:color="auto"/>
                  </w:tcBorders>
                  <w:shd w:val="clear" w:color="auto" w:fill="auto"/>
                  <w:hideMark/>
                </w:tcPr>
                <w:p w14:paraId="6EC56569" w14:textId="77777777" w:rsidR="00CE19DB" w:rsidRPr="00CE19DB" w:rsidRDefault="00CE19DB" w:rsidP="00CE19DB">
                  <w:pPr>
                    <w:spacing w:after="0"/>
                    <w:jc w:val="right"/>
                    <w:textAlignment w:val="baseline"/>
                    <w:textboxTightWrap w:val="none"/>
                    <w:rPr>
                      <w:rFonts w:ascii="Times New Roman" w:hAnsi="Times New Roman"/>
                      <w:color w:val="0F0F0F"/>
                      <w:lang w:eastAsia="en-GB"/>
                    </w:rPr>
                  </w:pPr>
                  <w:r w:rsidRPr="00CE19DB">
                    <w:rPr>
                      <w:rFonts w:ascii="Times New Roman" w:hAnsi="Times New Roman"/>
                      <w:color w:val="0F0F0F"/>
                      <w:sz w:val="18"/>
                      <w:szCs w:val="18"/>
                      <w:lang w:eastAsia="en-GB"/>
                    </w:rPr>
                    <w:t> </w:t>
                  </w:r>
                </w:p>
              </w:tc>
              <w:tc>
                <w:tcPr>
                  <w:tcW w:w="705" w:type="dxa"/>
                  <w:tcBorders>
                    <w:top w:val="nil"/>
                    <w:left w:val="nil"/>
                    <w:bottom w:val="single" w:sz="6" w:space="0" w:color="auto"/>
                    <w:right w:val="single" w:sz="6" w:space="0" w:color="auto"/>
                  </w:tcBorders>
                  <w:shd w:val="clear" w:color="auto" w:fill="auto"/>
                  <w:hideMark/>
                </w:tcPr>
                <w:p w14:paraId="25D05DD7" w14:textId="77777777" w:rsidR="00CE19DB" w:rsidRPr="00CE19DB" w:rsidRDefault="00CE19DB" w:rsidP="00CE19DB">
                  <w:pPr>
                    <w:spacing w:after="0"/>
                    <w:jc w:val="right"/>
                    <w:textAlignment w:val="baseline"/>
                    <w:textboxTightWrap w:val="none"/>
                    <w:rPr>
                      <w:rFonts w:ascii="Times New Roman" w:hAnsi="Times New Roman"/>
                      <w:color w:val="0F0F0F"/>
                      <w:lang w:eastAsia="en-GB"/>
                    </w:rPr>
                  </w:pPr>
                  <w:r w:rsidRPr="00CE19DB">
                    <w:rPr>
                      <w:rFonts w:ascii="Times New Roman" w:hAnsi="Times New Roman"/>
                      <w:color w:val="0F0F0F"/>
                      <w:sz w:val="18"/>
                      <w:szCs w:val="18"/>
                      <w:lang w:eastAsia="en-GB"/>
                    </w:rPr>
                    <w:t> </w:t>
                  </w:r>
                </w:p>
              </w:tc>
              <w:tc>
                <w:tcPr>
                  <w:tcW w:w="705" w:type="dxa"/>
                  <w:tcBorders>
                    <w:top w:val="nil"/>
                    <w:left w:val="nil"/>
                    <w:bottom w:val="single" w:sz="6" w:space="0" w:color="auto"/>
                    <w:right w:val="single" w:sz="6" w:space="0" w:color="auto"/>
                  </w:tcBorders>
                  <w:shd w:val="clear" w:color="auto" w:fill="auto"/>
                  <w:hideMark/>
                </w:tcPr>
                <w:p w14:paraId="45ACBBC6" w14:textId="77777777" w:rsidR="00CE19DB" w:rsidRPr="00CE19DB" w:rsidRDefault="00CE19DB" w:rsidP="00CE19DB">
                  <w:pPr>
                    <w:spacing w:after="0"/>
                    <w:jc w:val="right"/>
                    <w:textAlignment w:val="baseline"/>
                    <w:textboxTightWrap w:val="none"/>
                    <w:rPr>
                      <w:rFonts w:ascii="Times New Roman" w:hAnsi="Times New Roman"/>
                      <w:color w:val="0F0F0F"/>
                      <w:lang w:eastAsia="en-GB"/>
                    </w:rPr>
                  </w:pPr>
                  <w:r w:rsidRPr="00CE19DB">
                    <w:rPr>
                      <w:rFonts w:ascii="Times New Roman" w:hAnsi="Times New Roman"/>
                      <w:color w:val="0F0F0F"/>
                      <w:sz w:val="18"/>
                      <w:szCs w:val="18"/>
                      <w:lang w:eastAsia="en-GB"/>
                    </w:rPr>
                    <w:t> </w:t>
                  </w:r>
                </w:p>
              </w:tc>
              <w:tc>
                <w:tcPr>
                  <w:tcW w:w="705" w:type="dxa"/>
                  <w:tcBorders>
                    <w:top w:val="nil"/>
                    <w:left w:val="nil"/>
                    <w:bottom w:val="single" w:sz="6" w:space="0" w:color="auto"/>
                    <w:right w:val="single" w:sz="6" w:space="0" w:color="auto"/>
                  </w:tcBorders>
                  <w:shd w:val="clear" w:color="auto" w:fill="auto"/>
                  <w:hideMark/>
                </w:tcPr>
                <w:p w14:paraId="0EAC7D64" w14:textId="77777777" w:rsidR="00CE19DB" w:rsidRPr="00CE19DB" w:rsidRDefault="00CE19DB" w:rsidP="00CE19DB">
                  <w:pPr>
                    <w:spacing w:after="0"/>
                    <w:jc w:val="right"/>
                    <w:textAlignment w:val="baseline"/>
                    <w:textboxTightWrap w:val="none"/>
                    <w:rPr>
                      <w:rFonts w:ascii="Times New Roman" w:hAnsi="Times New Roman"/>
                      <w:color w:val="0F0F0F"/>
                      <w:lang w:eastAsia="en-GB"/>
                    </w:rPr>
                  </w:pPr>
                  <w:r w:rsidRPr="00CE19DB">
                    <w:rPr>
                      <w:rFonts w:ascii="Times New Roman" w:hAnsi="Times New Roman"/>
                      <w:color w:val="0F0F0F"/>
                      <w:sz w:val="18"/>
                      <w:szCs w:val="18"/>
                      <w:lang w:eastAsia="en-GB"/>
                    </w:rPr>
                    <w:t> </w:t>
                  </w:r>
                </w:p>
              </w:tc>
              <w:tc>
                <w:tcPr>
                  <w:tcW w:w="705" w:type="dxa"/>
                  <w:tcBorders>
                    <w:top w:val="nil"/>
                    <w:left w:val="nil"/>
                    <w:bottom w:val="single" w:sz="6" w:space="0" w:color="auto"/>
                    <w:right w:val="single" w:sz="6" w:space="0" w:color="auto"/>
                  </w:tcBorders>
                  <w:shd w:val="clear" w:color="auto" w:fill="auto"/>
                  <w:hideMark/>
                </w:tcPr>
                <w:p w14:paraId="0A530C5F" w14:textId="77777777" w:rsidR="00CE19DB" w:rsidRPr="00CE19DB" w:rsidRDefault="00CE19DB" w:rsidP="00CE19DB">
                  <w:pPr>
                    <w:spacing w:after="0"/>
                    <w:jc w:val="right"/>
                    <w:textAlignment w:val="baseline"/>
                    <w:textboxTightWrap w:val="none"/>
                    <w:rPr>
                      <w:rFonts w:ascii="Times New Roman" w:hAnsi="Times New Roman"/>
                      <w:color w:val="0F0F0F"/>
                      <w:lang w:eastAsia="en-GB"/>
                    </w:rPr>
                  </w:pPr>
                  <w:r w:rsidRPr="00CE19DB">
                    <w:rPr>
                      <w:rFonts w:ascii="Times New Roman" w:hAnsi="Times New Roman"/>
                      <w:color w:val="0F0F0F"/>
                      <w:sz w:val="18"/>
                      <w:szCs w:val="18"/>
                      <w:lang w:eastAsia="en-GB"/>
                    </w:rPr>
                    <w:t> </w:t>
                  </w:r>
                </w:p>
              </w:tc>
              <w:tc>
                <w:tcPr>
                  <w:tcW w:w="705" w:type="dxa"/>
                  <w:tcBorders>
                    <w:top w:val="nil"/>
                    <w:left w:val="nil"/>
                    <w:bottom w:val="single" w:sz="6" w:space="0" w:color="auto"/>
                    <w:right w:val="single" w:sz="6" w:space="0" w:color="auto"/>
                  </w:tcBorders>
                  <w:shd w:val="clear" w:color="auto" w:fill="auto"/>
                  <w:hideMark/>
                </w:tcPr>
                <w:p w14:paraId="2F0E3DFA" w14:textId="77777777" w:rsidR="00CE19DB" w:rsidRPr="00CE19DB" w:rsidRDefault="00CE19DB" w:rsidP="00CE19DB">
                  <w:pPr>
                    <w:spacing w:after="0"/>
                    <w:jc w:val="right"/>
                    <w:textAlignment w:val="baseline"/>
                    <w:textboxTightWrap w:val="none"/>
                    <w:rPr>
                      <w:rFonts w:ascii="Times New Roman" w:hAnsi="Times New Roman"/>
                      <w:color w:val="0F0F0F"/>
                      <w:lang w:eastAsia="en-GB"/>
                    </w:rPr>
                  </w:pPr>
                  <w:r w:rsidRPr="00CE19DB">
                    <w:rPr>
                      <w:rFonts w:ascii="Times New Roman" w:hAnsi="Times New Roman"/>
                      <w:color w:val="0F0F0F"/>
                      <w:sz w:val="18"/>
                      <w:szCs w:val="18"/>
                      <w:lang w:eastAsia="en-GB"/>
                    </w:rPr>
                    <w:t> </w:t>
                  </w:r>
                </w:p>
              </w:tc>
              <w:tc>
                <w:tcPr>
                  <w:tcW w:w="705" w:type="dxa"/>
                  <w:tcBorders>
                    <w:top w:val="nil"/>
                    <w:left w:val="nil"/>
                    <w:bottom w:val="single" w:sz="6" w:space="0" w:color="auto"/>
                    <w:right w:val="single" w:sz="6" w:space="0" w:color="auto"/>
                  </w:tcBorders>
                  <w:shd w:val="clear" w:color="auto" w:fill="auto"/>
                  <w:hideMark/>
                </w:tcPr>
                <w:p w14:paraId="506C72C4" w14:textId="77777777" w:rsidR="00CE19DB" w:rsidRPr="00CE19DB" w:rsidRDefault="00CE19DB" w:rsidP="00CE19DB">
                  <w:pPr>
                    <w:spacing w:after="0"/>
                    <w:jc w:val="right"/>
                    <w:textAlignment w:val="baseline"/>
                    <w:textboxTightWrap w:val="none"/>
                    <w:rPr>
                      <w:rFonts w:ascii="Times New Roman" w:hAnsi="Times New Roman"/>
                      <w:color w:val="0F0F0F"/>
                      <w:lang w:eastAsia="en-GB"/>
                    </w:rPr>
                  </w:pPr>
                  <w:r w:rsidRPr="00CE19DB">
                    <w:rPr>
                      <w:rFonts w:ascii="Times New Roman" w:hAnsi="Times New Roman"/>
                      <w:color w:val="0F0F0F"/>
                      <w:sz w:val="18"/>
                      <w:szCs w:val="18"/>
                      <w:lang w:eastAsia="en-GB"/>
                    </w:rPr>
                    <w:t> </w:t>
                  </w:r>
                </w:p>
              </w:tc>
              <w:tc>
                <w:tcPr>
                  <w:tcW w:w="705" w:type="dxa"/>
                  <w:tcBorders>
                    <w:top w:val="nil"/>
                    <w:left w:val="nil"/>
                    <w:bottom w:val="single" w:sz="6" w:space="0" w:color="auto"/>
                    <w:right w:val="single" w:sz="6" w:space="0" w:color="auto"/>
                  </w:tcBorders>
                  <w:shd w:val="clear" w:color="auto" w:fill="auto"/>
                  <w:hideMark/>
                </w:tcPr>
                <w:p w14:paraId="6B7BA5F6" w14:textId="77777777" w:rsidR="00CE19DB" w:rsidRPr="00CE19DB" w:rsidRDefault="00CE19DB" w:rsidP="00CE19DB">
                  <w:pPr>
                    <w:spacing w:after="0"/>
                    <w:jc w:val="right"/>
                    <w:textAlignment w:val="baseline"/>
                    <w:textboxTightWrap w:val="none"/>
                    <w:rPr>
                      <w:rFonts w:ascii="Times New Roman" w:hAnsi="Times New Roman"/>
                      <w:color w:val="0F0F0F"/>
                      <w:lang w:eastAsia="en-GB"/>
                    </w:rPr>
                  </w:pPr>
                  <w:r w:rsidRPr="00CE19DB">
                    <w:rPr>
                      <w:rFonts w:ascii="Times New Roman" w:hAnsi="Times New Roman"/>
                      <w:color w:val="0F0F0F"/>
                      <w:sz w:val="18"/>
                      <w:szCs w:val="18"/>
                      <w:lang w:eastAsia="en-GB"/>
                    </w:rPr>
                    <w:t> </w:t>
                  </w:r>
                </w:p>
              </w:tc>
              <w:tc>
                <w:tcPr>
                  <w:tcW w:w="705" w:type="dxa"/>
                  <w:tcBorders>
                    <w:top w:val="nil"/>
                    <w:left w:val="nil"/>
                    <w:bottom w:val="single" w:sz="6" w:space="0" w:color="auto"/>
                    <w:right w:val="single" w:sz="6" w:space="0" w:color="auto"/>
                  </w:tcBorders>
                  <w:shd w:val="clear" w:color="auto" w:fill="auto"/>
                  <w:hideMark/>
                </w:tcPr>
                <w:p w14:paraId="019AC9A1" w14:textId="77777777" w:rsidR="00CE19DB" w:rsidRPr="00CE19DB" w:rsidRDefault="00CE19DB" w:rsidP="00CE19DB">
                  <w:pPr>
                    <w:spacing w:after="0"/>
                    <w:jc w:val="right"/>
                    <w:textAlignment w:val="baseline"/>
                    <w:textboxTightWrap w:val="none"/>
                    <w:rPr>
                      <w:rFonts w:ascii="Times New Roman" w:hAnsi="Times New Roman"/>
                      <w:color w:val="0F0F0F"/>
                      <w:lang w:eastAsia="en-GB"/>
                    </w:rPr>
                  </w:pPr>
                  <w:r w:rsidRPr="00CE19DB">
                    <w:rPr>
                      <w:rFonts w:ascii="Times New Roman" w:hAnsi="Times New Roman"/>
                      <w:color w:val="0F0F0F"/>
                      <w:sz w:val="18"/>
                      <w:szCs w:val="18"/>
                      <w:lang w:eastAsia="en-GB"/>
                    </w:rPr>
                    <w:t> </w:t>
                  </w:r>
                </w:p>
              </w:tc>
              <w:tc>
                <w:tcPr>
                  <w:tcW w:w="705" w:type="dxa"/>
                  <w:tcBorders>
                    <w:top w:val="nil"/>
                    <w:left w:val="nil"/>
                    <w:bottom w:val="single" w:sz="6" w:space="0" w:color="auto"/>
                    <w:right w:val="single" w:sz="6" w:space="0" w:color="auto"/>
                  </w:tcBorders>
                  <w:shd w:val="clear" w:color="auto" w:fill="auto"/>
                  <w:hideMark/>
                </w:tcPr>
                <w:p w14:paraId="2A35D153" w14:textId="77777777" w:rsidR="00CE19DB" w:rsidRPr="00CE19DB" w:rsidRDefault="00CE19DB" w:rsidP="00CE19DB">
                  <w:pPr>
                    <w:spacing w:after="0"/>
                    <w:jc w:val="right"/>
                    <w:textAlignment w:val="baseline"/>
                    <w:textboxTightWrap w:val="none"/>
                    <w:rPr>
                      <w:rFonts w:ascii="Times New Roman" w:hAnsi="Times New Roman"/>
                      <w:color w:val="0F0F0F"/>
                      <w:lang w:eastAsia="en-GB"/>
                    </w:rPr>
                  </w:pPr>
                  <w:r w:rsidRPr="00CE19DB">
                    <w:rPr>
                      <w:rFonts w:ascii="Times New Roman" w:hAnsi="Times New Roman"/>
                      <w:color w:val="0F0F0F"/>
                      <w:sz w:val="18"/>
                      <w:szCs w:val="18"/>
                      <w:lang w:eastAsia="en-GB"/>
                    </w:rPr>
                    <w:t> </w:t>
                  </w:r>
                </w:p>
              </w:tc>
            </w:tr>
          </w:tbl>
          <w:p w14:paraId="727E3DC8" w14:textId="701528D3" w:rsidR="00FE1988" w:rsidRDefault="00FE1988" w:rsidP="0047700E">
            <w:pPr>
              <w:spacing w:after="0"/>
              <w:rPr>
                <w:b/>
                <w:sz w:val="16"/>
                <w:szCs w:val="16"/>
              </w:rPr>
            </w:pPr>
          </w:p>
          <w:tbl>
            <w:tblPr>
              <w:tblW w:w="10080"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3480"/>
              <w:gridCol w:w="6600"/>
            </w:tblGrid>
            <w:tr w:rsidR="00324BC3" w:rsidRPr="00324BC3" w14:paraId="62D4F48B" w14:textId="77777777" w:rsidTr="0022384A">
              <w:trPr>
                <w:trHeight w:val="612"/>
              </w:trPr>
              <w:tc>
                <w:tcPr>
                  <w:tcW w:w="3480" w:type="dxa"/>
                  <w:tcBorders>
                    <w:top w:val="single" w:sz="6" w:space="0" w:color="auto"/>
                    <w:left w:val="single" w:sz="6" w:space="0" w:color="auto"/>
                    <w:bottom w:val="single" w:sz="6" w:space="0" w:color="auto"/>
                    <w:right w:val="single" w:sz="6" w:space="0" w:color="auto"/>
                  </w:tcBorders>
                  <w:shd w:val="clear" w:color="auto" w:fill="F2F2F2"/>
                  <w:vAlign w:val="center"/>
                  <w:hideMark/>
                </w:tcPr>
                <w:p w14:paraId="6D20CA40" w14:textId="77777777" w:rsidR="00324BC3" w:rsidRPr="00324BC3" w:rsidRDefault="00324BC3" w:rsidP="0025651D">
                  <w:pPr>
                    <w:spacing w:before="120" w:after="120"/>
                    <w:rPr>
                      <w:rStyle w:val="normaltextrun"/>
                      <w:rFonts w:eastAsia="MS Mincho"/>
                      <w:b/>
                      <w:bCs/>
                    </w:rPr>
                  </w:pPr>
                  <w:r w:rsidRPr="00324BC3">
                    <w:rPr>
                      <w:rStyle w:val="normaltextrun"/>
                      <w:rFonts w:eastAsia="MS Mincho"/>
                      <w:b/>
                      <w:bCs/>
                      <w:color w:val="0F0F0F"/>
                    </w:rPr>
                    <w:t>Estimated delivery timeframe </w:t>
                  </w:r>
                </w:p>
              </w:tc>
              <w:tc>
                <w:tcPr>
                  <w:tcW w:w="6600" w:type="dxa"/>
                  <w:tcBorders>
                    <w:top w:val="single" w:sz="6" w:space="0" w:color="auto"/>
                    <w:left w:val="nil"/>
                    <w:bottom w:val="single" w:sz="6" w:space="0" w:color="auto"/>
                    <w:right w:val="single" w:sz="6" w:space="0" w:color="auto"/>
                  </w:tcBorders>
                  <w:shd w:val="clear" w:color="auto" w:fill="auto"/>
                  <w:vAlign w:val="bottom"/>
                  <w:hideMark/>
                </w:tcPr>
                <w:p w14:paraId="1DFBE034" w14:textId="77777777" w:rsidR="00324BC3" w:rsidRPr="00324BC3" w:rsidRDefault="00324BC3" w:rsidP="00324BC3">
                  <w:pPr>
                    <w:spacing w:after="0"/>
                    <w:textAlignment w:val="baseline"/>
                    <w:textboxTightWrap w:val="none"/>
                    <w:rPr>
                      <w:rFonts w:ascii="Times New Roman" w:hAnsi="Times New Roman"/>
                      <w:color w:val="0F0F0F"/>
                      <w:lang w:eastAsia="en-GB"/>
                    </w:rPr>
                  </w:pPr>
                  <w:r w:rsidRPr="00324BC3">
                    <w:rPr>
                      <w:rFonts w:cs="Arial"/>
                      <w:color w:val="0F0F0F"/>
                      <w:lang w:eastAsia="en-GB"/>
                    </w:rPr>
                    <w:t> </w:t>
                  </w:r>
                </w:p>
              </w:tc>
            </w:tr>
          </w:tbl>
          <w:p w14:paraId="67DC3655" w14:textId="77777777" w:rsidR="00324BC3" w:rsidRPr="00324BC3" w:rsidRDefault="00324BC3" w:rsidP="00324BC3">
            <w:pPr>
              <w:spacing w:after="0"/>
              <w:textAlignment w:val="baseline"/>
              <w:textboxTightWrap w:val="none"/>
              <w:rPr>
                <w:rFonts w:ascii="Segoe UI" w:hAnsi="Segoe UI" w:cs="Segoe UI"/>
                <w:color w:val="0F0F0F"/>
                <w:sz w:val="18"/>
                <w:szCs w:val="18"/>
                <w:lang w:eastAsia="en-GB"/>
              </w:rPr>
            </w:pPr>
            <w:r w:rsidRPr="00324BC3">
              <w:rPr>
                <w:rFonts w:cs="Arial"/>
                <w:color w:val="0F0F0F"/>
                <w:sz w:val="16"/>
                <w:szCs w:val="16"/>
                <w:lang w:eastAsia="en-GB"/>
              </w:rPr>
              <w:t> </w:t>
            </w:r>
          </w:p>
          <w:p w14:paraId="1987CD83" w14:textId="7E5EA7F1" w:rsidR="0047700E" w:rsidRPr="001C165C" w:rsidRDefault="0047700E" w:rsidP="0042415D">
            <w:pPr>
              <w:spacing w:after="0"/>
              <w:textAlignment w:val="baseline"/>
              <w:textboxTightWrap w:val="none"/>
              <w:rPr>
                <w:b/>
              </w:rPr>
            </w:pPr>
          </w:p>
        </w:tc>
      </w:tr>
      <w:tr w:rsidR="00A0092C" w:rsidRPr="00AD2FFE" w14:paraId="74E82FF9" w14:textId="77777777" w:rsidTr="6B7818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3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6CAEFB" w:themeFill="text2" w:themeFillTint="66"/>
          </w:tcPr>
          <w:p w14:paraId="18A7B56F" w14:textId="4DDE2A31" w:rsidR="00A0092C" w:rsidRPr="00AD2FFE" w:rsidRDefault="00A0092C" w:rsidP="00986610">
            <w:pPr>
              <w:spacing w:before="120" w:after="120"/>
              <w:rPr>
                <w:b/>
              </w:rPr>
            </w:pPr>
            <w:bookmarkStart w:id="1" w:name="_Hlk70329695"/>
            <w:r w:rsidRPr="00AD2FFE">
              <w:rPr>
                <w:b/>
              </w:rPr>
              <w:t>2.</w:t>
            </w:r>
            <w:r w:rsidR="00D57623">
              <w:rPr>
                <w:b/>
              </w:rPr>
              <w:t>3</w:t>
            </w:r>
            <w:r w:rsidR="006123B4">
              <w:rPr>
                <w:b/>
              </w:rPr>
              <w:t>.</w:t>
            </w:r>
            <w:r w:rsidRPr="00AD2FFE">
              <w:rPr>
                <w:b/>
              </w:rPr>
              <w:t xml:space="preserve"> </w:t>
            </w:r>
            <w:r>
              <w:rPr>
                <w:b/>
              </w:rPr>
              <w:t>Further information</w:t>
            </w:r>
            <w:r w:rsidR="000A386D">
              <w:rPr>
                <w:b/>
              </w:rPr>
              <w:t xml:space="preserve"> (eg including any linked-NWRs)</w:t>
            </w:r>
          </w:p>
        </w:tc>
      </w:tr>
      <w:bookmarkEnd w:id="1"/>
      <w:tr w:rsidR="00A0092C" w:rsidRPr="000763D4" w14:paraId="2BABD97A" w14:textId="77777777" w:rsidTr="6B7818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9"/>
        </w:trPr>
        <w:tc>
          <w:tcPr>
            <w:tcW w:w="103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bottom"/>
          </w:tcPr>
          <w:p w14:paraId="3941C83F" w14:textId="58CA963A" w:rsidR="00C520BB" w:rsidRPr="00252FD8" w:rsidRDefault="00C520BB" w:rsidP="00986610">
            <w:pPr>
              <w:spacing w:before="120" w:after="120"/>
              <w:rPr>
                <w:color w:val="auto"/>
              </w:rPr>
            </w:pPr>
          </w:p>
        </w:tc>
      </w:tr>
    </w:tbl>
    <w:p w14:paraId="0DA22D20" w14:textId="184989BD" w:rsidR="004E1338" w:rsidRDefault="004E1338"/>
    <w:p w14:paraId="5C8F35EE" w14:textId="20DE93B6" w:rsidR="000A435B" w:rsidRPr="00BC77F8" w:rsidRDefault="000A435B" w:rsidP="000A435B">
      <w:pPr>
        <w:spacing w:after="0"/>
        <w:textboxTightWrap w:val="none"/>
        <w:rPr>
          <w:rStyle w:val="Hyperlink"/>
          <w:rFonts w:ascii="Arial" w:hAnsi="Arial"/>
          <w:b/>
          <w:color w:val="21262B" w:themeColor="accent6" w:themeShade="80"/>
        </w:rPr>
      </w:pPr>
      <w:r w:rsidRPr="00BC77F8">
        <w:rPr>
          <w:rStyle w:val="Hyperlink"/>
          <w:rFonts w:ascii="Arial" w:hAnsi="Arial"/>
          <w:b/>
          <w:color w:val="21262B" w:themeColor="accent6" w:themeShade="80"/>
        </w:rPr>
        <w:t xml:space="preserve">Please note: this response </w:t>
      </w:r>
      <w:r w:rsidR="004A3991" w:rsidRPr="00BC77F8">
        <w:rPr>
          <w:rStyle w:val="Hyperlink"/>
          <w:rFonts w:ascii="Arial" w:hAnsi="Arial"/>
          <w:b/>
          <w:color w:val="21262B" w:themeColor="accent6" w:themeShade="80"/>
        </w:rPr>
        <w:t>is</w:t>
      </w:r>
      <w:r w:rsidRPr="00BC77F8">
        <w:rPr>
          <w:rStyle w:val="Hyperlink"/>
          <w:rFonts w:ascii="Arial" w:hAnsi="Arial"/>
          <w:b/>
          <w:color w:val="21262B" w:themeColor="accent6" w:themeShade="80"/>
        </w:rPr>
        <w:t xml:space="preserve"> valid for a period of 60 days, after which, if you wish to proceed, the response will need to be re-evaluated.</w:t>
      </w:r>
    </w:p>
    <w:p w14:paraId="1E024C37" w14:textId="2865C8D1" w:rsidR="008C10B5" w:rsidRDefault="008C10B5">
      <w:pPr>
        <w:spacing w:after="0"/>
        <w:textboxTightWrap w:val="none"/>
        <w:rPr>
          <w:rStyle w:val="Hyperlink"/>
          <w:rFonts w:ascii="Arial" w:hAnsi="Arial"/>
          <w:b/>
          <w:color w:val="21262B" w:themeColor="accent6" w:themeShade="80"/>
        </w:rPr>
      </w:pPr>
      <w:r>
        <w:rPr>
          <w:rStyle w:val="Hyperlink"/>
          <w:rFonts w:ascii="Arial" w:hAnsi="Arial"/>
          <w:b/>
          <w:color w:val="21262B" w:themeColor="accent6" w:themeShade="80"/>
        </w:rPr>
        <w:br w:type="page"/>
      </w:r>
    </w:p>
    <w:tbl>
      <w:tblPr>
        <w:tblStyle w:val="TableGrid"/>
        <w:tblW w:w="10205" w:type="dxa"/>
        <w:tblInd w:w="-5" w:type="dxa"/>
        <w:tblLook w:val="04A0" w:firstRow="1" w:lastRow="0" w:firstColumn="1" w:lastColumn="0" w:noHBand="0" w:noVBand="1"/>
      </w:tblPr>
      <w:tblGrid>
        <w:gridCol w:w="2825"/>
        <w:gridCol w:w="5964"/>
        <w:gridCol w:w="65"/>
        <w:gridCol w:w="1351"/>
      </w:tblGrid>
      <w:tr w:rsidR="002F234C" w:rsidRPr="002F234C" w14:paraId="28B920A4" w14:textId="77777777" w:rsidTr="270467B8">
        <w:trPr>
          <w:trHeight w:val="66"/>
        </w:trPr>
        <w:tc>
          <w:tcPr>
            <w:tcW w:w="10205" w:type="dxa"/>
            <w:gridSpan w:val="4"/>
            <w:shd w:val="clear" w:color="auto" w:fill="6CAEFB" w:themeFill="text2" w:themeFillTint="66"/>
          </w:tcPr>
          <w:p w14:paraId="532760CB" w14:textId="46A01C64" w:rsidR="00216CDD" w:rsidRPr="002F234C" w:rsidRDefault="00957B5C" w:rsidP="00986610">
            <w:pPr>
              <w:spacing w:before="40" w:after="40"/>
              <w:ind w:right="-8477"/>
              <w:rPr>
                <w:b/>
                <w:color w:val="auto"/>
              </w:rPr>
            </w:pPr>
            <w:r>
              <w:rPr>
                <w:noProof/>
              </w:rPr>
              <w:lastRenderedPageBreak/>
              <w:drawing>
                <wp:inline distT="0" distB="0" distL="0" distR="0" wp14:anchorId="627FFC8F" wp14:editId="2B73569C">
                  <wp:extent cx="1896110" cy="567055"/>
                  <wp:effectExtent l="0" t="0" r="889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pic:nvPicPr>
                        <pic:blipFill>
                          <a:blip r:embed="rId19">
                            <a:extLst>
                              <a:ext uri="{28A0092B-C50C-407E-A947-70E740481C1C}">
                                <a14:useLocalDpi xmlns:a14="http://schemas.microsoft.com/office/drawing/2010/main" val="0"/>
                              </a:ext>
                            </a:extLst>
                          </a:blip>
                          <a:stretch>
                            <a:fillRect/>
                          </a:stretch>
                        </pic:blipFill>
                        <pic:spPr>
                          <a:xfrm>
                            <a:off x="0" y="0"/>
                            <a:ext cx="1896110" cy="567055"/>
                          </a:xfrm>
                          <a:prstGeom prst="rect">
                            <a:avLst/>
                          </a:prstGeom>
                        </pic:spPr>
                      </pic:pic>
                    </a:graphicData>
                  </a:graphic>
                </wp:inline>
              </w:drawing>
            </w:r>
            <w:r w:rsidR="00216CDD" w:rsidRPr="270467B8">
              <w:rPr>
                <w:b/>
                <w:bCs/>
                <w:color w:val="auto"/>
              </w:rPr>
              <w:t xml:space="preserve">(to be completed by </w:t>
            </w:r>
            <w:r w:rsidR="00F501E9" w:rsidRPr="270467B8">
              <w:rPr>
                <w:b/>
                <w:bCs/>
                <w:color w:val="auto"/>
              </w:rPr>
              <w:t>NWR Team)</w:t>
            </w:r>
          </w:p>
        </w:tc>
      </w:tr>
      <w:tr w:rsidR="00E258E0" w:rsidRPr="000763D4" w14:paraId="5D8494C0" w14:textId="77777777" w:rsidTr="270467B8">
        <w:tc>
          <w:tcPr>
            <w:tcW w:w="10205" w:type="dxa"/>
            <w:gridSpan w:val="4"/>
            <w:tcBorders>
              <w:top w:val="nil"/>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6CAEFB" w:themeFill="text2" w:themeFillTint="66"/>
          </w:tcPr>
          <w:p w14:paraId="21DE0578" w14:textId="47A0B67D" w:rsidR="004114D3" w:rsidRPr="00D9634E" w:rsidRDefault="00E26A6C" w:rsidP="00692EDC">
            <w:pPr>
              <w:spacing w:before="120" w:after="120"/>
              <w:rPr>
                <w:b/>
                <w:color w:val="auto"/>
              </w:rPr>
            </w:pPr>
            <w:r w:rsidRPr="00D9634E">
              <w:rPr>
                <w:b/>
                <w:color w:val="auto"/>
              </w:rPr>
              <w:t>3.1</w:t>
            </w:r>
            <w:r w:rsidR="006123B4">
              <w:rPr>
                <w:b/>
                <w:color w:val="auto"/>
              </w:rPr>
              <w:t>.</w:t>
            </w:r>
            <w:r w:rsidRPr="00D9634E">
              <w:rPr>
                <w:b/>
                <w:color w:val="auto"/>
              </w:rPr>
              <w:t xml:space="preserve"> </w:t>
            </w:r>
            <w:r w:rsidR="00E258E0" w:rsidRPr="00D9634E">
              <w:rPr>
                <w:b/>
                <w:color w:val="auto"/>
              </w:rPr>
              <w:t xml:space="preserve">Requestor </w:t>
            </w:r>
            <w:r w:rsidR="00B01FC5">
              <w:rPr>
                <w:b/>
                <w:color w:val="auto"/>
              </w:rPr>
              <w:t xml:space="preserve">/ PIM </w:t>
            </w:r>
            <w:r w:rsidR="008958BB">
              <w:rPr>
                <w:b/>
                <w:color w:val="auto"/>
              </w:rPr>
              <w:t>a</w:t>
            </w:r>
            <w:r w:rsidR="00E258E0" w:rsidRPr="00D9634E">
              <w:rPr>
                <w:b/>
                <w:color w:val="auto"/>
              </w:rPr>
              <w:t>pproval</w:t>
            </w:r>
          </w:p>
        </w:tc>
      </w:tr>
      <w:tr w:rsidR="00B01FC5" w:rsidRPr="001E415D" w14:paraId="0B3A790B" w14:textId="77777777" w:rsidTr="270467B8">
        <w:trPr>
          <w:trHeight w:val="563"/>
        </w:trPr>
        <w:tc>
          <w:tcPr>
            <w:tcW w:w="10205"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58A06FA" w14:textId="3DF885F3" w:rsidR="00B01FC5" w:rsidRDefault="00D57623" w:rsidP="00B01FC5">
            <w:pPr>
              <w:tabs>
                <w:tab w:val="left" w:pos="4536"/>
              </w:tabs>
              <w:spacing w:before="120" w:after="240" w:line="360" w:lineRule="auto"/>
              <w:contextualSpacing/>
              <w:rPr>
                <w:rFonts w:ascii="MS Gothic" w:eastAsia="MS Gothic" w:hAnsi="MS Gothic"/>
                <w:color w:val="auto"/>
              </w:rPr>
            </w:pPr>
            <w:r>
              <w:rPr>
                <w:b/>
                <w:color w:val="auto"/>
              </w:rPr>
              <w:t>A</w:t>
            </w:r>
            <w:r w:rsidR="00B01FC5">
              <w:rPr>
                <w:b/>
                <w:color w:val="auto"/>
              </w:rPr>
              <w:t xml:space="preserve">pproval must be provided within 5 working days to </w:t>
            </w:r>
            <w:r w:rsidR="00692EDC">
              <w:rPr>
                <w:b/>
                <w:color w:val="auto"/>
              </w:rPr>
              <w:t>avoid</w:t>
            </w:r>
            <w:r w:rsidR="00B01FC5">
              <w:rPr>
                <w:b/>
                <w:color w:val="auto"/>
              </w:rPr>
              <w:t xml:space="preserve"> delay</w:t>
            </w:r>
            <w:r w:rsidR="00A850DE">
              <w:rPr>
                <w:b/>
                <w:color w:val="auto"/>
              </w:rPr>
              <w:t>s</w:t>
            </w:r>
            <w:r w:rsidR="00B01FC5">
              <w:rPr>
                <w:b/>
                <w:color w:val="auto"/>
              </w:rPr>
              <w:t xml:space="preserve"> </w:t>
            </w:r>
            <w:r w:rsidR="00A850DE">
              <w:rPr>
                <w:b/>
                <w:color w:val="auto"/>
              </w:rPr>
              <w:t>in</w:t>
            </w:r>
            <w:r w:rsidR="00B01FC5">
              <w:rPr>
                <w:b/>
                <w:color w:val="auto"/>
              </w:rPr>
              <w:t xml:space="preserve"> delivery</w:t>
            </w:r>
            <w:r w:rsidR="00A850DE">
              <w:rPr>
                <w:b/>
                <w:color w:val="auto"/>
              </w:rPr>
              <w:t xml:space="preserve"> schedule</w:t>
            </w:r>
            <w:r w:rsidR="00B01FC5">
              <w:rPr>
                <w:b/>
                <w:color w:val="auto"/>
              </w:rPr>
              <w:t>.</w:t>
            </w:r>
          </w:p>
        </w:tc>
      </w:tr>
      <w:tr w:rsidR="00350A67" w:rsidRPr="001E415D" w14:paraId="0D07A395" w14:textId="77777777" w:rsidTr="270467B8">
        <w:tc>
          <w:tcPr>
            <w:tcW w:w="28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2913E513" w14:textId="1B55553D" w:rsidR="00350A67" w:rsidRPr="001E415D" w:rsidRDefault="00350A67" w:rsidP="00460012">
            <w:pPr>
              <w:spacing w:before="120" w:after="120"/>
              <w:rPr>
                <w:b/>
                <w:color w:val="auto"/>
              </w:rPr>
            </w:pPr>
            <w:r w:rsidRPr="001E415D">
              <w:rPr>
                <w:b/>
                <w:color w:val="auto"/>
              </w:rPr>
              <w:t xml:space="preserve">Approval </w:t>
            </w:r>
            <w:r>
              <w:rPr>
                <w:b/>
                <w:color w:val="auto"/>
              </w:rPr>
              <w:t>that</w:t>
            </w:r>
            <w:r w:rsidR="00D6126B">
              <w:rPr>
                <w:b/>
                <w:color w:val="auto"/>
              </w:rPr>
              <w:t>:</w:t>
            </w:r>
          </w:p>
        </w:tc>
        <w:tc>
          <w:tcPr>
            <w:tcW w:w="602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bottom"/>
          </w:tcPr>
          <w:p w14:paraId="0B61A8C7" w14:textId="7C399F7E" w:rsidR="00350A67" w:rsidRPr="007D6015" w:rsidRDefault="00350A67" w:rsidP="00D6126B">
            <w:pPr>
              <w:pStyle w:val="ListParagraph"/>
              <w:numPr>
                <w:ilvl w:val="0"/>
                <w:numId w:val="27"/>
              </w:numPr>
              <w:tabs>
                <w:tab w:val="left" w:pos="4536"/>
              </w:tabs>
              <w:spacing w:before="120" w:after="240" w:line="360" w:lineRule="auto"/>
              <w:ind w:left="454"/>
              <w:contextualSpacing/>
              <w:rPr>
                <w:bCs/>
                <w:color w:val="auto"/>
              </w:rPr>
            </w:pPr>
            <w:r w:rsidRPr="007D6015">
              <w:rPr>
                <w:bCs/>
                <w:color w:val="auto"/>
              </w:rPr>
              <w:t>Scope of work is correct</w:t>
            </w:r>
            <w:r w:rsidR="00C9242B">
              <w:rPr>
                <w:bCs/>
                <w:color w:val="auto"/>
              </w:rPr>
              <w:t>.</w:t>
            </w:r>
          </w:p>
          <w:p w14:paraId="110D324A" w14:textId="29270278" w:rsidR="00350A67" w:rsidRDefault="00350A67" w:rsidP="00D6126B">
            <w:pPr>
              <w:pStyle w:val="ListParagraph"/>
              <w:numPr>
                <w:ilvl w:val="0"/>
                <w:numId w:val="27"/>
              </w:numPr>
              <w:tabs>
                <w:tab w:val="left" w:pos="4536"/>
              </w:tabs>
              <w:spacing w:before="120" w:after="240" w:line="360" w:lineRule="auto"/>
              <w:ind w:left="454"/>
              <w:contextualSpacing/>
              <w:rPr>
                <w:bCs/>
                <w:color w:val="auto"/>
              </w:rPr>
            </w:pPr>
            <w:r w:rsidRPr="007D6015">
              <w:rPr>
                <w:bCs/>
                <w:color w:val="auto"/>
              </w:rPr>
              <w:t>Cost of the work is accepted</w:t>
            </w:r>
            <w:r w:rsidR="00C9242B">
              <w:rPr>
                <w:bCs/>
                <w:color w:val="auto"/>
              </w:rPr>
              <w:t>.</w:t>
            </w:r>
          </w:p>
          <w:p w14:paraId="5185F0FF" w14:textId="14A8C1FF" w:rsidR="00D6126B" w:rsidRPr="007D6015" w:rsidRDefault="00D6126B" w:rsidP="00D6126B">
            <w:pPr>
              <w:pStyle w:val="ListParagraph"/>
              <w:numPr>
                <w:ilvl w:val="0"/>
                <w:numId w:val="27"/>
              </w:numPr>
              <w:tabs>
                <w:tab w:val="left" w:pos="4536"/>
              </w:tabs>
              <w:spacing w:before="120" w:after="240" w:line="360" w:lineRule="auto"/>
              <w:ind w:left="454"/>
              <w:contextualSpacing/>
              <w:rPr>
                <w:bCs/>
                <w:color w:val="auto"/>
              </w:rPr>
            </w:pPr>
            <w:r w:rsidRPr="007D6015">
              <w:rPr>
                <w:bCs/>
                <w:color w:val="auto"/>
              </w:rPr>
              <w:t>Timeframe of the work is agreed</w:t>
            </w:r>
            <w:r w:rsidR="00C9242B">
              <w:rPr>
                <w:bCs/>
                <w:color w:val="auto"/>
              </w:rPr>
              <w:t>.</w:t>
            </w:r>
          </w:p>
        </w:tc>
        <w:tc>
          <w:tcPr>
            <w:tcW w:w="13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1DA0332B" w14:textId="0AA57094" w:rsidR="00D6126B" w:rsidRDefault="00000000" w:rsidP="00D6126B">
            <w:pPr>
              <w:tabs>
                <w:tab w:val="left" w:pos="4536"/>
              </w:tabs>
              <w:spacing w:before="120" w:after="240" w:line="360" w:lineRule="auto"/>
              <w:contextualSpacing/>
              <w:jc w:val="center"/>
              <w:rPr>
                <w:bCs/>
                <w:color w:val="auto"/>
              </w:rPr>
            </w:pPr>
            <w:sdt>
              <w:sdtPr>
                <w:rPr>
                  <w:rFonts w:ascii="MS Gothic" w:eastAsia="MS Gothic" w:hAnsi="MS Gothic"/>
                  <w:color w:val="auto"/>
                </w:rPr>
                <w:id w:val="-747967431"/>
                <w14:checkbox>
                  <w14:checked w14:val="0"/>
                  <w14:checkedState w14:val="2612" w14:font="MS Gothic"/>
                  <w14:uncheckedState w14:val="2610" w14:font="MS Gothic"/>
                </w14:checkbox>
              </w:sdtPr>
              <w:sdtContent>
                <w:r w:rsidR="00D6126B">
                  <w:rPr>
                    <w:rFonts w:ascii="MS Gothic" w:eastAsia="MS Gothic" w:hAnsi="MS Gothic" w:hint="eastAsia"/>
                    <w:color w:val="auto"/>
                  </w:rPr>
                  <w:t>☐</w:t>
                </w:r>
              </w:sdtContent>
            </w:sdt>
          </w:p>
          <w:p w14:paraId="429BE55A" w14:textId="451F4B1A" w:rsidR="00D6126B" w:rsidRDefault="00000000" w:rsidP="00D6126B">
            <w:pPr>
              <w:tabs>
                <w:tab w:val="left" w:pos="4536"/>
              </w:tabs>
              <w:spacing w:before="120" w:after="240" w:line="360" w:lineRule="auto"/>
              <w:contextualSpacing/>
              <w:jc w:val="center"/>
              <w:rPr>
                <w:bCs/>
                <w:color w:val="auto"/>
              </w:rPr>
            </w:pPr>
            <w:sdt>
              <w:sdtPr>
                <w:rPr>
                  <w:rFonts w:ascii="MS Gothic" w:eastAsia="MS Gothic" w:hAnsi="MS Gothic"/>
                  <w:color w:val="auto"/>
                </w:rPr>
                <w:id w:val="1269810387"/>
                <w14:checkbox>
                  <w14:checked w14:val="0"/>
                  <w14:checkedState w14:val="2612" w14:font="MS Gothic"/>
                  <w14:uncheckedState w14:val="2610" w14:font="MS Gothic"/>
                </w14:checkbox>
              </w:sdtPr>
              <w:sdtContent>
                <w:r w:rsidR="00D6126B">
                  <w:rPr>
                    <w:rFonts w:ascii="MS Gothic" w:eastAsia="MS Gothic" w:hAnsi="MS Gothic" w:hint="eastAsia"/>
                    <w:color w:val="auto"/>
                  </w:rPr>
                  <w:t>☐</w:t>
                </w:r>
              </w:sdtContent>
            </w:sdt>
          </w:p>
          <w:p w14:paraId="7B47D01B" w14:textId="2B5CA4DF" w:rsidR="00350A67" w:rsidRPr="00350A67" w:rsidRDefault="00000000" w:rsidP="00D6126B">
            <w:pPr>
              <w:tabs>
                <w:tab w:val="left" w:pos="4536"/>
              </w:tabs>
              <w:spacing w:before="120" w:after="240" w:line="360" w:lineRule="auto"/>
              <w:contextualSpacing/>
              <w:jc w:val="center"/>
              <w:rPr>
                <w:bCs/>
                <w:color w:val="auto"/>
              </w:rPr>
            </w:pPr>
            <w:sdt>
              <w:sdtPr>
                <w:rPr>
                  <w:rFonts w:ascii="MS Gothic" w:eastAsia="MS Gothic" w:hAnsi="MS Gothic"/>
                  <w:color w:val="auto"/>
                </w:rPr>
                <w:id w:val="-478921540"/>
                <w14:checkbox>
                  <w14:checked w14:val="0"/>
                  <w14:checkedState w14:val="2612" w14:font="MS Gothic"/>
                  <w14:uncheckedState w14:val="2610" w14:font="MS Gothic"/>
                </w14:checkbox>
              </w:sdtPr>
              <w:sdtContent>
                <w:r w:rsidR="00D6126B">
                  <w:rPr>
                    <w:rFonts w:ascii="MS Gothic" w:eastAsia="MS Gothic" w:hAnsi="MS Gothic" w:hint="eastAsia"/>
                    <w:color w:val="auto"/>
                  </w:rPr>
                  <w:t>☐</w:t>
                </w:r>
              </w:sdtContent>
            </w:sdt>
          </w:p>
        </w:tc>
      </w:tr>
      <w:tr w:rsidR="00AE4477" w:rsidRPr="001E415D" w14:paraId="2594536C" w14:textId="77777777" w:rsidTr="270467B8">
        <w:trPr>
          <w:trHeight w:val="1262"/>
        </w:trPr>
        <w:tc>
          <w:tcPr>
            <w:tcW w:w="28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082C9C73" w14:textId="33B3C29A" w:rsidR="00AE4477" w:rsidRPr="001E415D" w:rsidRDefault="00AE4477" w:rsidP="00DA230B">
            <w:pPr>
              <w:spacing w:before="120" w:after="120"/>
              <w:rPr>
                <w:b/>
                <w:color w:val="auto"/>
              </w:rPr>
            </w:pPr>
            <w:r w:rsidRPr="001E415D">
              <w:rPr>
                <w:b/>
                <w:color w:val="auto"/>
              </w:rPr>
              <w:t>Confirmation that</w:t>
            </w:r>
            <w:r>
              <w:rPr>
                <w:b/>
                <w:color w:val="auto"/>
              </w:rPr>
              <w:t>:</w:t>
            </w:r>
          </w:p>
        </w:tc>
        <w:tc>
          <w:tcPr>
            <w:tcW w:w="602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bottom"/>
          </w:tcPr>
          <w:p w14:paraId="6637B20E" w14:textId="7A6F2343" w:rsidR="00AE4477" w:rsidRDefault="00AE4477" w:rsidP="00315A27">
            <w:pPr>
              <w:pStyle w:val="ListParagraph"/>
              <w:numPr>
                <w:ilvl w:val="0"/>
                <w:numId w:val="27"/>
              </w:numPr>
              <w:tabs>
                <w:tab w:val="left" w:pos="4536"/>
              </w:tabs>
              <w:spacing w:before="120" w:after="240" w:line="360" w:lineRule="auto"/>
              <w:ind w:left="454"/>
              <w:contextualSpacing/>
              <w:rPr>
                <w:bCs/>
                <w:color w:val="auto"/>
              </w:rPr>
            </w:pPr>
            <w:r>
              <w:rPr>
                <w:bCs/>
                <w:color w:val="auto"/>
              </w:rPr>
              <w:t>Solutions Assurance engaged</w:t>
            </w:r>
            <w:r w:rsidR="00C9242B">
              <w:rPr>
                <w:bCs/>
                <w:color w:val="auto"/>
              </w:rPr>
              <w:t>.</w:t>
            </w:r>
          </w:p>
          <w:p w14:paraId="4139E5EF" w14:textId="4E1799AB" w:rsidR="00AE4477" w:rsidRDefault="00AE4477" w:rsidP="00315A27">
            <w:pPr>
              <w:pStyle w:val="ListParagraph"/>
              <w:numPr>
                <w:ilvl w:val="0"/>
                <w:numId w:val="27"/>
              </w:numPr>
              <w:tabs>
                <w:tab w:val="left" w:pos="4536"/>
              </w:tabs>
              <w:spacing w:before="120" w:after="240" w:line="360" w:lineRule="auto"/>
              <w:ind w:left="454"/>
              <w:contextualSpacing/>
              <w:rPr>
                <w:bCs/>
                <w:color w:val="auto"/>
              </w:rPr>
            </w:pPr>
            <w:r>
              <w:rPr>
                <w:bCs/>
                <w:color w:val="auto"/>
              </w:rPr>
              <w:t>Live Services engaged</w:t>
            </w:r>
            <w:r w:rsidR="00C9242B">
              <w:rPr>
                <w:bCs/>
                <w:color w:val="auto"/>
              </w:rPr>
              <w:t>.</w:t>
            </w:r>
          </w:p>
          <w:p w14:paraId="2F76660C" w14:textId="77777777" w:rsidR="00972E01" w:rsidRDefault="00AE4477" w:rsidP="00315A27">
            <w:pPr>
              <w:pStyle w:val="ListParagraph"/>
              <w:numPr>
                <w:ilvl w:val="0"/>
                <w:numId w:val="27"/>
              </w:numPr>
              <w:tabs>
                <w:tab w:val="left" w:pos="4536"/>
              </w:tabs>
              <w:spacing w:before="120" w:after="240" w:line="360" w:lineRule="auto"/>
              <w:ind w:left="454"/>
              <w:contextualSpacing/>
              <w:rPr>
                <w:bCs/>
                <w:color w:val="auto"/>
              </w:rPr>
            </w:pPr>
            <w:r>
              <w:rPr>
                <w:bCs/>
                <w:color w:val="auto"/>
              </w:rPr>
              <w:t>Clinical Safety engaged</w:t>
            </w:r>
          </w:p>
          <w:p w14:paraId="626E2FB3" w14:textId="4176D1EF" w:rsidR="002A106E" w:rsidRPr="00315A27" w:rsidRDefault="00972E01" w:rsidP="00315A27">
            <w:pPr>
              <w:pStyle w:val="ListParagraph"/>
              <w:numPr>
                <w:ilvl w:val="0"/>
                <w:numId w:val="27"/>
              </w:numPr>
              <w:tabs>
                <w:tab w:val="left" w:pos="4536"/>
              </w:tabs>
              <w:spacing w:before="120" w:after="240" w:line="360" w:lineRule="auto"/>
              <w:ind w:left="454"/>
              <w:contextualSpacing/>
              <w:rPr>
                <w:bCs/>
                <w:color w:val="auto"/>
              </w:rPr>
            </w:pPr>
            <w:r w:rsidRPr="00972E01">
              <w:rPr>
                <w:bCs/>
                <w:color w:val="auto"/>
              </w:rPr>
              <w:t>Information Governance engaged</w:t>
            </w:r>
            <w:r w:rsidR="00C9242B">
              <w:rPr>
                <w:bCs/>
                <w:color w:val="auto"/>
              </w:rPr>
              <w:t>.</w:t>
            </w:r>
          </w:p>
        </w:tc>
        <w:tc>
          <w:tcPr>
            <w:tcW w:w="13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4437A762" w14:textId="00329D34" w:rsidR="00AE4477" w:rsidRPr="00315A27" w:rsidRDefault="00000000" w:rsidP="00B52A15">
            <w:pPr>
              <w:tabs>
                <w:tab w:val="left" w:pos="4536"/>
              </w:tabs>
              <w:spacing w:after="240" w:line="360" w:lineRule="auto"/>
              <w:contextualSpacing/>
              <w:jc w:val="center"/>
              <w:rPr>
                <w:rFonts w:ascii="MS Gothic" w:eastAsia="MS Gothic" w:hAnsi="MS Gothic"/>
                <w:color w:val="auto"/>
              </w:rPr>
            </w:pPr>
            <w:sdt>
              <w:sdtPr>
                <w:rPr>
                  <w:rFonts w:ascii="MS Gothic" w:eastAsia="MS Gothic" w:hAnsi="MS Gothic"/>
                  <w:color w:val="auto"/>
                </w:rPr>
                <w:id w:val="1670906759"/>
                <w14:checkbox>
                  <w14:checked w14:val="0"/>
                  <w14:checkedState w14:val="2612" w14:font="MS Gothic"/>
                  <w14:uncheckedState w14:val="2610" w14:font="MS Gothic"/>
                </w14:checkbox>
              </w:sdtPr>
              <w:sdtContent>
                <w:r w:rsidR="004751E2">
                  <w:rPr>
                    <w:rFonts w:ascii="MS Gothic" w:eastAsia="MS Gothic" w:hAnsi="MS Gothic" w:hint="eastAsia"/>
                    <w:color w:val="auto"/>
                  </w:rPr>
                  <w:t>☐</w:t>
                </w:r>
              </w:sdtContent>
            </w:sdt>
          </w:p>
          <w:p w14:paraId="452F1333" w14:textId="2229B4D9" w:rsidR="00AE4477" w:rsidRPr="00315A27" w:rsidRDefault="00000000" w:rsidP="00B52A15">
            <w:pPr>
              <w:tabs>
                <w:tab w:val="left" w:pos="4536"/>
              </w:tabs>
              <w:spacing w:after="240" w:line="360" w:lineRule="auto"/>
              <w:contextualSpacing/>
              <w:jc w:val="center"/>
              <w:rPr>
                <w:rFonts w:ascii="MS Gothic" w:eastAsia="MS Gothic" w:hAnsi="MS Gothic"/>
                <w:color w:val="auto"/>
              </w:rPr>
            </w:pPr>
            <w:sdt>
              <w:sdtPr>
                <w:rPr>
                  <w:rFonts w:ascii="MS Gothic" w:eastAsia="MS Gothic" w:hAnsi="MS Gothic"/>
                  <w:color w:val="auto"/>
                </w:rPr>
                <w:id w:val="68541007"/>
                <w14:checkbox>
                  <w14:checked w14:val="0"/>
                  <w14:checkedState w14:val="2612" w14:font="MS Gothic"/>
                  <w14:uncheckedState w14:val="2610" w14:font="MS Gothic"/>
                </w14:checkbox>
              </w:sdtPr>
              <w:sdtContent>
                <w:r w:rsidR="002A106E">
                  <w:rPr>
                    <w:rFonts w:ascii="MS Gothic" w:eastAsia="MS Gothic" w:hAnsi="MS Gothic" w:hint="eastAsia"/>
                    <w:color w:val="auto"/>
                  </w:rPr>
                  <w:t>☐</w:t>
                </w:r>
              </w:sdtContent>
            </w:sdt>
          </w:p>
          <w:p w14:paraId="4139133B" w14:textId="79D8BF9E" w:rsidR="002A106E" w:rsidRDefault="00000000" w:rsidP="00B52A15">
            <w:pPr>
              <w:tabs>
                <w:tab w:val="left" w:pos="4536"/>
              </w:tabs>
              <w:spacing w:after="240" w:line="360" w:lineRule="auto"/>
              <w:contextualSpacing/>
              <w:jc w:val="center"/>
              <w:rPr>
                <w:rFonts w:ascii="MS Gothic" w:eastAsia="MS Gothic" w:hAnsi="MS Gothic"/>
                <w:color w:val="auto"/>
              </w:rPr>
            </w:pPr>
            <w:sdt>
              <w:sdtPr>
                <w:rPr>
                  <w:rFonts w:ascii="MS Gothic" w:eastAsia="MS Gothic" w:hAnsi="MS Gothic"/>
                  <w:color w:val="auto"/>
                </w:rPr>
                <w:id w:val="872969437"/>
                <w14:checkbox>
                  <w14:checked w14:val="0"/>
                  <w14:checkedState w14:val="2612" w14:font="MS Gothic"/>
                  <w14:uncheckedState w14:val="2610" w14:font="MS Gothic"/>
                </w14:checkbox>
              </w:sdtPr>
              <w:sdtContent>
                <w:r w:rsidR="005627C3">
                  <w:rPr>
                    <w:rFonts w:ascii="MS Gothic" w:eastAsia="MS Gothic" w:hAnsi="MS Gothic" w:hint="eastAsia"/>
                    <w:color w:val="auto"/>
                  </w:rPr>
                  <w:t>☐</w:t>
                </w:r>
              </w:sdtContent>
            </w:sdt>
          </w:p>
          <w:p w14:paraId="327AA18C" w14:textId="4E78F4A3" w:rsidR="004751E2" w:rsidRPr="00315A27" w:rsidRDefault="00000000" w:rsidP="00B52A15">
            <w:pPr>
              <w:tabs>
                <w:tab w:val="left" w:pos="4536"/>
              </w:tabs>
              <w:spacing w:after="240" w:line="360" w:lineRule="auto"/>
              <w:contextualSpacing/>
              <w:jc w:val="center"/>
              <w:rPr>
                <w:rFonts w:ascii="MS Gothic" w:eastAsia="MS Gothic" w:hAnsi="MS Gothic"/>
                <w:color w:val="auto"/>
              </w:rPr>
            </w:pPr>
            <w:sdt>
              <w:sdtPr>
                <w:rPr>
                  <w:rFonts w:ascii="MS Gothic" w:eastAsia="MS Gothic" w:hAnsi="MS Gothic"/>
                  <w:color w:val="auto"/>
                </w:rPr>
                <w:id w:val="1470010596"/>
                <w14:checkbox>
                  <w14:checked w14:val="0"/>
                  <w14:checkedState w14:val="2612" w14:font="MS Gothic"/>
                  <w14:uncheckedState w14:val="2610" w14:font="MS Gothic"/>
                </w14:checkbox>
              </w:sdtPr>
              <w:sdtContent>
                <w:r w:rsidR="005627C3">
                  <w:rPr>
                    <w:rFonts w:ascii="MS Gothic" w:eastAsia="MS Gothic" w:hAnsi="MS Gothic" w:hint="eastAsia"/>
                    <w:color w:val="auto"/>
                  </w:rPr>
                  <w:t>☐</w:t>
                </w:r>
              </w:sdtContent>
            </w:sdt>
          </w:p>
        </w:tc>
      </w:tr>
      <w:tr w:rsidR="00460012" w:rsidRPr="00252FD8" w14:paraId="22EE43EB" w14:textId="77777777" w:rsidTr="270467B8">
        <w:tc>
          <w:tcPr>
            <w:tcW w:w="28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424B6084" w14:textId="190C85B7" w:rsidR="00460012" w:rsidRPr="00D51C05" w:rsidRDefault="00460012" w:rsidP="00D6126B">
            <w:pPr>
              <w:spacing w:before="120" w:after="120"/>
              <w:rPr>
                <w:b/>
                <w:color w:val="auto"/>
              </w:rPr>
            </w:pPr>
            <w:r>
              <w:rPr>
                <w:b/>
                <w:color w:val="auto"/>
              </w:rPr>
              <w:t xml:space="preserve">Approval </w:t>
            </w:r>
            <w:r w:rsidR="00C82495">
              <w:rPr>
                <w:b/>
                <w:color w:val="auto"/>
              </w:rPr>
              <w:t>d</w:t>
            </w:r>
            <w:r>
              <w:rPr>
                <w:b/>
                <w:color w:val="auto"/>
              </w:rPr>
              <w:t xml:space="preserve">ate: </w:t>
            </w:r>
          </w:p>
        </w:tc>
        <w:tc>
          <w:tcPr>
            <w:tcW w:w="738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bottom"/>
          </w:tcPr>
          <w:p w14:paraId="60C28ED4" w14:textId="2DED87A3" w:rsidR="00460012" w:rsidRPr="00252FD8" w:rsidRDefault="00460012" w:rsidP="007D6015">
            <w:pPr>
              <w:spacing w:before="120" w:after="120"/>
              <w:rPr>
                <w:color w:val="auto"/>
              </w:rPr>
            </w:pPr>
          </w:p>
        </w:tc>
      </w:tr>
      <w:tr w:rsidR="00460012" w:rsidRPr="00252FD8" w14:paraId="098B54A3" w14:textId="77777777" w:rsidTr="270467B8">
        <w:tc>
          <w:tcPr>
            <w:tcW w:w="28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bottom"/>
          </w:tcPr>
          <w:p w14:paraId="29B04D3D" w14:textId="564442EB" w:rsidR="00460012" w:rsidRPr="00D51C05" w:rsidRDefault="00170B78" w:rsidP="00460012">
            <w:pPr>
              <w:spacing w:before="120" w:after="120"/>
              <w:rPr>
                <w:b/>
                <w:color w:val="auto"/>
              </w:rPr>
            </w:pPr>
            <w:r>
              <w:rPr>
                <w:b/>
                <w:color w:val="auto"/>
              </w:rPr>
              <w:t>Approv</w:t>
            </w:r>
            <w:r w:rsidR="004F3C94">
              <w:rPr>
                <w:b/>
                <w:color w:val="auto"/>
              </w:rPr>
              <w:t>ed by</w:t>
            </w:r>
            <w:r w:rsidR="00460012">
              <w:rPr>
                <w:b/>
                <w:color w:val="auto"/>
              </w:rPr>
              <w:t xml:space="preserve">: </w:t>
            </w:r>
            <w:r w:rsidR="00460012" w:rsidRPr="00D51C05">
              <w:rPr>
                <w:b/>
                <w:color w:val="auto"/>
              </w:rPr>
              <w:t xml:space="preserve"> </w:t>
            </w:r>
          </w:p>
        </w:tc>
        <w:tc>
          <w:tcPr>
            <w:tcW w:w="738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bottom"/>
          </w:tcPr>
          <w:p w14:paraId="6B8FDFD8" w14:textId="19743F8E" w:rsidR="00460012" w:rsidRPr="00252FD8" w:rsidRDefault="00460012" w:rsidP="00460012">
            <w:pPr>
              <w:spacing w:before="120" w:after="120"/>
              <w:rPr>
                <w:color w:val="auto"/>
              </w:rPr>
            </w:pPr>
          </w:p>
        </w:tc>
      </w:tr>
      <w:tr w:rsidR="00460012" w:rsidRPr="00D51C05" w14:paraId="2B606A92" w14:textId="77777777" w:rsidTr="270467B8">
        <w:tc>
          <w:tcPr>
            <w:tcW w:w="10205"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bottom"/>
          </w:tcPr>
          <w:p w14:paraId="413AABBC" w14:textId="124F2EFF" w:rsidR="00460012" w:rsidRDefault="00460012" w:rsidP="00F83E05">
            <w:pPr>
              <w:spacing w:before="120" w:after="60"/>
              <w:rPr>
                <w:b/>
                <w:color w:val="auto"/>
              </w:rPr>
            </w:pPr>
            <w:r>
              <w:rPr>
                <w:b/>
                <w:color w:val="auto"/>
              </w:rPr>
              <w:t xml:space="preserve">Additional Information: </w:t>
            </w:r>
            <w:r w:rsidR="00784338">
              <w:rPr>
                <w:b/>
                <w:color w:val="auto"/>
              </w:rPr>
              <w:t>(</w:t>
            </w:r>
            <w:r w:rsidR="00784338" w:rsidRPr="005172EE">
              <w:rPr>
                <w:i/>
                <w:color w:val="auto"/>
              </w:rPr>
              <w:t>Please include any approval</w:t>
            </w:r>
            <w:r w:rsidR="004114D3">
              <w:rPr>
                <w:i/>
                <w:color w:val="auto"/>
              </w:rPr>
              <w:t>/confirmation</w:t>
            </w:r>
            <w:r w:rsidR="00784338" w:rsidRPr="005172EE">
              <w:rPr>
                <w:i/>
                <w:color w:val="auto"/>
              </w:rPr>
              <w:t xml:space="preserve"> email</w:t>
            </w:r>
            <w:r w:rsidR="004114D3">
              <w:rPr>
                <w:i/>
                <w:color w:val="auto"/>
              </w:rPr>
              <w:t>s</w:t>
            </w:r>
            <w:r w:rsidR="00784338">
              <w:rPr>
                <w:b/>
                <w:color w:val="auto"/>
              </w:rPr>
              <w:t>)</w:t>
            </w:r>
          </w:p>
          <w:p w14:paraId="02DB1FD2" w14:textId="54B2A393" w:rsidR="008958BB" w:rsidRPr="00C53F2E" w:rsidRDefault="008958BB" w:rsidP="00AB01E7"/>
        </w:tc>
      </w:tr>
      <w:tr w:rsidR="006F2FC6" w:rsidRPr="006F2FC6" w14:paraId="3C61788F" w14:textId="77777777" w:rsidTr="270467B8">
        <w:trPr>
          <w:trHeight w:val="567"/>
        </w:trPr>
        <w:tc>
          <w:tcPr>
            <w:tcW w:w="10205"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6CAEFB" w:themeFill="text2" w:themeFillTint="66"/>
            <w:vAlign w:val="bottom"/>
          </w:tcPr>
          <w:p w14:paraId="4BE5725F" w14:textId="33B6A79B" w:rsidR="004114D3" w:rsidRPr="006F2FC6" w:rsidRDefault="00460012" w:rsidP="006F2FC6">
            <w:pPr>
              <w:spacing w:before="120" w:after="120"/>
              <w:rPr>
                <w:b/>
                <w:color w:val="auto"/>
              </w:rPr>
            </w:pPr>
            <w:r w:rsidRPr="006F2FC6">
              <w:rPr>
                <w:b/>
                <w:color w:val="auto"/>
              </w:rPr>
              <w:t xml:space="preserve">3.2) Finance Business Partner </w:t>
            </w:r>
            <w:r w:rsidR="008958BB">
              <w:rPr>
                <w:b/>
                <w:color w:val="auto"/>
              </w:rPr>
              <w:t>a</w:t>
            </w:r>
            <w:r w:rsidRPr="006F2FC6">
              <w:rPr>
                <w:b/>
                <w:color w:val="auto"/>
              </w:rPr>
              <w:t xml:space="preserve">pproval:  </w:t>
            </w:r>
          </w:p>
        </w:tc>
      </w:tr>
      <w:tr w:rsidR="00A850DE" w:rsidRPr="001E415D" w14:paraId="02159A4A" w14:textId="77777777" w:rsidTr="270467B8">
        <w:trPr>
          <w:trHeight w:val="567"/>
        </w:trPr>
        <w:tc>
          <w:tcPr>
            <w:tcW w:w="10205"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044FFC9" w14:textId="29E5A838" w:rsidR="00A850DE" w:rsidRPr="00A850DE" w:rsidRDefault="00A850DE" w:rsidP="00A850DE">
            <w:pPr>
              <w:tabs>
                <w:tab w:val="left" w:pos="4536"/>
              </w:tabs>
              <w:spacing w:before="120" w:after="120"/>
              <w:ind w:left="28"/>
              <w:contextualSpacing/>
              <w:rPr>
                <w:bCs/>
                <w:color w:val="auto"/>
              </w:rPr>
            </w:pPr>
            <w:r>
              <w:rPr>
                <w:b/>
                <w:color w:val="auto"/>
              </w:rPr>
              <w:t xml:space="preserve">Approval must be provided within 5 working days to </w:t>
            </w:r>
            <w:r w:rsidR="00692EDC">
              <w:rPr>
                <w:b/>
                <w:color w:val="auto"/>
              </w:rPr>
              <w:t>avoid</w:t>
            </w:r>
            <w:r>
              <w:rPr>
                <w:b/>
                <w:color w:val="auto"/>
              </w:rPr>
              <w:t xml:space="preserve"> delays in delivery schedule.</w:t>
            </w:r>
          </w:p>
        </w:tc>
      </w:tr>
      <w:tr w:rsidR="00C767B4" w:rsidRPr="001E415D" w14:paraId="4C49941C" w14:textId="77777777" w:rsidTr="270467B8">
        <w:tc>
          <w:tcPr>
            <w:tcW w:w="28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336E9B30" w14:textId="31A9F62F" w:rsidR="00C767B4" w:rsidRPr="001E415D" w:rsidRDefault="00C767B4" w:rsidP="00986610">
            <w:pPr>
              <w:spacing w:before="120" w:after="120"/>
              <w:rPr>
                <w:b/>
                <w:color w:val="auto"/>
              </w:rPr>
            </w:pPr>
            <w:r w:rsidRPr="001E415D">
              <w:rPr>
                <w:b/>
                <w:color w:val="auto"/>
              </w:rPr>
              <w:t>Approval that</w:t>
            </w:r>
          </w:p>
        </w:tc>
        <w:tc>
          <w:tcPr>
            <w:tcW w:w="596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bottom"/>
          </w:tcPr>
          <w:p w14:paraId="25C5600F" w14:textId="2AE8C5C8" w:rsidR="00C767B4" w:rsidRPr="001E415D" w:rsidRDefault="00C767B4" w:rsidP="00ED4524">
            <w:pPr>
              <w:pStyle w:val="ListParagraph"/>
              <w:numPr>
                <w:ilvl w:val="0"/>
                <w:numId w:val="29"/>
              </w:numPr>
              <w:tabs>
                <w:tab w:val="left" w:pos="4536"/>
              </w:tabs>
              <w:spacing w:before="120" w:after="240" w:line="360" w:lineRule="auto"/>
              <w:ind w:left="463"/>
              <w:contextualSpacing/>
              <w:rPr>
                <w:bCs/>
                <w:color w:val="auto"/>
              </w:rPr>
            </w:pPr>
            <w:r w:rsidRPr="006D257F">
              <w:rPr>
                <w:bCs/>
                <w:color w:val="auto"/>
              </w:rPr>
              <w:t>Portfolio-code is correct</w:t>
            </w:r>
            <w:r w:rsidR="00C9242B">
              <w:rPr>
                <w:bCs/>
                <w:color w:val="auto"/>
              </w:rPr>
              <w:t>.</w:t>
            </w:r>
          </w:p>
          <w:p w14:paraId="3AF21F1F" w14:textId="3EF84D8B" w:rsidR="00C767B4" w:rsidRDefault="00C767B4" w:rsidP="00ED4524">
            <w:pPr>
              <w:pStyle w:val="ListParagraph"/>
              <w:numPr>
                <w:ilvl w:val="0"/>
                <w:numId w:val="29"/>
              </w:numPr>
              <w:tabs>
                <w:tab w:val="left" w:pos="4536"/>
              </w:tabs>
              <w:spacing w:before="120" w:after="240" w:line="360" w:lineRule="auto"/>
              <w:ind w:left="463"/>
              <w:contextualSpacing/>
              <w:rPr>
                <w:bCs/>
                <w:color w:val="auto"/>
              </w:rPr>
            </w:pPr>
            <w:r w:rsidRPr="006D257F">
              <w:rPr>
                <w:bCs/>
                <w:color w:val="auto"/>
              </w:rPr>
              <w:t>Budget is available</w:t>
            </w:r>
            <w:r w:rsidR="00C9242B">
              <w:rPr>
                <w:bCs/>
                <w:color w:val="auto"/>
              </w:rPr>
              <w:t>.</w:t>
            </w:r>
          </w:p>
          <w:p w14:paraId="13A82827" w14:textId="56C396B3" w:rsidR="00C767B4" w:rsidRPr="00795BC9" w:rsidRDefault="00C767B4" w:rsidP="00ED4524">
            <w:pPr>
              <w:pStyle w:val="ListParagraph"/>
              <w:numPr>
                <w:ilvl w:val="0"/>
                <w:numId w:val="29"/>
              </w:numPr>
              <w:tabs>
                <w:tab w:val="left" w:pos="4536"/>
              </w:tabs>
              <w:spacing w:before="120" w:after="240" w:line="360" w:lineRule="auto"/>
              <w:ind w:left="463"/>
              <w:contextualSpacing/>
              <w:rPr>
                <w:bCs/>
                <w:color w:val="auto"/>
              </w:rPr>
            </w:pPr>
            <w:r w:rsidRPr="003A3D89">
              <w:rPr>
                <w:bCs/>
                <w:color w:val="auto"/>
              </w:rPr>
              <w:t>Capital / Revenue allocation correct</w:t>
            </w:r>
            <w:r w:rsidR="00C9242B">
              <w:rPr>
                <w:bCs/>
                <w:color w:val="auto"/>
              </w:rPr>
              <w:t>.</w:t>
            </w:r>
          </w:p>
        </w:tc>
        <w:tc>
          <w:tcPr>
            <w:tcW w:w="141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18F97DA3" w14:textId="7DF06D85" w:rsidR="00444131" w:rsidRPr="00315A27" w:rsidRDefault="00000000" w:rsidP="00795BC9">
            <w:pPr>
              <w:tabs>
                <w:tab w:val="left" w:pos="4536"/>
              </w:tabs>
              <w:spacing w:before="120" w:after="240" w:line="360" w:lineRule="auto"/>
              <w:contextualSpacing/>
              <w:jc w:val="center"/>
              <w:rPr>
                <w:rFonts w:ascii="MS Gothic" w:eastAsia="MS Gothic" w:hAnsi="MS Gothic"/>
                <w:color w:val="auto"/>
              </w:rPr>
            </w:pPr>
            <w:sdt>
              <w:sdtPr>
                <w:rPr>
                  <w:rFonts w:ascii="MS Gothic" w:eastAsia="MS Gothic" w:hAnsi="MS Gothic"/>
                  <w:color w:val="auto"/>
                </w:rPr>
                <w:id w:val="-1104961992"/>
                <w14:checkbox>
                  <w14:checked w14:val="0"/>
                  <w14:checkedState w14:val="2612" w14:font="MS Gothic"/>
                  <w14:uncheckedState w14:val="2610" w14:font="MS Gothic"/>
                </w14:checkbox>
              </w:sdtPr>
              <w:sdtContent>
                <w:r w:rsidR="00444131">
                  <w:rPr>
                    <w:rFonts w:ascii="MS Gothic" w:eastAsia="MS Gothic" w:hAnsi="MS Gothic" w:hint="eastAsia"/>
                    <w:color w:val="auto"/>
                  </w:rPr>
                  <w:t>☐</w:t>
                </w:r>
              </w:sdtContent>
            </w:sdt>
          </w:p>
          <w:p w14:paraId="36559528" w14:textId="50A06DFB" w:rsidR="00444131" w:rsidRPr="00315A27" w:rsidRDefault="00000000" w:rsidP="00795BC9">
            <w:pPr>
              <w:tabs>
                <w:tab w:val="left" w:pos="4536"/>
              </w:tabs>
              <w:spacing w:before="120" w:after="240" w:line="360" w:lineRule="auto"/>
              <w:contextualSpacing/>
              <w:jc w:val="center"/>
              <w:rPr>
                <w:rFonts w:ascii="MS Gothic" w:eastAsia="MS Gothic" w:hAnsi="MS Gothic"/>
                <w:color w:val="auto"/>
              </w:rPr>
            </w:pPr>
            <w:sdt>
              <w:sdtPr>
                <w:rPr>
                  <w:rFonts w:ascii="MS Gothic" w:eastAsia="MS Gothic" w:hAnsi="MS Gothic"/>
                  <w:color w:val="auto"/>
                </w:rPr>
                <w:id w:val="683410924"/>
                <w14:checkbox>
                  <w14:checked w14:val="0"/>
                  <w14:checkedState w14:val="2612" w14:font="MS Gothic"/>
                  <w14:uncheckedState w14:val="2610" w14:font="MS Gothic"/>
                </w14:checkbox>
              </w:sdtPr>
              <w:sdtContent>
                <w:r w:rsidR="00444131">
                  <w:rPr>
                    <w:rFonts w:ascii="MS Gothic" w:eastAsia="MS Gothic" w:hAnsi="MS Gothic" w:hint="eastAsia"/>
                    <w:color w:val="auto"/>
                  </w:rPr>
                  <w:t>☐</w:t>
                </w:r>
              </w:sdtContent>
            </w:sdt>
          </w:p>
          <w:p w14:paraId="45CFB46D" w14:textId="260D26F1" w:rsidR="00C767B4" w:rsidRPr="00444131" w:rsidRDefault="00000000" w:rsidP="00795BC9">
            <w:pPr>
              <w:tabs>
                <w:tab w:val="left" w:pos="4536"/>
              </w:tabs>
              <w:spacing w:before="120" w:after="120"/>
              <w:contextualSpacing/>
              <w:jc w:val="center"/>
              <w:rPr>
                <w:bCs/>
                <w:color w:val="auto"/>
              </w:rPr>
            </w:pPr>
            <w:sdt>
              <w:sdtPr>
                <w:rPr>
                  <w:rFonts w:ascii="MS Gothic" w:eastAsia="MS Gothic" w:hAnsi="MS Gothic"/>
                  <w:color w:val="auto"/>
                </w:rPr>
                <w:id w:val="1800345886"/>
                <w14:checkbox>
                  <w14:checked w14:val="0"/>
                  <w14:checkedState w14:val="2612" w14:font="MS Gothic"/>
                  <w14:uncheckedState w14:val="2610" w14:font="MS Gothic"/>
                </w14:checkbox>
              </w:sdtPr>
              <w:sdtContent>
                <w:r w:rsidR="00795BC9">
                  <w:rPr>
                    <w:rFonts w:ascii="MS Gothic" w:eastAsia="MS Gothic" w:hAnsi="MS Gothic" w:hint="eastAsia"/>
                    <w:color w:val="auto"/>
                  </w:rPr>
                  <w:t>☐</w:t>
                </w:r>
              </w:sdtContent>
            </w:sdt>
          </w:p>
        </w:tc>
      </w:tr>
      <w:tr w:rsidR="00460012" w:rsidRPr="00D51C05" w14:paraId="5B887845" w14:textId="77777777" w:rsidTr="270467B8">
        <w:trPr>
          <w:trHeight w:val="460"/>
        </w:trPr>
        <w:tc>
          <w:tcPr>
            <w:tcW w:w="28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025ADBD2" w14:textId="77777777" w:rsidR="00460012" w:rsidRPr="00D51C05" w:rsidRDefault="00460012" w:rsidP="00460012">
            <w:pPr>
              <w:spacing w:before="120" w:after="120"/>
              <w:rPr>
                <w:b/>
                <w:color w:val="FFFFFF" w:themeColor="background1"/>
              </w:rPr>
            </w:pPr>
            <w:r>
              <w:rPr>
                <w:b/>
                <w:color w:val="auto"/>
              </w:rPr>
              <w:t>Approval Date:</w:t>
            </w:r>
            <w:r w:rsidRPr="00D51C05">
              <w:rPr>
                <w:b/>
                <w:color w:val="auto"/>
              </w:rPr>
              <w:t xml:space="preserve"> </w:t>
            </w:r>
          </w:p>
        </w:tc>
        <w:tc>
          <w:tcPr>
            <w:tcW w:w="738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72AFC0E8" w14:textId="77777777" w:rsidR="00460012" w:rsidRPr="008F3158" w:rsidRDefault="00460012" w:rsidP="00692EDC">
            <w:pPr>
              <w:spacing w:before="120" w:after="120"/>
              <w:rPr>
                <w:color w:val="auto"/>
              </w:rPr>
            </w:pPr>
          </w:p>
        </w:tc>
      </w:tr>
      <w:tr w:rsidR="00460012" w:rsidRPr="00D51C05" w14:paraId="5CAD074B" w14:textId="77777777" w:rsidTr="270467B8">
        <w:tc>
          <w:tcPr>
            <w:tcW w:w="28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bottom"/>
          </w:tcPr>
          <w:p w14:paraId="1D7AE6E1" w14:textId="77777777" w:rsidR="00460012" w:rsidRPr="00D51C05" w:rsidRDefault="00460012" w:rsidP="00460012">
            <w:pPr>
              <w:spacing w:before="120" w:after="120"/>
              <w:rPr>
                <w:b/>
                <w:color w:val="auto"/>
              </w:rPr>
            </w:pPr>
            <w:r>
              <w:rPr>
                <w:b/>
                <w:color w:val="auto"/>
              </w:rPr>
              <w:t xml:space="preserve">Approved By: </w:t>
            </w:r>
          </w:p>
        </w:tc>
        <w:tc>
          <w:tcPr>
            <w:tcW w:w="738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bottom"/>
          </w:tcPr>
          <w:p w14:paraId="0EF80A3A" w14:textId="77777777" w:rsidR="00460012" w:rsidRPr="008F3158" w:rsidRDefault="00460012" w:rsidP="00692EDC">
            <w:pPr>
              <w:spacing w:before="120" w:after="120"/>
              <w:rPr>
                <w:color w:val="auto"/>
              </w:rPr>
            </w:pPr>
          </w:p>
        </w:tc>
      </w:tr>
      <w:tr w:rsidR="00784338" w:rsidRPr="00D51C05" w14:paraId="3F8E3834" w14:textId="77777777" w:rsidTr="270467B8">
        <w:tc>
          <w:tcPr>
            <w:tcW w:w="10205"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bottom"/>
          </w:tcPr>
          <w:p w14:paraId="5E5F0B35" w14:textId="77777777" w:rsidR="00784338" w:rsidRDefault="00F83E05" w:rsidP="00795BC9">
            <w:pPr>
              <w:spacing w:before="120" w:after="60"/>
              <w:rPr>
                <w:b/>
                <w:color w:val="auto"/>
              </w:rPr>
            </w:pPr>
            <w:r>
              <w:rPr>
                <w:b/>
                <w:color w:val="auto"/>
              </w:rPr>
              <w:t>Additional Information: (</w:t>
            </w:r>
            <w:r w:rsidRPr="005172EE">
              <w:rPr>
                <w:i/>
                <w:color w:val="auto"/>
              </w:rPr>
              <w:t>Please include any approval email</w:t>
            </w:r>
            <w:r>
              <w:rPr>
                <w:b/>
                <w:color w:val="auto"/>
              </w:rPr>
              <w:t>)</w:t>
            </w:r>
          </w:p>
          <w:p w14:paraId="04EAD230" w14:textId="5B8D7F71" w:rsidR="00692EDC" w:rsidRPr="00795BC9" w:rsidRDefault="00692EDC" w:rsidP="00795BC9">
            <w:pPr>
              <w:spacing w:before="120" w:after="60"/>
              <w:rPr>
                <w:b/>
                <w:color w:val="auto"/>
              </w:rPr>
            </w:pPr>
          </w:p>
        </w:tc>
      </w:tr>
      <w:tr w:rsidR="00460012" w:rsidRPr="00D51C05" w14:paraId="0064837F" w14:textId="77777777" w:rsidTr="270467B8">
        <w:tc>
          <w:tcPr>
            <w:tcW w:w="10205"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6CAEFB" w:themeFill="text2" w:themeFillTint="66"/>
            <w:vAlign w:val="bottom"/>
          </w:tcPr>
          <w:p w14:paraId="16E23DAB" w14:textId="2CD73490" w:rsidR="00460012" w:rsidRPr="00062900" w:rsidRDefault="00B3020D" w:rsidP="00460012">
            <w:pPr>
              <w:spacing w:before="120" w:after="120"/>
              <w:rPr>
                <w:b/>
                <w:color w:val="auto"/>
              </w:rPr>
            </w:pPr>
            <w:r>
              <w:rPr>
                <w:b/>
                <w:color w:val="auto"/>
              </w:rPr>
              <w:t xml:space="preserve">3.3) Head of Product </w:t>
            </w:r>
            <w:r w:rsidR="008958BB">
              <w:rPr>
                <w:b/>
                <w:color w:val="auto"/>
              </w:rPr>
              <w:t>a</w:t>
            </w:r>
            <w:r w:rsidR="00460012" w:rsidRPr="00062900">
              <w:rPr>
                <w:b/>
                <w:color w:val="auto"/>
              </w:rPr>
              <w:t>pproval</w:t>
            </w:r>
            <w:r w:rsidR="00F83E05">
              <w:rPr>
                <w:b/>
                <w:color w:val="auto"/>
              </w:rPr>
              <w:t xml:space="preserve"> (via Jira)</w:t>
            </w:r>
            <w:r w:rsidR="009C301D">
              <w:rPr>
                <w:b/>
                <w:color w:val="auto"/>
              </w:rPr>
              <w:t>.</w:t>
            </w:r>
          </w:p>
        </w:tc>
      </w:tr>
    </w:tbl>
    <w:p w14:paraId="1D4F23C1" w14:textId="77777777" w:rsidR="004F36E3" w:rsidRDefault="004F36E3">
      <w:pPr>
        <w:spacing w:after="0"/>
        <w:textboxTightWrap w:val="none"/>
        <w:rPr>
          <w:rStyle w:val="Hyperlink"/>
          <w:rFonts w:ascii="Arial" w:hAnsi="Arial"/>
        </w:rPr>
      </w:pPr>
    </w:p>
    <w:sectPr w:rsidR="004F36E3" w:rsidSect="001421A8">
      <w:headerReference w:type="even" r:id="rId20"/>
      <w:headerReference w:type="default" r:id="rId21"/>
      <w:footerReference w:type="even" r:id="rId22"/>
      <w:footerReference w:type="default" r:id="rId23"/>
      <w:headerReference w:type="first" r:id="rId24"/>
      <w:footerReference w:type="first" r:id="rId25"/>
      <w:pgSz w:w="11906" w:h="16838"/>
      <w:pgMar w:top="1701" w:right="707" w:bottom="709" w:left="1021" w:header="454" w:footer="5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4EF64" w14:textId="77777777" w:rsidR="00693C49" w:rsidRDefault="00693C49" w:rsidP="000C24AF">
      <w:pPr>
        <w:spacing w:after="0"/>
      </w:pPr>
      <w:r>
        <w:separator/>
      </w:r>
    </w:p>
  </w:endnote>
  <w:endnote w:type="continuationSeparator" w:id="0">
    <w:p w14:paraId="7B0399C2" w14:textId="77777777" w:rsidR="00693C49" w:rsidRDefault="00693C49" w:rsidP="000C24AF">
      <w:pPr>
        <w:spacing w:after="0"/>
      </w:pPr>
      <w:r>
        <w:continuationSeparator/>
      </w:r>
    </w:p>
  </w:endnote>
  <w:endnote w:type="continuationNotice" w:id="1">
    <w:p w14:paraId="19EF91E6" w14:textId="77777777" w:rsidR="00693C49" w:rsidRDefault="00693C4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utigerLTStd-Light">
    <w:altName w:val="Calibri"/>
    <w:panose1 w:val="00000000000000000000"/>
    <w:charset w:val="00"/>
    <w:family w:val="swiss"/>
    <w:notTrueType/>
    <w:pitch w:val="default"/>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896"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5704"/>
      <w:gridCol w:w="1648"/>
      <w:gridCol w:w="2835"/>
    </w:tblGrid>
    <w:tr w:rsidR="00C10BE3" w:rsidRPr="006561B4" w14:paraId="3A066D8E" w14:textId="77777777" w:rsidTr="00986610">
      <w:trPr>
        <w:trHeight w:val="275"/>
      </w:trPr>
      <w:tc>
        <w:tcPr>
          <w:tcW w:w="709" w:type="dxa"/>
        </w:tcPr>
        <w:p w14:paraId="75BC38F8" w14:textId="77777777" w:rsidR="00C10BE3" w:rsidRPr="006561B4" w:rsidRDefault="00C10BE3" w:rsidP="005A4656">
          <w:pPr>
            <w:pStyle w:val="Header"/>
            <w:pBdr>
              <w:bottom w:val="none" w:sz="0" w:space="0" w:color="auto"/>
            </w:pBdr>
            <w:rPr>
              <w:b/>
              <w:sz w:val="22"/>
            </w:rPr>
          </w:pPr>
          <w:r w:rsidRPr="006561B4">
            <w:rPr>
              <w:b/>
              <w:color w:val="auto"/>
              <w:sz w:val="22"/>
            </w:rPr>
            <w:t>Title</w:t>
          </w:r>
          <w:r>
            <w:rPr>
              <w:b/>
              <w:color w:val="auto"/>
              <w:sz w:val="22"/>
            </w:rPr>
            <w:br/>
          </w:r>
        </w:p>
      </w:tc>
      <w:tc>
        <w:tcPr>
          <w:tcW w:w="5704" w:type="dxa"/>
        </w:tcPr>
        <w:p w14:paraId="50E27EC6" w14:textId="77777777" w:rsidR="00C10BE3" w:rsidRPr="006561B4" w:rsidRDefault="00C10BE3" w:rsidP="005A4656">
          <w:pPr>
            <w:pStyle w:val="Header"/>
            <w:pBdr>
              <w:bottom w:val="none" w:sz="0" w:space="0" w:color="auto"/>
            </w:pBdr>
            <w:rPr>
              <w:sz w:val="22"/>
            </w:rPr>
          </w:pPr>
        </w:p>
      </w:tc>
      <w:tc>
        <w:tcPr>
          <w:tcW w:w="1648" w:type="dxa"/>
        </w:tcPr>
        <w:p w14:paraId="1C26555D" w14:textId="77777777" w:rsidR="00C10BE3" w:rsidRPr="0012338F" w:rsidRDefault="00C10BE3" w:rsidP="005A4656">
          <w:pPr>
            <w:pStyle w:val="Header"/>
            <w:pBdr>
              <w:bottom w:val="none" w:sz="0" w:space="0" w:color="auto"/>
            </w:pBdr>
            <w:rPr>
              <w:b/>
              <w:color w:val="auto"/>
              <w:sz w:val="22"/>
            </w:rPr>
          </w:pPr>
          <w:r w:rsidRPr="0012338F">
            <w:rPr>
              <w:b/>
              <w:color w:val="auto"/>
              <w:sz w:val="22"/>
            </w:rPr>
            <w:t>JIRA Ref No</w:t>
          </w:r>
        </w:p>
      </w:tc>
      <w:tc>
        <w:tcPr>
          <w:tcW w:w="2835" w:type="dxa"/>
        </w:tcPr>
        <w:p w14:paraId="05A585B0" w14:textId="77777777" w:rsidR="00C10BE3" w:rsidRPr="006561B4" w:rsidRDefault="00C10BE3" w:rsidP="005A4656">
          <w:pPr>
            <w:pStyle w:val="Header"/>
            <w:pBdr>
              <w:bottom w:val="none" w:sz="0" w:space="0" w:color="auto"/>
            </w:pBdr>
            <w:rPr>
              <w:sz w:val="22"/>
            </w:rPr>
          </w:pPr>
        </w:p>
      </w:tc>
    </w:tr>
  </w:tbl>
  <w:p w14:paraId="1A1F3C5C" w14:textId="77777777" w:rsidR="00C10BE3" w:rsidRDefault="00C10BE3" w:rsidP="00F974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239" w:type="pct"/>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
      <w:gridCol w:w="5704"/>
      <w:gridCol w:w="1649"/>
      <w:gridCol w:w="2607"/>
    </w:tblGrid>
    <w:tr w:rsidR="00C10BE3" w:rsidRPr="006561B4" w14:paraId="7AE00D35" w14:textId="77777777" w:rsidTr="0041090A">
      <w:trPr>
        <w:trHeight w:val="275"/>
      </w:trPr>
      <w:tc>
        <w:tcPr>
          <w:tcW w:w="331" w:type="pct"/>
          <w:tcBorders>
            <w:top w:val="single" w:sz="4" w:space="0" w:color="auto"/>
          </w:tcBorders>
        </w:tcPr>
        <w:p w14:paraId="023C1A73" w14:textId="7C96FCB5" w:rsidR="00C10BE3" w:rsidRPr="004C176D" w:rsidRDefault="00C10BE3" w:rsidP="000826E3">
          <w:pPr>
            <w:pStyle w:val="Header"/>
            <w:pBdr>
              <w:bottom w:val="none" w:sz="0" w:space="0" w:color="auto"/>
            </w:pBdr>
            <w:rPr>
              <w:bCs/>
              <w:sz w:val="22"/>
            </w:rPr>
          </w:pPr>
          <w:r w:rsidRPr="004C176D">
            <w:rPr>
              <w:bCs/>
              <w:color w:val="auto"/>
              <w:sz w:val="22"/>
            </w:rPr>
            <w:t>Title</w:t>
          </w:r>
        </w:p>
      </w:tc>
      <w:tc>
        <w:tcPr>
          <w:tcW w:w="2674" w:type="pct"/>
          <w:tcBorders>
            <w:top w:val="single" w:sz="4" w:space="0" w:color="auto"/>
          </w:tcBorders>
        </w:tcPr>
        <w:p w14:paraId="56CF6B38" w14:textId="6FCFC4A6" w:rsidR="00C10BE3" w:rsidRPr="00386AAE" w:rsidRDefault="00386AAE" w:rsidP="00386AAE">
          <w:pPr>
            <w:rPr>
              <w:bCs/>
              <w:color w:val="84919C" w:themeColor="accent2"/>
              <w:sz w:val="22"/>
            </w:rPr>
          </w:pPr>
          <w:r w:rsidRPr="00386AAE">
            <w:rPr>
              <w:bCs/>
              <w:color w:val="84919C" w:themeColor="accent2"/>
              <w:sz w:val="22"/>
            </w:rPr>
            <w:t>Social Prescribing FHIR profile (FY22-23)</w:t>
          </w:r>
        </w:p>
      </w:tc>
      <w:tc>
        <w:tcPr>
          <w:tcW w:w="773" w:type="pct"/>
          <w:tcBorders>
            <w:top w:val="single" w:sz="4" w:space="0" w:color="auto"/>
          </w:tcBorders>
        </w:tcPr>
        <w:p w14:paraId="6E511B16" w14:textId="5864B9E8" w:rsidR="00C10BE3" w:rsidRPr="004C176D" w:rsidRDefault="00C10BE3" w:rsidP="000826E3">
          <w:pPr>
            <w:pStyle w:val="Header"/>
            <w:pBdr>
              <w:bottom w:val="none" w:sz="0" w:space="0" w:color="auto"/>
            </w:pBdr>
            <w:rPr>
              <w:bCs/>
              <w:color w:val="auto"/>
              <w:sz w:val="22"/>
            </w:rPr>
          </w:pPr>
          <w:r w:rsidRPr="004C176D">
            <w:rPr>
              <w:bCs/>
              <w:color w:val="auto"/>
              <w:sz w:val="22"/>
            </w:rPr>
            <w:t>JIRA Ref No</w:t>
          </w:r>
          <w:r w:rsidRPr="00896BD9">
            <w:rPr>
              <w:bCs/>
              <w:color w:val="auto"/>
              <w:sz w:val="22"/>
            </w:rPr>
            <w:t xml:space="preserve"> </w:t>
          </w:r>
        </w:p>
      </w:tc>
      <w:tc>
        <w:tcPr>
          <w:tcW w:w="1222" w:type="pct"/>
          <w:tcBorders>
            <w:top w:val="single" w:sz="4" w:space="0" w:color="auto"/>
          </w:tcBorders>
        </w:tcPr>
        <w:p w14:paraId="3889005F" w14:textId="2D15FD7A" w:rsidR="00C10BE3" w:rsidRPr="006561B4" w:rsidRDefault="00C10BE3" w:rsidP="00AA501D">
          <w:pPr>
            <w:pStyle w:val="Header"/>
            <w:pBdr>
              <w:bottom w:val="none" w:sz="0" w:space="0" w:color="auto"/>
            </w:pBdr>
            <w:rPr>
              <w:sz w:val="22"/>
            </w:rPr>
          </w:pPr>
          <w:r>
            <w:rPr>
              <w:sz w:val="22"/>
            </w:rPr>
            <w:t>NWR-</w:t>
          </w:r>
          <w:r w:rsidR="00386AAE">
            <w:rPr>
              <w:sz w:val="22"/>
            </w:rPr>
            <w:t>1794</w:t>
          </w:r>
        </w:p>
      </w:tc>
    </w:tr>
  </w:tbl>
  <w:p w14:paraId="0E61FF9E" w14:textId="0B4A47A1" w:rsidR="00C10BE3" w:rsidRDefault="00386AAE" w:rsidP="00F97487">
    <w:pPr>
      <w:pStyle w:val="Footer"/>
    </w:pPr>
    <w:fldSimple w:instr="FILENAME \* MERGEFORMAT">
      <w:r w:rsidR="00C10BE3">
        <w:rPr>
          <w:noProof/>
        </w:rPr>
        <w:t>Platforms NWR - Template.v04.docx</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239" w:type="pct"/>
      <w:tblInd w:w="-459"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71"/>
      <w:gridCol w:w="2973"/>
      <w:gridCol w:w="5021"/>
    </w:tblGrid>
    <w:tr w:rsidR="00C10BE3" w14:paraId="43FB6499" w14:textId="77777777" w:rsidTr="004942A5">
      <w:trPr>
        <w:trHeight w:val="404"/>
      </w:trPr>
      <w:tc>
        <w:tcPr>
          <w:tcW w:w="5000" w:type="pct"/>
          <w:gridSpan w:val="3"/>
          <w:tcBorders>
            <w:top w:val="nil"/>
            <w:left w:val="nil"/>
            <w:bottom w:val="nil"/>
            <w:right w:val="nil"/>
          </w:tcBorders>
          <w:shd w:val="clear" w:color="auto" w:fill="808080" w:themeFill="background1" w:themeFillShade="80"/>
          <w:vAlign w:val="center"/>
        </w:tcPr>
        <w:p w14:paraId="4084DC12" w14:textId="77777777" w:rsidR="00C10BE3" w:rsidRPr="00514987" w:rsidRDefault="00C10BE3" w:rsidP="001421A8">
          <w:pPr>
            <w:spacing w:after="0"/>
            <w:rPr>
              <w:sz w:val="20"/>
              <w:szCs w:val="20"/>
            </w:rPr>
          </w:pPr>
          <w:r w:rsidRPr="00E52CB8">
            <w:rPr>
              <w:b/>
              <w:i/>
              <w:color w:val="FFFFFF" w:themeColor="background1"/>
              <w:sz w:val="16"/>
              <w:szCs w:val="16"/>
            </w:rPr>
            <w:t>For Office Use Only</w:t>
          </w:r>
        </w:p>
      </w:tc>
    </w:tr>
    <w:tr w:rsidR="00C10BE3" w:rsidRPr="008C6C8C" w14:paraId="0A3250D1" w14:textId="77777777" w:rsidTr="00E52CB8">
      <w:trPr>
        <w:trHeight w:val="300"/>
      </w:trPr>
      <w:tc>
        <w:tcPr>
          <w:tcW w:w="1252" w:type="pct"/>
          <w:tcBorders>
            <w:top w:val="single" w:sz="4" w:space="0" w:color="FFFFFF" w:themeColor="background1"/>
            <w:bottom w:val="single" w:sz="4" w:space="0" w:color="FFFFFF" w:themeColor="background1"/>
          </w:tcBorders>
          <w:shd w:val="clear" w:color="auto" w:fill="808080" w:themeFill="background1" w:themeFillShade="80"/>
          <w:vAlign w:val="center"/>
        </w:tcPr>
        <w:p w14:paraId="7D62A7F6" w14:textId="77777777" w:rsidR="00C10BE3" w:rsidRPr="00514987" w:rsidRDefault="00C10BE3" w:rsidP="001421A8">
          <w:pPr>
            <w:spacing w:before="100" w:beforeAutospacing="1" w:after="100" w:afterAutospacing="1"/>
            <w:rPr>
              <w:color w:val="FFFFFF" w:themeColor="background1"/>
              <w:sz w:val="20"/>
              <w:szCs w:val="20"/>
            </w:rPr>
          </w:pPr>
          <w:r w:rsidRPr="00514987">
            <w:rPr>
              <w:color w:val="FFFFFF" w:themeColor="background1"/>
              <w:sz w:val="20"/>
              <w:szCs w:val="20"/>
            </w:rPr>
            <w:t>JIRA Ref. No.</w:t>
          </w:r>
        </w:p>
      </w:tc>
      <w:tc>
        <w:tcPr>
          <w:tcW w:w="1394" w:type="pct"/>
          <w:tcBorders>
            <w:bottom w:val="single" w:sz="4" w:space="0" w:color="808080" w:themeColor="background1" w:themeShade="80"/>
            <w:right w:val="single" w:sz="4" w:space="0" w:color="auto"/>
          </w:tcBorders>
          <w:shd w:val="clear" w:color="auto" w:fill="auto"/>
        </w:tcPr>
        <w:p w14:paraId="4CD28379" w14:textId="1E75BC72" w:rsidR="00C10BE3" w:rsidRPr="00514987" w:rsidRDefault="00386AAE" w:rsidP="001421A8">
          <w:pPr>
            <w:tabs>
              <w:tab w:val="left" w:pos="949"/>
            </w:tabs>
            <w:rPr>
              <w:color w:val="auto"/>
              <w:sz w:val="20"/>
              <w:szCs w:val="20"/>
            </w:rPr>
          </w:pPr>
          <w:r>
            <w:rPr>
              <w:color w:val="auto"/>
              <w:sz w:val="20"/>
              <w:szCs w:val="20"/>
            </w:rPr>
            <w:t>NWR-1794</w:t>
          </w:r>
        </w:p>
      </w:tc>
      <w:sdt>
        <w:sdtPr>
          <w:rPr>
            <w:sz w:val="20"/>
            <w:szCs w:val="20"/>
          </w:rPr>
          <w:id w:val="577722070"/>
          <w:placeholder>
            <w:docPart w:val="899DC94A0E8749269D8D7A51782BF810"/>
          </w:placeholder>
          <w:date w:fullDate="2022-10-06T00:00:00Z">
            <w:dateFormat w:val="dd/MM/yyyy"/>
            <w:lid w:val="en-GB"/>
            <w:storeMappedDataAs w:val="dateTime"/>
            <w:calendar w:val="gregorian"/>
          </w:date>
        </w:sdtPr>
        <w:sdtContent>
          <w:tc>
            <w:tcPr>
              <w:tcW w:w="2354" w:type="pct"/>
              <w:tcBorders>
                <w:bottom w:val="single" w:sz="4" w:space="0" w:color="808080" w:themeColor="background1" w:themeShade="80"/>
                <w:right w:val="single" w:sz="4" w:space="0" w:color="auto"/>
              </w:tcBorders>
              <w:shd w:val="clear" w:color="auto" w:fill="auto"/>
            </w:tcPr>
            <w:p w14:paraId="430AA395" w14:textId="7C4630FA" w:rsidR="00C10BE3" w:rsidRPr="00514987" w:rsidRDefault="00386AAE" w:rsidP="001421A8">
              <w:pPr>
                <w:tabs>
                  <w:tab w:val="left" w:pos="949"/>
                </w:tabs>
                <w:rPr>
                  <w:color w:val="FFFFFF" w:themeColor="background1"/>
                  <w:sz w:val="20"/>
                  <w:szCs w:val="20"/>
                </w:rPr>
              </w:pPr>
              <w:r>
                <w:rPr>
                  <w:sz w:val="20"/>
                  <w:szCs w:val="20"/>
                </w:rPr>
                <w:t>06/10/2022</w:t>
              </w:r>
            </w:p>
          </w:tc>
        </w:sdtContent>
      </w:sdt>
    </w:tr>
    <w:tr w:rsidR="00C10BE3" w:rsidRPr="008C6C8C" w14:paraId="4942ADE6" w14:textId="77777777" w:rsidTr="009611A3">
      <w:trPr>
        <w:trHeight w:val="300"/>
      </w:trPr>
      <w:tc>
        <w:tcPr>
          <w:tcW w:w="1252" w:type="pct"/>
          <w:tcBorders>
            <w:top w:val="single" w:sz="4" w:space="0" w:color="FFFFFF" w:themeColor="background1"/>
            <w:bottom w:val="single" w:sz="4" w:space="0" w:color="FFFFFF" w:themeColor="background1"/>
          </w:tcBorders>
          <w:shd w:val="clear" w:color="auto" w:fill="808080" w:themeFill="background1" w:themeFillShade="80"/>
          <w:vAlign w:val="center"/>
        </w:tcPr>
        <w:p w14:paraId="4753128E" w14:textId="77777777" w:rsidR="00C10BE3" w:rsidRPr="00514987" w:rsidRDefault="00C10BE3" w:rsidP="001421A8">
          <w:pPr>
            <w:spacing w:before="100" w:beforeAutospacing="1" w:after="100" w:afterAutospacing="1"/>
            <w:rPr>
              <w:color w:val="FFFFFF" w:themeColor="background1"/>
              <w:sz w:val="20"/>
              <w:szCs w:val="20"/>
            </w:rPr>
          </w:pPr>
          <w:r>
            <w:rPr>
              <w:color w:val="FFFFFF" w:themeColor="background1"/>
              <w:sz w:val="20"/>
              <w:szCs w:val="20"/>
            </w:rPr>
            <w:t>Title</w:t>
          </w:r>
        </w:p>
      </w:tc>
      <w:tc>
        <w:tcPr>
          <w:tcW w:w="3748" w:type="pct"/>
          <w:gridSpan w:val="2"/>
          <w:tcBorders>
            <w:bottom w:val="single" w:sz="4" w:space="0" w:color="808080" w:themeColor="background1" w:themeShade="80"/>
            <w:right w:val="single" w:sz="4" w:space="0" w:color="auto"/>
          </w:tcBorders>
          <w:shd w:val="clear" w:color="auto" w:fill="auto"/>
        </w:tcPr>
        <w:p w14:paraId="58FBA701" w14:textId="18C5024B" w:rsidR="00C10BE3" w:rsidRPr="00514987" w:rsidRDefault="00386AAE" w:rsidP="00386AAE">
          <w:pPr>
            <w:rPr>
              <w:sz w:val="20"/>
              <w:szCs w:val="20"/>
            </w:rPr>
          </w:pPr>
          <w:r w:rsidRPr="00386AAE">
            <w:rPr>
              <w:sz w:val="20"/>
              <w:szCs w:val="20"/>
            </w:rPr>
            <w:t>Social Prescribing FHIR profile (FY22-23)</w:t>
          </w:r>
        </w:p>
      </w:tc>
    </w:tr>
    <w:tr w:rsidR="00C10BE3" w14:paraId="11C24970" w14:textId="77777777" w:rsidTr="009611A3">
      <w:trPr>
        <w:trHeight w:val="300"/>
      </w:trPr>
      <w:tc>
        <w:tcPr>
          <w:tcW w:w="1252" w:type="pct"/>
          <w:tcBorders>
            <w:top w:val="single" w:sz="4" w:space="0" w:color="FFFFFF" w:themeColor="background1"/>
          </w:tcBorders>
          <w:shd w:val="clear" w:color="auto" w:fill="808080" w:themeFill="background1" w:themeFillShade="80"/>
          <w:vAlign w:val="center"/>
        </w:tcPr>
        <w:p w14:paraId="1E1636E9" w14:textId="77777777" w:rsidR="00C10BE3" w:rsidRPr="00514987" w:rsidRDefault="00C10BE3" w:rsidP="001421A8">
          <w:pPr>
            <w:spacing w:before="100" w:beforeAutospacing="1" w:after="100" w:afterAutospacing="1"/>
            <w:rPr>
              <w:color w:val="FFFFFF" w:themeColor="background1"/>
              <w:sz w:val="20"/>
              <w:szCs w:val="20"/>
            </w:rPr>
          </w:pPr>
          <w:r w:rsidRPr="00514987">
            <w:rPr>
              <w:color w:val="FFFFFF" w:themeColor="background1"/>
              <w:sz w:val="20"/>
              <w:szCs w:val="20"/>
            </w:rPr>
            <w:t>Product Owner</w:t>
          </w:r>
        </w:p>
      </w:tc>
      <w:tc>
        <w:tcPr>
          <w:tcW w:w="1394" w:type="pct"/>
          <w:tcBorders>
            <w:right w:val="single" w:sz="4" w:space="0" w:color="auto"/>
          </w:tcBorders>
          <w:shd w:val="clear" w:color="auto" w:fill="auto"/>
        </w:tcPr>
        <w:p w14:paraId="554540C4" w14:textId="3EB78240" w:rsidR="00C10BE3" w:rsidRPr="00514987" w:rsidRDefault="00386AAE" w:rsidP="001421A8">
          <w:pPr>
            <w:tabs>
              <w:tab w:val="left" w:pos="949"/>
            </w:tabs>
            <w:rPr>
              <w:color w:val="auto"/>
              <w:sz w:val="20"/>
              <w:szCs w:val="20"/>
            </w:rPr>
          </w:pPr>
          <w:r>
            <w:rPr>
              <w:color w:val="auto"/>
              <w:sz w:val="20"/>
              <w:szCs w:val="20"/>
            </w:rPr>
            <w:t>Dave Crampin</w:t>
          </w:r>
        </w:p>
      </w:tc>
      <w:tc>
        <w:tcPr>
          <w:tcW w:w="2354" w:type="pct"/>
          <w:tcBorders>
            <w:right w:val="single" w:sz="4" w:space="0" w:color="auto"/>
          </w:tcBorders>
          <w:shd w:val="clear" w:color="auto" w:fill="auto"/>
        </w:tcPr>
        <w:p w14:paraId="5CD27AEA" w14:textId="7FF50D0A" w:rsidR="00C10BE3" w:rsidRPr="00514987" w:rsidRDefault="00000000" w:rsidP="001421A8">
          <w:pPr>
            <w:tabs>
              <w:tab w:val="left" w:pos="949"/>
            </w:tabs>
            <w:rPr>
              <w:sz w:val="20"/>
              <w:szCs w:val="20"/>
            </w:rPr>
          </w:pPr>
          <w:sdt>
            <w:sdtPr>
              <w:rPr>
                <w:sz w:val="20"/>
                <w:szCs w:val="20"/>
              </w:rPr>
              <w:id w:val="-1224832206"/>
              <w:placeholder>
                <w:docPart w:val="777EC38D79A54200BD97CF3A0C7C8EBF"/>
              </w:placeholder>
              <w:dropDownList>
                <w:listItem w:value="Select Pillar"/>
                <w:listItem w:displayText="Business Operations" w:value="Business Operations"/>
                <w:listItem w:displayText="Clinicals" w:value="Clinicals"/>
                <w:listItem w:displayText="Core Services" w:value="Core Services"/>
                <w:listItem w:displayText="Demographics" w:value="Demographics"/>
                <w:listItem w:displayText="Risk Stratification" w:value="Risk Stratification"/>
                <w:listItem w:displayText="Staff &amp; Citizen Identity" w:value="Staff &amp; Citizen Identity"/>
                <w:listItem w:displayText="Strategy &amp; Engagement" w:value="Strategy &amp; Engagement"/>
              </w:dropDownList>
            </w:sdtPr>
            <w:sdtContent>
              <w:r w:rsidR="00386AAE">
                <w:rPr>
                  <w:sz w:val="20"/>
                  <w:szCs w:val="20"/>
                </w:rPr>
                <w:t>Clinicals</w:t>
              </w:r>
            </w:sdtContent>
          </w:sdt>
        </w:p>
      </w:tc>
    </w:tr>
  </w:tbl>
  <w:p w14:paraId="2997F0FD" w14:textId="6D5743EE" w:rsidR="00C10BE3" w:rsidRDefault="00C10BE3">
    <w:pPr>
      <w:pStyle w:val="Footer"/>
    </w:pPr>
  </w:p>
  <w:p w14:paraId="73DA78D1" w14:textId="7B075191" w:rsidR="00C10BE3" w:rsidRDefault="00386AAE" w:rsidP="004942A5">
    <w:pPr>
      <w:pStyle w:val="Footer"/>
    </w:pPr>
    <w:fldSimple w:instr="FILENAME \* MERGEFORMAT">
      <w:r w:rsidR="00C10BE3">
        <w:rPr>
          <w:noProof/>
        </w:rPr>
        <w:t>Platforms NWR - Template.v04.docx</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8F443" w14:textId="77777777" w:rsidR="00693C49" w:rsidRDefault="00693C49" w:rsidP="000C24AF">
      <w:pPr>
        <w:spacing w:after="0"/>
      </w:pPr>
      <w:r>
        <w:separator/>
      </w:r>
    </w:p>
  </w:footnote>
  <w:footnote w:type="continuationSeparator" w:id="0">
    <w:p w14:paraId="5E55746C" w14:textId="77777777" w:rsidR="00693C49" w:rsidRDefault="00693C49" w:rsidP="000C24AF">
      <w:pPr>
        <w:spacing w:after="0"/>
      </w:pPr>
      <w:r>
        <w:continuationSeparator/>
      </w:r>
    </w:p>
  </w:footnote>
  <w:footnote w:type="continuationNotice" w:id="1">
    <w:p w14:paraId="7BCCF41C" w14:textId="77777777" w:rsidR="00693C49" w:rsidRDefault="00693C4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6"/>
      <w:gridCol w:w="1489"/>
    </w:tblGrid>
    <w:tr w:rsidR="00C10BE3" w14:paraId="486E37C5" w14:textId="77777777" w:rsidTr="270467B8">
      <w:tc>
        <w:tcPr>
          <w:tcW w:w="8996" w:type="dxa"/>
          <w:shd w:val="clear" w:color="auto" w:fill="005EB8"/>
          <w:vAlign w:val="center"/>
        </w:tcPr>
        <w:p w14:paraId="4DFBEAFB" w14:textId="77777777" w:rsidR="00C10BE3" w:rsidRPr="00377657" w:rsidRDefault="00C10BE3" w:rsidP="00377657">
          <w:pPr>
            <w:pStyle w:val="Frontpagesubhead"/>
          </w:pPr>
          <w:r w:rsidRPr="00377657">
            <w:t>Platforms New Work Request Form</w:t>
          </w:r>
        </w:p>
      </w:tc>
      <w:tc>
        <w:tcPr>
          <w:tcW w:w="1489" w:type="dxa"/>
          <w:shd w:val="clear" w:color="auto" w:fill="FFFFFF" w:themeFill="background1"/>
        </w:tcPr>
        <w:p w14:paraId="5472853C" w14:textId="77777777" w:rsidR="00C10BE3" w:rsidRPr="00076CF1" w:rsidRDefault="00C10BE3" w:rsidP="00377657">
          <w:pPr>
            <w:pStyle w:val="Frontpagesubhead"/>
          </w:pPr>
          <w:r>
            <w:rPr>
              <w:noProof/>
            </w:rPr>
            <w:drawing>
              <wp:inline distT="0" distB="0" distL="0" distR="0" wp14:anchorId="0C7F59C6" wp14:editId="0CE83D8D">
                <wp:extent cx="808355" cy="640715"/>
                <wp:effectExtent l="0" t="0" r="0" b="0"/>
                <wp:docPr id="9" name="Picture 9" descr="C:\Users\sahi1\AppData\Local\Temp\Rar$DIa0.229\NHS Digital logo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
                          <a:extLst>
                            <a:ext uri="{28A0092B-C50C-407E-A947-70E740481C1C}">
                              <a14:useLocalDpi xmlns:a14="http://schemas.microsoft.com/office/drawing/2010/main" val="0"/>
                            </a:ext>
                          </a:extLst>
                        </a:blip>
                        <a:stretch>
                          <a:fillRect/>
                        </a:stretch>
                      </pic:blipFill>
                      <pic:spPr>
                        <a:xfrm>
                          <a:off x="0" y="0"/>
                          <a:ext cx="808355" cy="640715"/>
                        </a:xfrm>
                        <a:prstGeom prst="rect">
                          <a:avLst/>
                        </a:prstGeom>
                      </pic:spPr>
                    </pic:pic>
                  </a:graphicData>
                </a:graphic>
              </wp:inline>
            </w:drawing>
          </w:r>
        </w:p>
      </w:tc>
    </w:tr>
  </w:tbl>
  <w:p w14:paraId="475E6CC3" w14:textId="77777777" w:rsidR="00C10BE3" w:rsidRDefault="00C10BE3" w:rsidP="00D818F6">
    <w:pPr>
      <w:pStyle w:val="Header"/>
      <w:ind w:right="-48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6"/>
      <w:gridCol w:w="1489"/>
    </w:tblGrid>
    <w:tr w:rsidR="00C10BE3" w14:paraId="6FE878F1" w14:textId="3BC28FA2" w:rsidTr="270467B8">
      <w:trPr>
        <w:cantSplit/>
      </w:trPr>
      <w:tc>
        <w:tcPr>
          <w:tcW w:w="8996" w:type="dxa"/>
          <w:shd w:val="clear" w:color="auto" w:fill="005EB8"/>
          <w:vAlign w:val="center"/>
        </w:tcPr>
        <w:p w14:paraId="7FDA2C75" w14:textId="0287ACF7" w:rsidR="00C10BE3" w:rsidRPr="00AC37E0" w:rsidRDefault="00C10BE3" w:rsidP="00377657">
          <w:pPr>
            <w:pStyle w:val="Frontpagesubhead"/>
          </w:pPr>
          <w:r w:rsidRPr="00AC37E0">
            <w:t>Platforms New Work Request Form</w:t>
          </w:r>
        </w:p>
      </w:tc>
      <w:tc>
        <w:tcPr>
          <w:tcW w:w="1489" w:type="dxa"/>
          <w:shd w:val="clear" w:color="auto" w:fill="FFFFFF" w:themeFill="background1"/>
        </w:tcPr>
        <w:p w14:paraId="320D1B1C" w14:textId="3130165C" w:rsidR="00C10BE3" w:rsidRPr="00076CF1" w:rsidRDefault="00C10BE3" w:rsidP="00377657">
          <w:pPr>
            <w:pStyle w:val="Frontpagesubhead"/>
          </w:pPr>
          <w:r>
            <w:rPr>
              <w:noProof/>
            </w:rPr>
            <w:drawing>
              <wp:inline distT="0" distB="0" distL="0" distR="0" wp14:anchorId="372FBB5E" wp14:editId="5F555646">
                <wp:extent cx="808355" cy="640715"/>
                <wp:effectExtent l="0" t="0" r="0" b="0"/>
                <wp:docPr id="10" name="Picture 10" descr="C:\Users\sahi1\AppData\Local\Temp\Rar$DIa0.229\NHS Digital logo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
                          <a:extLst>
                            <a:ext uri="{28A0092B-C50C-407E-A947-70E740481C1C}">
                              <a14:useLocalDpi xmlns:a14="http://schemas.microsoft.com/office/drawing/2010/main" val="0"/>
                            </a:ext>
                          </a:extLst>
                        </a:blip>
                        <a:stretch>
                          <a:fillRect/>
                        </a:stretch>
                      </pic:blipFill>
                      <pic:spPr>
                        <a:xfrm>
                          <a:off x="0" y="0"/>
                          <a:ext cx="808355" cy="640715"/>
                        </a:xfrm>
                        <a:prstGeom prst="rect">
                          <a:avLst/>
                        </a:prstGeom>
                      </pic:spPr>
                    </pic:pic>
                  </a:graphicData>
                </a:graphic>
              </wp:inline>
            </w:drawing>
          </w:r>
        </w:p>
      </w:tc>
    </w:tr>
  </w:tbl>
  <w:p w14:paraId="4682B30A" w14:textId="36485901" w:rsidR="00C10BE3" w:rsidRPr="00AB34C7" w:rsidRDefault="00C10BE3" w:rsidP="00FD30C5">
    <w:pPr>
      <w:pStyle w:val="Header"/>
      <w:ind w:right="-484"/>
      <w:rPr>
        <w:sz w:val="12"/>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6"/>
      <w:gridCol w:w="1489"/>
    </w:tblGrid>
    <w:tr w:rsidR="00C10BE3" w14:paraId="43B2745F" w14:textId="77777777" w:rsidTr="00C10BE3">
      <w:trPr>
        <w:cantSplit/>
      </w:trPr>
      <w:tc>
        <w:tcPr>
          <w:tcW w:w="8996" w:type="dxa"/>
          <w:shd w:val="clear" w:color="auto" w:fill="005EB8"/>
          <w:vAlign w:val="center"/>
        </w:tcPr>
        <w:p w14:paraId="03A82003" w14:textId="77777777" w:rsidR="00C10BE3" w:rsidRPr="00AC37E0" w:rsidRDefault="00C10BE3" w:rsidP="00D75E55">
          <w:pPr>
            <w:pStyle w:val="Frontpagesubhead"/>
          </w:pPr>
          <w:r w:rsidRPr="00AC37E0">
            <w:t>Platforms New Work Request Form</w:t>
          </w:r>
        </w:p>
      </w:tc>
      <w:tc>
        <w:tcPr>
          <w:tcW w:w="1489" w:type="dxa"/>
          <w:shd w:val="clear" w:color="auto" w:fill="FFFFFF" w:themeFill="background1"/>
        </w:tcPr>
        <w:p w14:paraId="63E0D75A" w14:textId="77777777" w:rsidR="00C10BE3" w:rsidRPr="00076CF1" w:rsidRDefault="00C10BE3" w:rsidP="00D75E55">
          <w:pPr>
            <w:pStyle w:val="Frontpagesubhead"/>
          </w:pPr>
          <w:r>
            <w:rPr>
              <w:noProof/>
            </w:rPr>
            <w:drawing>
              <wp:inline distT="0" distB="0" distL="0" distR="0" wp14:anchorId="30274584" wp14:editId="6DA2AD18">
                <wp:extent cx="808355" cy="640715"/>
                <wp:effectExtent l="0" t="0" r="0" b="0"/>
                <wp:docPr id="11" name="Picture 11" descr="C:\Users\sahi1\AppData\Local\Temp\Rar$DIa0.229\NHS Digital logo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
                          <a:extLst>
                            <a:ext uri="{28A0092B-C50C-407E-A947-70E740481C1C}">
                              <a14:useLocalDpi xmlns:a14="http://schemas.microsoft.com/office/drawing/2010/main" val="0"/>
                            </a:ext>
                          </a:extLst>
                        </a:blip>
                        <a:stretch>
                          <a:fillRect/>
                        </a:stretch>
                      </pic:blipFill>
                      <pic:spPr>
                        <a:xfrm>
                          <a:off x="0" y="0"/>
                          <a:ext cx="808355" cy="640715"/>
                        </a:xfrm>
                        <a:prstGeom prst="rect">
                          <a:avLst/>
                        </a:prstGeom>
                      </pic:spPr>
                    </pic:pic>
                  </a:graphicData>
                </a:graphic>
              </wp:inline>
            </w:drawing>
          </w:r>
        </w:p>
      </w:tc>
    </w:tr>
  </w:tbl>
  <w:p w14:paraId="02AE3E2C" w14:textId="77777777" w:rsidR="00C10BE3" w:rsidRPr="00D75E55" w:rsidRDefault="00C10BE3" w:rsidP="00D75E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234"/>
    <w:multiLevelType w:val="hybridMultilevel"/>
    <w:tmpl w:val="7246828A"/>
    <w:lvl w:ilvl="0" w:tplc="91CE2B00">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520208"/>
    <w:multiLevelType w:val="hybridMultilevel"/>
    <w:tmpl w:val="F1D65A4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532D78"/>
    <w:multiLevelType w:val="hybridMultilevel"/>
    <w:tmpl w:val="076058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6006A03"/>
    <w:multiLevelType w:val="hybridMultilevel"/>
    <w:tmpl w:val="793A1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CD75C1"/>
    <w:multiLevelType w:val="hybridMultilevel"/>
    <w:tmpl w:val="8EF614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1CC7331"/>
    <w:multiLevelType w:val="multilevel"/>
    <w:tmpl w:val="F606ED98"/>
    <w:lvl w:ilvl="0">
      <w:start w:val="1"/>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BB82106"/>
    <w:multiLevelType w:val="hybridMultilevel"/>
    <w:tmpl w:val="E606F5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1C2D258B"/>
    <w:multiLevelType w:val="hybridMultilevel"/>
    <w:tmpl w:val="021683D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905979"/>
    <w:multiLevelType w:val="hybridMultilevel"/>
    <w:tmpl w:val="8FAC21D0"/>
    <w:lvl w:ilvl="0" w:tplc="774AEF70">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4C2B83"/>
    <w:multiLevelType w:val="hybridMultilevel"/>
    <w:tmpl w:val="13F275CE"/>
    <w:lvl w:ilvl="0" w:tplc="08090001">
      <w:start w:val="4"/>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2D7B5C"/>
    <w:multiLevelType w:val="hybridMultilevel"/>
    <w:tmpl w:val="82A21AFA"/>
    <w:lvl w:ilvl="0" w:tplc="08090011">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9290F45"/>
    <w:multiLevelType w:val="hybridMultilevel"/>
    <w:tmpl w:val="125CB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201BC9"/>
    <w:multiLevelType w:val="hybridMultilevel"/>
    <w:tmpl w:val="DA92C8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3D220EF2"/>
    <w:multiLevelType w:val="hybridMultilevel"/>
    <w:tmpl w:val="CD664AC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C81EBA"/>
    <w:multiLevelType w:val="hybridMultilevel"/>
    <w:tmpl w:val="E4564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0777C2"/>
    <w:multiLevelType w:val="hybridMultilevel"/>
    <w:tmpl w:val="20722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615BA0"/>
    <w:multiLevelType w:val="hybridMultilevel"/>
    <w:tmpl w:val="B3B47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9C1BF7"/>
    <w:multiLevelType w:val="hybridMultilevel"/>
    <w:tmpl w:val="FDC04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50474C"/>
    <w:multiLevelType w:val="hybridMultilevel"/>
    <w:tmpl w:val="783C2DF6"/>
    <w:lvl w:ilvl="0" w:tplc="A7D662C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FB175B7"/>
    <w:multiLevelType w:val="hybridMultilevel"/>
    <w:tmpl w:val="9A1CB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CA4F7E"/>
    <w:multiLevelType w:val="hybridMultilevel"/>
    <w:tmpl w:val="596E5D48"/>
    <w:lvl w:ilvl="0" w:tplc="08090001">
      <w:start w:val="4"/>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FA02C3"/>
    <w:multiLevelType w:val="hybridMultilevel"/>
    <w:tmpl w:val="4622E0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11B4F1C"/>
    <w:multiLevelType w:val="hybridMultilevel"/>
    <w:tmpl w:val="447480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18E7FE3"/>
    <w:multiLevelType w:val="hybridMultilevel"/>
    <w:tmpl w:val="1B224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4C973BD"/>
    <w:multiLevelType w:val="hybridMultilevel"/>
    <w:tmpl w:val="518E4080"/>
    <w:lvl w:ilvl="0" w:tplc="08090001">
      <w:start w:val="4"/>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193A34"/>
    <w:multiLevelType w:val="hybridMultilevel"/>
    <w:tmpl w:val="20F81BFC"/>
    <w:lvl w:ilvl="0" w:tplc="08090001">
      <w:start w:val="1"/>
      <w:numFmt w:val="bullet"/>
      <w:lvlText w:val=""/>
      <w:lvlJc w:val="left"/>
      <w:pPr>
        <w:ind w:left="1032" w:hanging="360"/>
      </w:pPr>
      <w:rPr>
        <w:rFonts w:ascii="Symbol" w:hAnsi="Symbol" w:hint="default"/>
      </w:rPr>
    </w:lvl>
    <w:lvl w:ilvl="1" w:tplc="08090003" w:tentative="1">
      <w:start w:val="1"/>
      <w:numFmt w:val="bullet"/>
      <w:lvlText w:val="o"/>
      <w:lvlJc w:val="left"/>
      <w:pPr>
        <w:ind w:left="1752" w:hanging="360"/>
      </w:pPr>
      <w:rPr>
        <w:rFonts w:ascii="Courier New" w:hAnsi="Courier New" w:cs="Courier New" w:hint="default"/>
      </w:rPr>
    </w:lvl>
    <w:lvl w:ilvl="2" w:tplc="08090005" w:tentative="1">
      <w:start w:val="1"/>
      <w:numFmt w:val="bullet"/>
      <w:lvlText w:val=""/>
      <w:lvlJc w:val="left"/>
      <w:pPr>
        <w:ind w:left="2472" w:hanging="360"/>
      </w:pPr>
      <w:rPr>
        <w:rFonts w:ascii="Wingdings" w:hAnsi="Wingdings" w:hint="default"/>
      </w:rPr>
    </w:lvl>
    <w:lvl w:ilvl="3" w:tplc="08090001" w:tentative="1">
      <w:start w:val="1"/>
      <w:numFmt w:val="bullet"/>
      <w:lvlText w:val=""/>
      <w:lvlJc w:val="left"/>
      <w:pPr>
        <w:ind w:left="3192" w:hanging="360"/>
      </w:pPr>
      <w:rPr>
        <w:rFonts w:ascii="Symbol" w:hAnsi="Symbol" w:hint="default"/>
      </w:rPr>
    </w:lvl>
    <w:lvl w:ilvl="4" w:tplc="08090003" w:tentative="1">
      <w:start w:val="1"/>
      <w:numFmt w:val="bullet"/>
      <w:lvlText w:val="o"/>
      <w:lvlJc w:val="left"/>
      <w:pPr>
        <w:ind w:left="3912" w:hanging="360"/>
      </w:pPr>
      <w:rPr>
        <w:rFonts w:ascii="Courier New" w:hAnsi="Courier New" w:cs="Courier New" w:hint="default"/>
      </w:rPr>
    </w:lvl>
    <w:lvl w:ilvl="5" w:tplc="08090005" w:tentative="1">
      <w:start w:val="1"/>
      <w:numFmt w:val="bullet"/>
      <w:lvlText w:val=""/>
      <w:lvlJc w:val="left"/>
      <w:pPr>
        <w:ind w:left="4632" w:hanging="360"/>
      </w:pPr>
      <w:rPr>
        <w:rFonts w:ascii="Wingdings" w:hAnsi="Wingdings" w:hint="default"/>
      </w:rPr>
    </w:lvl>
    <w:lvl w:ilvl="6" w:tplc="08090001" w:tentative="1">
      <w:start w:val="1"/>
      <w:numFmt w:val="bullet"/>
      <w:lvlText w:val=""/>
      <w:lvlJc w:val="left"/>
      <w:pPr>
        <w:ind w:left="5352" w:hanging="360"/>
      </w:pPr>
      <w:rPr>
        <w:rFonts w:ascii="Symbol" w:hAnsi="Symbol" w:hint="default"/>
      </w:rPr>
    </w:lvl>
    <w:lvl w:ilvl="7" w:tplc="08090003" w:tentative="1">
      <w:start w:val="1"/>
      <w:numFmt w:val="bullet"/>
      <w:lvlText w:val="o"/>
      <w:lvlJc w:val="left"/>
      <w:pPr>
        <w:ind w:left="6072" w:hanging="360"/>
      </w:pPr>
      <w:rPr>
        <w:rFonts w:ascii="Courier New" w:hAnsi="Courier New" w:cs="Courier New" w:hint="default"/>
      </w:rPr>
    </w:lvl>
    <w:lvl w:ilvl="8" w:tplc="08090005" w:tentative="1">
      <w:start w:val="1"/>
      <w:numFmt w:val="bullet"/>
      <w:lvlText w:val=""/>
      <w:lvlJc w:val="left"/>
      <w:pPr>
        <w:ind w:left="6792" w:hanging="360"/>
      </w:pPr>
      <w:rPr>
        <w:rFonts w:ascii="Wingdings" w:hAnsi="Wingdings" w:hint="default"/>
      </w:rPr>
    </w:lvl>
  </w:abstractNum>
  <w:abstractNum w:abstractNumId="26" w15:restartNumberingAfterBreak="0">
    <w:nsid w:val="5EA93A26"/>
    <w:multiLevelType w:val="hybridMultilevel"/>
    <w:tmpl w:val="EA30E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9E12B3B"/>
    <w:multiLevelType w:val="hybridMultilevel"/>
    <w:tmpl w:val="A4749E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D05380"/>
    <w:multiLevelType w:val="hybridMultilevel"/>
    <w:tmpl w:val="5C1C1B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B8629EE"/>
    <w:multiLevelType w:val="hybridMultilevel"/>
    <w:tmpl w:val="8C2E38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0" w15:restartNumberingAfterBreak="0">
    <w:nsid w:val="7DA44C9D"/>
    <w:multiLevelType w:val="hybridMultilevel"/>
    <w:tmpl w:val="BF6AB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0883310">
    <w:abstractNumId w:val="0"/>
  </w:num>
  <w:num w:numId="2" w16cid:durableId="1752044437">
    <w:abstractNumId w:val="0"/>
  </w:num>
  <w:num w:numId="3" w16cid:durableId="88044826">
    <w:abstractNumId w:val="18"/>
  </w:num>
  <w:num w:numId="4" w16cid:durableId="1947694276">
    <w:abstractNumId w:val="27"/>
  </w:num>
  <w:num w:numId="5" w16cid:durableId="7335111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9925340">
    <w:abstractNumId w:val="21"/>
  </w:num>
  <w:num w:numId="7" w16cid:durableId="348334719">
    <w:abstractNumId w:val="20"/>
  </w:num>
  <w:num w:numId="8" w16cid:durableId="123349307">
    <w:abstractNumId w:val="9"/>
  </w:num>
  <w:num w:numId="9" w16cid:durableId="947127654">
    <w:abstractNumId w:val="24"/>
  </w:num>
  <w:num w:numId="10" w16cid:durableId="217710667">
    <w:abstractNumId w:val="28"/>
  </w:num>
  <w:num w:numId="11" w16cid:durableId="1043286460">
    <w:abstractNumId w:val="12"/>
  </w:num>
  <w:num w:numId="12" w16cid:durableId="1932857930">
    <w:abstractNumId w:val="2"/>
  </w:num>
  <w:num w:numId="13" w16cid:durableId="133498221">
    <w:abstractNumId w:val="15"/>
  </w:num>
  <w:num w:numId="14" w16cid:durableId="1912959016">
    <w:abstractNumId w:val="26"/>
  </w:num>
  <w:num w:numId="15" w16cid:durableId="689331754">
    <w:abstractNumId w:val="29"/>
  </w:num>
  <w:num w:numId="16" w16cid:durableId="55982376">
    <w:abstractNumId w:val="6"/>
  </w:num>
  <w:num w:numId="17" w16cid:durableId="405497637">
    <w:abstractNumId w:val="4"/>
  </w:num>
  <w:num w:numId="18" w16cid:durableId="813333813">
    <w:abstractNumId w:val="30"/>
  </w:num>
  <w:num w:numId="19" w16cid:durableId="1536775983">
    <w:abstractNumId w:val="11"/>
  </w:num>
  <w:num w:numId="20" w16cid:durableId="1615288670">
    <w:abstractNumId w:val="10"/>
  </w:num>
  <w:num w:numId="21" w16cid:durableId="1822621886">
    <w:abstractNumId w:val="19"/>
  </w:num>
  <w:num w:numId="22" w16cid:durableId="1383945977">
    <w:abstractNumId w:val="13"/>
  </w:num>
  <w:num w:numId="23" w16cid:durableId="1935045753">
    <w:abstractNumId w:val="22"/>
  </w:num>
  <w:num w:numId="24" w16cid:durableId="222564701">
    <w:abstractNumId w:val="17"/>
  </w:num>
  <w:num w:numId="25" w16cid:durableId="531454289">
    <w:abstractNumId w:val="25"/>
  </w:num>
  <w:num w:numId="26" w16cid:durableId="976956299">
    <w:abstractNumId w:val="23"/>
  </w:num>
  <w:num w:numId="27" w16cid:durableId="15355379">
    <w:abstractNumId w:val="7"/>
  </w:num>
  <w:num w:numId="28" w16cid:durableId="1536432338">
    <w:abstractNumId w:val="1"/>
  </w:num>
  <w:num w:numId="29" w16cid:durableId="104691948">
    <w:abstractNumId w:val="8"/>
  </w:num>
  <w:num w:numId="30" w16cid:durableId="995453457">
    <w:abstractNumId w:val="3"/>
  </w:num>
  <w:num w:numId="31" w16cid:durableId="103841176">
    <w:abstractNumId w:val="5"/>
  </w:num>
  <w:num w:numId="32" w16cid:durableId="981424124">
    <w:abstractNumId w:val="16"/>
  </w:num>
  <w:num w:numId="33" w16cid:durableId="21130401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9FF"/>
    <w:rsid w:val="00000197"/>
    <w:rsid w:val="00002EC5"/>
    <w:rsid w:val="0000634A"/>
    <w:rsid w:val="0000762E"/>
    <w:rsid w:val="000105E3"/>
    <w:rsid w:val="00010726"/>
    <w:rsid w:val="00013A75"/>
    <w:rsid w:val="00013B1D"/>
    <w:rsid w:val="00017FB1"/>
    <w:rsid w:val="000201BA"/>
    <w:rsid w:val="00021D50"/>
    <w:rsid w:val="00021F8B"/>
    <w:rsid w:val="000229D9"/>
    <w:rsid w:val="000231A1"/>
    <w:rsid w:val="00025755"/>
    <w:rsid w:val="00025B37"/>
    <w:rsid w:val="00025CCC"/>
    <w:rsid w:val="000310C6"/>
    <w:rsid w:val="00032754"/>
    <w:rsid w:val="00035692"/>
    <w:rsid w:val="00040271"/>
    <w:rsid w:val="000404D1"/>
    <w:rsid w:val="00041E99"/>
    <w:rsid w:val="00042EEF"/>
    <w:rsid w:val="00044660"/>
    <w:rsid w:val="000450B3"/>
    <w:rsid w:val="00045EF4"/>
    <w:rsid w:val="00047761"/>
    <w:rsid w:val="00052335"/>
    <w:rsid w:val="00054751"/>
    <w:rsid w:val="00054883"/>
    <w:rsid w:val="000560C6"/>
    <w:rsid w:val="0005657F"/>
    <w:rsid w:val="000611F3"/>
    <w:rsid w:val="00062900"/>
    <w:rsid w:val="00064C06"/>
    <w:rsid w:val="00065CFC"/>
    <w:rsid w:val="00066856"/>
    <w:rsid w:val="00067AF4"/>
    <w:rsid w:val="00072961"/>
    <w:rsid w:val="00072E18"/>
    <w:rsid w:val="00075EFB"/>
    <w:rsid w:val="00076CF1"/>
    <w:rsid w:val="000773A8"/>
    <w:rsid w:val="00077F48"/>
    <w:rsid w:val="000810D9"/>
    <w:rsid w:val="000826E3"/>
    <w:rsid w:val="00082869"/>
    <w:rsid w:val="0009021F"/>
    <w:rsid w:val="0009084D"/>
    <w:rsid w:val="00092994"/>
    <w:rsid w:val="00092FC4"/>
    <w:rsid w:val="00095621"/>
    <w:rsid w:val="000A0E94"/>
    <w:rsid w:val="000A386D"/>
    <w:rsid w:val="000A3C3D"/>
    <w:rsid w:val="000A3E40"/>
    <w:rsid w:val="000A4095"/>
    <w:rsid w:val="000A4223"/>
    <w:rsid w:val="000A435B"/>
    <w:rsid w:val="000A741E"/>
    <w:rsid w:val="000A75D2"/>
    <w:rsid w:val="000A7A98"/>
    <w:rsid w:val="000B0008"/>
    <w:rsid w:val="000B03C6"/>
    <w:rsid w:val="000B266E"/>
    <w:rsid w:val="000B3D6E"/>
    <w:rsid w:val="000B40B2"/>
    <w:rsid w:val="000B4AF5"/>
    <w:rsid w:val="000B5AE5"/>
    <w:rsid w:val="000B6768"/>
    <w:rsid w:val="000B6EC2"/>
    <w:rsid w:val="000C1707"/>
    <w:rsid w:val="000C24AF"/>
    <w:rsid w:val="000C32F6"/>
    <w:rsid w:val="000C359A"/>
    <w:rsid w:val="000C3DD3"/>
    <w:rsid w:val="000C44A8"/>
    <w:rsid w:val="000C46C1"/>
    <w:rsid w:val="000C565F"/>
    <w:rsid w:val="000C7F01"/>
    <w:rsid w:val="000D0037"/>
    <w:rsid w:val="000D21F3"/>
    <w:rsid w:val="000D2829"/>
    <w:rsid w:val="000D4608"/>
    <w:rsid w:val="000D4D4C"/>
    <w:rsid w:val="000D66B2"/>
    <w:rsid w:val="000D751D"/>
    <w:rsid w:val="000E1C00"/>
    <w:rsid w:val="000E3319"/>
    <w:rsid w:val="000E367F"/>
    <w:rsid w:val="000E7846"/>
    <w:rsid w:val="000F04A0"/>
    <w:rsid w:val="000F6F7C"/>
    <w:rsid w:val="001008A2"/>
    <w:rsid w:val="00100E55"/>
    <w:rsid w:val="0010192E"/>
    <w:rsid w:val="00101C35"/>
    <w:rsid w:val="001032B4"/>
    <w:rsid w:val="001033C7"/>
    <w:rsid w:val="00103F1A"/>
    <w:rsid w:val="00103F4D"/>
    <w:rsid w:val="00106439"/>
    <w:rsid w:val="0010662C"/>
    <w:rsid w:val="00107FBD"/>
    <w:rsid w:val="00115399"/>
    <w:rsid w:val="00116153"/>
    <w:rsid w:val="001166DB"/>
    <w:rsid w:val="0012051B"/>
    <w:rsid w:val="00121C93"/>
    <w:rsid w:val="00122804"/>
    <w:rsid w:val="0012338F"/>
    <w:rsid w:val="0012345A"/>
    <w:rsid w:val="001238F8"/>
    <w:rsid w:val="0012456F"/>
    <w:rsid w:val="00125BCE"/>
    <w:rsid w:val="00130BFF"/>
    <w:rsid w:val="00134367"/>
    <w:rsid w:val="00135698"/>
    <w:rsid w:val="001363B7"/>
    <w:rsid w:val="00136DD1"/>
    <w:rsid w:val="00137162"/>
    <w:rsid w:val="001421A8"/>
    <w:rsid w:val="00142B06"/>
    <w:rsid w:val="00144DF4"/>
    <w:rsid w:val="00146955"/>
    <w:rsid w:val="00146AB3"/>
    <w:rsid w:val="00147D6F"/>
    <w:rsid w:val="00150261"/>
    <w:rsid w:val="001505BF"/>
    <w:rsid w:val="00150E07"/>
    <w:rsid w:val="0015165C"/>
    <w:rsid w:val="0015363C"/>
    <w:rsid w:val="00153B06"/>
    <w:rsid w:val="001543D3"/>
    <w:rsid w:val="00154986"/>
    <w:rsid w:val="00154AA8"/>
    <w:rsid w:val="001606FE"/>
    <w:rsid w:val="00160FBC"/>
    <w:rsid w:val="0016111A"/>
    <w:rsid w:val="0016152B"/>
    <w:rsid w:val="001653BB"/>
    <w:rsid w:val="00167F90"/>
    <w:rsid w:val="00170B78"/>
    <w:rsid w:val="00170F44"/>
    <w:rsid w:val="0017142B"/>
    <w:rsid w:val="001715BD"/>
    <w:rsid w:val="00171AF3"/>
    <w:rsid w:val="00172674"/>
    <w:rsid w:val="001729D1"/>
    <w:rsid w:val="00174899"/>
    <w:rsid w:val="00175219"/>
    <w:rsid w:val="001756A0"/>
    <w:rsid w:val="00176DA9"/>
    <w:rsid w:val="00177D2A"/>
    <w:rsid w:val="0018680C"/>
    <w:rsid w:val="00193637"/>
    <w:rsid w:val="001A0204"/>
    <w:rsid w:val="001A06E0"/>
    <w:rsid w:val="001A0AE5"/>
    <w:rsid w:val="001A13DC"/>
    <w:rsid w:val="001A2CBD"/>
    <w:rsid w:val="001A37EB"/>
    <w:rsid w:val="001A3A73"/>
    <w:rsid w:val="001B0BE2"/>
    <w:rsid w:val="001B232C"/>
    <w:rsid w:val="001B3C20"/>
    <w:rsid w:val="001B4843"/>
    <w:rsid w:val="001B5F24"/>
    <w:rsid w:val="001C165C"/>
    <w:rsid w:val="001C3565"/>
    <w:rsid w:val="001C4A2F"/>
    <w:rsid w:val="001C5170"/>
    <w:rsid w:val="001C6937"/>
    <w:rsid w:val="001C7200"/>
    <w:rsid w:val="001D0B15"/>
    <w:rsid w:val="001D0D77"/>
    <w:rsid w:val="001D243C"/>
    <w:rsid w:val="001D468A"/>
    <w:rsid w:val="001D5262"/>
    <w:rsid w:val="001D52C7"/>
    <w:rsid w:val="001D73C2"/>
    <w:rsid w:val="001E0C75"/>
    <w:rsid w:val="001E415D"/>
    <w:rsid w:val="001F2B59"/>
    <w:rsid w:val="001F3126"/>
    <w:rsid w:val="001F410E"/>
    <w:rsid w:val="00201EA1"/>
    <w:rsid w:val="00202AA4"/>
    <w:rsid w:val="00203715"/>
    <w:rsid w:val="00205D54"/>
    <w:rsid w:val="00206C81"/>
    <w:rsid w:val="00207B03"/>
    <w:rsid w:val="00207E8A"/>
    <w:rsid w:val="0021031A"/>
    <w:rsid w:val="00210B7F"/>
    <w:rsid w:val="0021377F"/>
    <w:rsid w:val="002157DB"/>
    <w:rsid w:val="00216C51"/>
    <w:rsid w:val="00216CDD"/>
    <w:rsid w:val="00216D32"/>
    <w:rsid w:val="002172D2"/>
    <w:rsid w:val="00221231"/>
    <w:rsid w:val="00221E0D"/>
    <w:rsid w:val="0022384A"/>
    <w:rsid w:val="002258BB"/>
    <w:rsid w:val="00226B79"/>
    <w:rsid w:val="00226E09"/>
    <w:rsid w:val="0022717C"/>
    <w:rsid w:val="00231252"/>
    <w:rsid w:val="0023236E"/>
    <w:rsid w:val="002328A2"/>
    <w:rsid w:val="00235C12"/>
    <w:rsid w:val="00236102"/>
    <w:rsid w:val="002363E2"/>
    <w:rsid w:val="00237C85"/>
    <w:rsid w:val="002409DB"/>
    <w:rsid w:val="00244D3D"/>
    <w:rsid w:val="00251749"/>
    <w:rsid w:val="002523FC"/>
    <w:rsid w:val="0025481D"/>
    <w:rsid w:val="0025651D"/>
    <w:rsid w:val="00256BD5"/>
    <w:rsid w:val="00256C4B"/>
    <w:rsid w:val="00257DA8"/>
    <w:rsid w:val="002613B3"/>
    <w:rsid w:val="002616D7"/>
    <w:rsid w:val="00263583"/>
    <w:rsid w:val="00265463"/>
    <w:rsid w:val="002661B4"/>
    <w:rsid w:val="00266D0F"/>
    <w:rsid w:val="0027612D"/>
    <w:rsid w:val="00280534"/>
    <w:rsid w:val="002833ED"/>
    <w:rsid w:val="00284BE1"/>
    <w:rsid w:val="0028527C"/>
    <w:rsid w:val="00285958"/>
    <w:rsid w:val="002861AE"/>
    <w:rsid w:val="00286643"/>
    <w:rsid w:val="00286853"/>
    <w:rsid w:val="002905C7"/>
    <w:rsid w:val="00292E3F"/>
    <w:rsid w:val="00292F85"/>
    <w:rsid w:val="00294D08"/>
    <w:rsid w:val="0029552B"/>
    <w:rsid w:val="002961C8"/>
    <w:rsid w:val="002A106E"/>
    <w:rsid w:val="002A129D"/>
    <w:rsid w:val="002A38B8"/>
    <w:rsid w:val="002A3C04"/>
    <w:rsid w:val="002A4D98"/>
    <w:rsid w:val="002A4DF2"/>
    <w:rsid w:val="002A5899"/>
    <w:rsid w:val="002A6E8A"/>
    <w:rsid w:val="002A71E2"/>
    <w:rsid w:val="002B5233"/>
    <w:rsid w:val="002B6B5B"/>
    <w:rsid w:val="002B7DB3"/>
    <w:rsid w:val="002C153A"/>
    <w:rsid w:val="002C501A"/>
    <w:rsid w:val="002D16EF"/>
    <w:rsid w:val="002D2934"/>
    <w:rsid w:val="002D29E3"/>
    <w:rsid w:val="002D4D5B"/>
    <w:rsid w:val="002D6254"/>
    <w:rsid w:val="002D6D59"/>
    <w:rsid w:val="002E1863"/>
    <w:rsid w:val="002E19BD"/>
    <w:rsid w:val="002E4B8E"/>
    <w:rsid w:val="002E7BF1"/>
    <w:rsid w:val="002F0131"/>
    <w:rsid w:val="002F234C"/>
    <w:rsid w:val="002F6CE0"/>
    <w:rsid w:val="00300E17"/>
    <w:rsid w:val="00302B25"/>
    <w:rsid w:val="003057D1"/>
    <w:rsid w:val="00305956"/>
    <w:rsid w:val="003070D2"/>
    <w:rsid w:val="00307E9D"/>
    <w:rsid w:val="00310E07"/>
    <w:rsid w:val="00313288"/>
    <w:rsid w:val="0031354D"/>
    <w:rsid w:val="00315A27"/>
    <w:rsid w:val="00316DFD"/>
    <w:rsid w:val="003202D2"/>
    <w:rsid w:val="003205E8"/>
    <w:rsid w:val="00320955"/>
    <w:rsid w:val="00321006"/>
    <w:rsid w:val="003213FB"/>
    <w:rsid w:val="00323A69"/>
    <w:rsid w:val="003241AA"/>
    <w:rsid w:val="0032471A"/>
    <w:rsid w:val="00324BC3"/>
    <w:rsid w:val="00324CEF"/>
    <w:rsid w:val="0033139D"/>
    <w:rsid w:val="003338E3"/>
    <w:rsid w:val="0033715E"/>
    <w:rsid w:val="00341224"/>
    <w:rsid w:val="003417A8"/>
    <w:rsid w:val="00342640"/>
    <w:rsid w:val="00343DC6"/>
    <w:rsid w:val="00345456"/>
    <w:rsid w:val="00347119"/>
    <w:rsid w:val="00347123"/>
    <w:rsid w:val="0035066A"/>
    <w:rsid w:val="00350A67"/>
    <w:rsid w:val="00352EC9"/>
    <w:rsid w:val="00353FE9"/>
    <w:rsid w:val="00360C84"/>
    <w:rsid w:val="00364ED6"/>
    <w:rsid w:val="00372277"/>
    <w:rsid w:val="00372C31"/>
    <w:rsid w:val="00377657"/>
    <w:rsid w:val="00380E4E"/>
    <w:rsid w:val="00382E0F"/>
    <w:rsid w:val="00384DB9"/>
    <w:rsid w:val="00386AAE"/>
    <w:rsid w:val="0039017F"/>
    <w:rsid w:val="00391234"/>
    <w:rsid w:val="0039380C"/>
    <w:rsid w:val="00393A71"/>
    <w:rsid w:val="0039458B"/>
    <w:rsid w:val="00397CD2"/>
    <w:rsid w:val="003A0E51"/>
    <w:rsid w:val="003A154B"/>
    <w:rsid w:val="003A38D9"/>
    <w:rsid w:val="003A3D89"/>
    <w:rsid w:val="003A47F3"/>
    <w:rsid w:val="003A552E"/>
    <w:rsid w:val="003A6645"/>
    <w:rsid w:val="003B0967"/>
    <w:rsid w:val="003B111F"/>
    <w:rsid w:val="003B22E7"/>
    <w:rsid w:val="003B29DA"/>
    <w:rsid w:val="003B3C93"/>
    <w:rsid w:val="003B7C22"/>
    <w:rsid w:val="003C1809"/>
    <w:rsid w:val="003C26BA"/>
    <w:rsid w:val="003C2FF1"/>
    <w:rsid w:val="003C3D1C"/>
    <w:rsid w:val="003C6D20"/>
    <w:rsid w:val="003D0258"/>
    <w:rsid w:val="003D0C63"/>
    <w:rsid w:val="003D29A9"/>
    <w:rsid w:val="003D3A42"/>
    <w:rsid w:val="003D68D7"/>
    <w:rsid w:val="003D7113"/>
    <w:rsid w:val="003E1155"/>
    <w:rsid w:val="003E3C3E"/>
    <w:rsid w:val="003E4636"/>
    <w:rsid w:val="003E544E"/>
    <w:rsid w:val="003E734D"/>
    <w:rsid w:val="003E76B3"/>
    <w:rsid w:val="003F05BD"/>
    <w:rsid w:val="003F277F"/>
    <w:rsid w:val="003F3672"/>
    <w:rsid w:val="003F39F9"/>
    <w:rsid w:val="003F592F"/>
    <w:rsid w:val="003F7236"/>
    <w:rsid w:val="003F7AD8"/>
    <w:rsid w:val="004002EF"/>
    <w:rsid w:val="0041090A"/>
    <w:rsid w:val="004114D3"/>
    <w:rsid w:val="00413FB2"/>
    <w:rsid w:val="0041603E"/>
    <w:rsid w:val="00416E3D"/>
    <w:rsid w:val="004178C3"/>
    <w:rsid w:val="00420E7F"/>
    <w:rsid w:val="00421307"/>
    <w:rsid w:val="004227B7"/>
    <w:rsid w:val="00423FF0"/>
    <w:rsid w:val="0042415D"/>
    <w:rsid w:val="00425706"/>
    <w:rsid w:val="00427654"/>
    <w:rsid w:val="0043038C"/>
    <w:rsid w:val="00430485"/>
    <w:rsid w:val="004315DE"/>
    <w:rsid w:val="00440B3D"/>
    <w:rsid w:val="00441309"/>
    <w:rsid w:val="004416F9"/>
    <w:rsid w:val="00442D96"/>
    <w:rsid w:val="00444131"/>
    <w:rsid w:val="00444727"/>
    <w:rsid w:val="00445E02"/>
    <w:rsid w:val="00446E9F"/>
    <w:rsid w:val="00446F0A"/>
    <w:rsid w:val="004507DD"/>
    <w:rsid w:val="004512D6"/>
    <w:rsid w:val="00451375"/>
    <w:rsid w:val="004518C5"/>
    <w:rsid w:val="004519F0"/>
    <w:rsid w:val="00453D7E"/>
    <w:rsid w:val="00455505"/>
    <w:rsid w:val="0045629A"/>
    <w:rsid w:val="00457605"/>
    <w:rsid w:val="00460012"/>
    <w:rsid w:val="00460500"/>
    <w:rsid w:val="00460E85"/>
    <w:rsid w:val="00461E12"/>
    <w:rsid w:val="00463252"/>
    <w:rsid w:val="00464F92"/>
    <w:rsid w:val="00466077"/>
    <w:rsid w:val="004667A1"/>
    <w:rsid w:val="00466CFE"/>
    <w:rsid w:val="0047374B"/>
    <w:rsid w:val="00473B99"/>
    <w:rsid w:val="00473D2F"/>
    <w:rsid w:val="004751E2"/>
    <w:rsid w:val="0047700E"/>
    <w:rsid w:val="0048084F"/>
    <w:rsid w:val="00480B41"/>
    <w:rsid w:val="00480C95"/>
    <w:rsid w:val="0048132F"/>
    <w:rsid w:val="00481802"/>
    <w:rsid w:val="00481DDC"/>
    <w:rsid w:val="00487D14"/>
    <w:rsid w:val="00487E80"/>
    <w:rsid w:val="004904E0"/>
    <w:rsid w:val="00490B4E"/>
    <w:rsid w:val="004921D8"/>
    <w:rsid w:val="00492AA4"/>
    <w:rsid w:val="00493B0E"/>
    <w:rsid w:val="004942A5"/>
    <w:rsid w:val="00497DE0"/>
    <w:rsid w:val="004A05A2"/>
    <w:rsid w:val="004A1538"/>
    <w:rsid w:val="004A3991"/>
    <w:rsid w:val="004A60B4"/>
    <w:rsid w:val="004B0D4F"/>
    <w:rsid w:val="004B1107"/>
    <w:rsid w:val="004B1DDD"/>
    <w:rsid w:val="004B2A29"/>
    <w:rsid w:val="004B4164"/>
    <w:rsid w:val="004B630C"/>
    <w:rsid w:val="004B64FA"/>
    <w:rsid w:val="004B6C16"/>
    <w:rsid w:val="004B6DA1"/>
    <w:rsid w:val="004C0AF4"/>
    <w:rsid w:val="004C176D"/>
    <w:rsid w:val="004C3B4F"/>
    <w:rsid w:val="004C4411"/>
    <w:rsid w:val="004C5B0A"/>
    <w:rsid w:val="004D12A3"/>
    <w:rsid w:val="004D1D0B"/>
    <w:rsid w:val="004D3050"/>
    <w:rsid w:val="004D5789"/>
    <w:rsid w:val="004D5D84"/>
    <w:rsid w:val="004E1338"/>
    <w:rsid w:val="004E1707"/>
    <w:rsid w:val="004E3340"/>
    <w:rsid w:val="004E4A35"/>
    <w:rsid w:val="004E5193"/>
    <w:rsid w:val="004F088D"/>
    <w:rsid w:val="004F0A67"/>
    <w:rsid w:val="004F1573"/>
    <w:rsid w:val="004F1DB7"/>
    <w:rsid w:val="004F2275"/>
    <w:rsid w:val="004F24D4"/>
    <w:rsid w:val="004F36E3"/>
    <w:rsid w:val="004F3C94"/>
    <w:rsid w:val="004F6141"/>
    <w:rsid w:val="005004CE"/>
    <w:rsid w:val="005034A1"/>
    <w:rsid w:val="005049C4"/>
    <w:rsid w:val="00504EE9"/>
    <w:rsid w:val="00504F0F"/>
    <w:rsid w:val="00506D8B"/>
    <w:rsid w:val="00506F17"/>
    <w:rsid w:val="00510F45"/>
    <w:rsid w:val="00511D3C"/>
    <w:rsid w:val="0051283A"/>
    <w:rsid w:val="00514987"/>
    <w:rsid w:val="005155F6"/>
    <w:rsid w:val="0051656B"/>
    <w:rsid w:val="00516DD3"/>
    <w:rsid w:val="005172EE"/>
    <w:rsid w:val="00520672"/>
    <w:rsid w:val="00522059"/>
    <w:rsid w:val="00522FBD"/>
    <w:rsid w:val="00524DBD"/>
    <w:rsid w:val="0052690B"/>
    <w:rsid w:val="00526E09"/>
    <w:rsid w:val="005275B9"/>
    <w:rsid w:val="00530F86"/>
    <w:rsid w:val="00531380"/>
    <w:rsid w:val="00532D8B"/>
    <w:rsid w:val="00532DFB"/>
    <w:rsid w:val="005332F5"/>
    <w:rsid w:val="0053342A"/>
    <w:rsid w:val="0053422E"/>
    <w:rsid w:val="00534FBF"/>
    <w:rsid w:val="00535CB9"/>
    <w:rsid w:val="00540F53"/>
    <w:rsid w:val="00541D76"/>
    <w:rsid w:val="00542B6F"/>
    <w:rsid w:val="00544C0C"/>
    <w:rsid w:val="00550345"/>
    <w:rsid w:val="00550A98"/>
    <w:rsid w:val="00551761"/>
    <w:rsid w:val="00553CA2"/>
    <w:rsid w:val="00554031"/>
    <w:rsid w:val="00555230"/>
    <w:rsid w:val="00555258"/>
    <w:rsid w:val="00556005"/>
    <w:rsid w:val="005627C3"/>
    <w:rsid w:val="00562B37"/>
    <w:rsid w:val="00565A26"/>
    <w:rsid w:val="00566EF5"/>
    <w:rsid w:val="0057122A"/>
    <w:rsid w:val="00571341"/>
    <w:rsid w:val="005717D7"/>
    <w:rsid w:val="0057226D"/>
    <w:rsid w:val="00572780"/>
    <w:rsid w:val="00573BC7"/>
    <w:rsid w:val="00573E87"/>
    <w:rsid w:val="00574C14"/>
    <w:rsid w:val="00575437"/>
    <w:rsid w:val="00577A3A"/>
    <w:rsid w:val="00577A42"/>
    <w:rsid w:val="00580B7B"/>
    <w:rsid w:val="00582541"/>
    <w:rsid w:val="00582BAF"/>
    <w:rsid w:val="00587167"/>
    <w:rsid w:val="00587411"/>
    <w:rsid w:val="005874C4"/>
    <w:rsid w:val="005902AD"/>
    <w:rsid w:val="00590D21"/>
    <w:rsid w:val="005922B6"/>
    <w:rsid w:val="005922C1"/>
    <w:rsid w:val="00593C3E"/>
    <w:rsid w:val="00595EC3"/>
    <w:rsid w:val="00596AB2"/>
    <w:rsid w:val="005A0807"/>
    <w:rsid w:val="005A1AAB"/>
    <w:rsid w:val="005A2AEE"/>
    <w:rsid w:val="005A36C9"/>
    <w:rsid w:val="005A4656"/>
    <w:rsid w:val="005A7EFF"/>
    <w:rsid w:val="005B05A4"/>
    <w:rsid w:val="005B21DF"/>
    <w:rsid w:val="005B2216"/>
    <w:rsid w:val="005B23F8"/>
    <w:rsid w:val="005B4E32"/>
    <w:rsid w:val="005B669E"/>
    <w:rsid w:val="005C2530"/>
    <w:rsid w:val="005C2D6A"/>
    <w:rsid w:val="005C6BA5"/>
    <w:rsid w:val="005C7433"/>
    <w:rsid w:val="005D5043"/>
    <w:rsid w:val="005D71A2"/>
    <w:rsid w:val="005D74A7"/>
    <w:rsid w:val="005D7CA2"/>
    <w:rsid w:val="005E164E"/>
    <w:rsid w:val="005E2487"/>
    <w:rsid w:val="005E40D7"/>
    <w:rsid w:val="005E41F0"/>
    <w:rsid w:val="005E60D0"/>
    <w:rsid w:val="005E67EF"/>
    <w:rsid w:val="005F09D9"/>
    <w:rsid w:val="005F1E94"/>
    <w:rsid w:val="005F2F62"/>
    <w:rsid w:val="005F37A6"/>
    <w:rsid w:val="005F46ED"/>
    <w:rsid w:val="005F6D8C"/>
    <w:rsid w:val="006018F3"/>
    <w:rsid w:val="00601BED"/>
    <w:rsid w:val="00602346"/>
    <w:rsid w:val="00602499"/>
    <w:rsid w:val="006039A7"/>
    <w:rsid w:val="00604C15"/>
    <w:rsid w:val="00605D59"/>
    <w:rsid w:val="00606398"/>
    <w:rsid w:val="00606A7D"/>
    <w:rsid w:val="0061166C"/>
    <w:rsid w:val="00612134"/>
    <w:rsid w:val="006123B4"/>
    <w:rsid w:val="006124F5"/>
    <w:rsid w:val="00615C5F"/>
    <w:rsid w:val="00616632"/>
    <w:rsid w:val="00616797"/>
    <w:rsid w:val="006173DB"/>
    <w:rsid w:val="006203D1"/>
    <w:rsid w:val="00620F62"/>
    <w:rsid w:val="006232CF"/>
    <w:rsid w:val="0062648F"/>
    <w:rsid w:val="00627991"/>
    <w:rsid w:val="00630F7D"/>
    <w:rsid w:val="006330A4"/>
    <w:rsid w:val="006353A6"/>
    <w:rsid w:val="00635C64"/>
    <w:rsid w:val="006373A6"/>
    <w:rsid w:val="00637B5D"/>
    <w:rsid w:val="0064072B"/>
    <w:rsid w:val="0064237B"/>
    <w:rsid w:val="00643123"/>
    <w:rsid w:val="00644CAD"/>
    <w:rsid w:val="00646C6D"/>
    <w:rsid w:val="006513A6"/>
    <w:rsid w:val="00651D08"/>
    <w:rsid w:val="00652236"/>
    <w:rsid w:val="00655704"/>
    <w:rsid w:val="006561B4"/>
    <w:rsid w:val="00657647"/>
    <w:rsid w:val="00660A2D"/>
    <w:rsid w:val="00661493"/>
    <w:rsid w:val="00663939"/>
    <w:rsid w:val="006645EE"/>
    <w:rsid w:val="00664F8B"/>
    <w:rsid w:val="0067088C"/>
    <w:rsid w:val="006721A6"/>
    <w:rsid w:val="00672560"/>
    <w:rsid w:val="006728C4"/>
    <w:rsid w:val="00674834"/>
    <w:rsid w:val="0068036F"/>
    <w:rsid w:val="006805EB"/>
    <w:rsid w:val="00681609"/>
    <w:rsid w:val="00681661"/>
    <w:rsid w:val="0068488C"/>
    <w:rsid w:val="00685439"/>
    <w:rsid w:val="006854BD"/>
    <w:rsid w:val="00685CE4"/>
    <w:rsid w:val="00686FC4"/>
    <w:rsid w:val="006878A1"/>
    <w:rsid w:val="00690A9C"/>
    <w:rsid w:val="006929FF"/>
    <w:rsid w:val="00692EDC"/>
    <w:rsid w:val="00693C49"/>
    <w:rsid w:val="00694FC4"/>
    <w:rsid w:val="0069542A"/>
    <w:rsid w:val="006975AD"/>
    <w:rsid w:val="006A61A9"/>
    <w:rsid w:val="006A7187"/>
    <w:rsid w:val="006A755C"/>
    <w:rsid w:val="006B1E6B"/>
    <w:rsid w:val="006B3732"/>
    <w:rsid w:val="006B3A77"/>
    <w:rsid w:val="006B4208"/>
    <w:rsid w:val="006B5BC1"/>
    <w:rsid w:val="006B6836"/>
    <w:rsid w:val="006C0D3E"/>
    <w:rsid w:val="006C307E"/>
    <w:rsid w:val="006C6FF7"/>
    <w:rsid w:val="006D04DB"/>
    <w:rsid w:val="006D074F"/>
    <w:rsid w:val="006D085B"/>
    <w:rsid w:val="006D257F"/>
    <w:rsid w:val="006D3792"/>
    <w:rsid w:val="006D4E30"/>
    <w:rsid w:val="006D79A4"/>
    <w:rsid w:val="006E00C1"/>
    <w:rsid w:val="006E3EE9"/>
    <w:rsid w:val="006E6296"/>
    <w:rsid w:val="006E647A"/>
    <w:rsid w:val="006E6648"/>
    <w:rsid w:val="006F10BC"/>
    <w:rsid w:val="006F2FC6"/>
    <w:rsid w:val="006F5A03"/>
    <w:rsid w:val="006F5E7E"/>
    <w:rsid w:val="006F5F5B"/>
    <w:rsid w:val="006F7A0C"/>
    <w:rsid w:val="0070025A"/>
    <w:rsid w:val="00701664"/>
    <w:rsid w:val="00702B4D"/>
    <w:rsid w:val="00702D1A"/>
    <w:rsid w:val="00703FE9"/>
    <w:rsid w:val="00705386"/>
    <w:rsid w:val="00705559"/>
    <w:rsid w:val="00705A9D"/>
    <w:rsid w:val="00710000"/>
    <w:rsid w:val="00710E40"/>
    <w:rsid w:val="0071168A"/>
    <w:rsid w:val="0071497F"/>
    <w:rsid w:val="00715F54"/>
    <w:rsid w:val="0071684B"/>
    <w:rsid w:val="00717169"/>
    <w:rsid w:val="00717238"/>
    <w:rsid w:val="00717C80"/>
    <w:rsid w:val="007212AB"/>
    <w:rsid w:val="0072551E"/>
    <w:rsid w:val="00725B06"/>
    <w:rsid w:val="0073017F"/>
    <w:rsid w:val="00732086"/>
    <w:rsid w:val="007351F1"/>
    <w:rsid w:val="00736947"/>
    <w:rsid w:val="007370A2"/>
    <w:rsid w:val="007405DC"/>
    <w:rsid w:val="00741392"/>
    <w:rsid w:val="007447C5"/>
    <w:rsid w:val="00745D3E"/>
    <w:rsid w:val="00746F56"/>
    <w:rsid w:val="007511B5"/>
    <w:rsid w:val="00752154"/>
    <w:rsid w:val="00752A82"/>
    <w:rsid w:val="00752F0A"/>
    <w:rsid w:val="00753DF8"/>
    <w:rsid w:val="00755ED7"/>
    <w:rsid w:val="00757189"/>
    <w:rsid w:val="007605BE"/>
    <w:rsid w:val="007616D9"/>
    <w:rsid w:val="00763FA3"/>
    <w:rsid w:val="007656A5"/>
    <w:rsid w:val="00766681"/>
    <w:rsid w:val="00771AB1"/>
    <w:rsid w:val="00772B07"/>
    <w:rsid w:val="00772F6D"/>
    <w:rsid w:val="007736D8"/>
    <w:rsid w:val="007750C3"/>
    <w:rsid w:val="0077538C"/>
    <w:rsid w:val="00775A9C"/>
    <w:rsid w:val="007802C9"/>
    <w:rsid w:val="00781BFB"/>
    <w:rsid w:val="00784338"/>
    <w:rsid w:val="007849B9"/>
    <w:rsid w:val="00786E66"/>
    <w:rsid w:val="00786FC1"/>
    <w:rsid w:val="00793761"/>
    <w:rsid w:val="00795568"/>
    <w:rsid w:val="00795BC9"/>
    <w:rsid w:val="00796186"/>
    <w:rsid w:val="00796FD8"/>
    <w:rsid w:val="0079712C"/>
    <w:rsid w:val="007A1414"/>
    <w:rsid w:val="007A49ED"/>
    <w:rsid w:val="007A564E"/>
    <w:rsid w:val="007A6DEC"/>
    <w:rsid w:val="007B098D"/>
    <w:rsid w:val="007B0A66"/>
    <w:rsid w:val="007B1245"/>
    <w:rsid w:val="007B2FD3"/>
    <w:rsid w:val="007B4421"/>
    <w:rsid w:val="007B4A11"/>
    <w:rsid w:val="007B5887"/>
    <w:rsid w:val="007B61D7"/>
    <w:rsid w:val="007B6C3C"/>
    <w:rsid w:val="007C1006"/>
    <w:rsid w:val="007C137A"/>
    <w:rsid w:val="007C4FFF"/>
    <w:rsid w:val="007C5339"/>
    <w:rsid w:val="007C6916"/>
    <w:rsid w:val="007D0F52"/>
    <w:rsid w:val="007D10FB"/>
    <w:rsid w:val="007D2D63"/>
    <w:rsid w:val="007D5929"/>
    <w:rsid w:val="007D5F7B"/>
    <w:rsid w:val="007D6015"/>
    <w:rsid w:val="007D7083"/>
    <w:rsid w:val="007D7FC8"/>
    <w:rsid w:val="007E11B4"/>
    <w:rsid w:val="007E2C82"/>
    <w:rsid w:val="007E3195"/>
    <w:rsid w:val="007E4138"/>
    <w:rsid w:val="007E6E79"/>
    <w:rsid w:val="007F1800"/>
    <w:rsid w:val="007F467C"/>
    <w:rsid w:val="007F4F9A"/>
    <w:rsid w:val="007F50BB"/>
    <w:rsid w:val="007F5205"/>
    <w:rsid w:val="007F5954"/>
    <w:rsid w:val="00801629"/>
    <w:rsid w:val="00803CF3"/>
    <w:rsid w:val="00803EED"/>
    <w:rsid w:val="00806296"/>
    <w:rsid w:val="00811377"/>
    <w:rsid w:val="00811AD7"/>
    <w:rsid w:val="00812344"/>
    <w:rsid w:val="00812981"/>
    <w:rsid w:val="008129A3"/>
    <w:rsid w:val="00815695"/>
    <w:rsid w:val="00815947"/>
    <w:rsid w:val="008171BD"/>
    <w:rsid w:val="00817760"/>
    <w:rsid w:val="00820EDD"/>
    <w:rsid w:val="00821BD6"/>
    <w:rsid w:val="00823CED"/>
    <w:rsid w:val="00823F08"/>
    <w:rsid w:val="00824B90"/>
    <w:rsid w:val="0082617A"/>
    <w:rsid w:val="00826285"/>
    <w:rsid w:val="00826590"/>
    <w:rsid w:val="00830E90"/>
    <w:rsid w:val="00835F43"/>
    <w:rsid w:val="008367BB"/>
    <w:rsid w:val="00837C14"/>
    <w:rsid w:val="008407A4"/>
    <w:rsid w:val="00841DAF"/>
    <w:rsid w:val="00842438"/>
    <w:rsid w:val="008430D3"/>
    <w:rsid w:val="00843C19"/>
    <w:rsid w:val="00845D66"/>
    <w:rsid w:val="0084668B"/>
    <w:rsid w:val="00846C7E"/>
    <w:rsid w:val="00846E58"/>
    <w:rsid w:val="008517EF"/>
    <w:rsid w:val="00852891"/>
    <w:rsid w:val="00854678"/>
    <w:rsid w:val="00854F97"/>
    <w:rsid w:val="00856061"/>
    <w:rsid w:val="00856125"/>
    <w:rsid w:val="00856431"/>
    <w:rsid w:val="008617AF"/>
    <w:rsid w:val="008632E1"/>
    <w:rsid w:val="00866AD0"/>
    <w:rsid w:val="008675AF"/>
    <w:rsid w:val="00872EEE"/>
    <w:rsid w:val="008734E6"/>
    <w:rsid w:val="008744B1"/>
    <w:rsid w:val="0087693D"/>
    <w:rsid w:val="00880D4A"/>
    <w:rsid w:val="00882EBB"/>
    <w:rsid w:val="008840D9"/>
    <w:rsid w:val="00885B6B"/>
    <w:rsid w:val="0088736F"/>
    <w:rsid w:val="008916CD"/>
    <w:rsid w:val="00892BED"/>
    <w:rsid w:val="00894193"/>
    <w:rsid w:val="008958BB"/>
    <w:rsid w:val="008959A9"/>
    <w:rsid w:val="00896BD9"/>
    <w:rsid w:val="008971BE"/>
    <w:rsid w:val="008A115A"/>
    <w:rsid w:val="008A2735"/>
    <w:rsid w:val="008A2907"/>
    <w:rsid w:val="008A33F1"/>
    <w:rsid w:val="008A51BE"/>
    <w:rsid w:val="008A5313"/>
    <w:rsid w:val="008A5ED3"/>
    <w:rsid w:val="008B1001"/>
    <w:rsid w:val="008B2744"/>
    <w:rsid w:val="008B2D5D"/>
    <w:rsid w:val="008B2F02"/>
    <w:rsid w:val="008B3834"/>
    <w:rsid w:val="008B3D68"/>
    <w:rsid w:val="008B4CB0"/>
    <w:rsid w:val="008B7478"/>
    <w:rsid w:val="008C10B5"/>
    <w:rsid w:val="008C19C1"/>
    <w:rsid w:val="008C35C6"/>
    <w:rsid w:val="008C3F47"/>
    <w:rsid w:val="008C4595"/>
    <w:rsid w:val="008C5A04"/>
    <w:rsid w:val="008C659D"/>
    <w:rsid w:val="008C6C8C"/>
    <w:rsid w:val="008D1245"/>
    <w:rsid w:val="008D2816"/>
    <w:rsid w:val="008D37B6"/>
    <w:rsid w:val="008D4E72"/>
    <w:rsid w:val="008D5421"/>
    <w:rsid w:val="008D5953"/>
    <w:rsid w:val="008D5AB5"/>
    <w:rsid w:val="008D5BED"/>
    <w:rsid w:val="008D7CC1"/>
    <w:rsid w:val="008E096C"/>
    <w:rsid w:val="008E1102"/>
    <w:rsid w:val="008E1D6D"/>
    <w:rsid w:val="008E379E"/>
    <w:rsid w:val="008E4E8B"/>
    <w:rsid w:val="008E4EA6"/>
    <w:rsid w:val="008E5918"/>
    <w:rsid w:val="008E5CF9"/>
    <w:rsid w:val="008E7A0F"/>
    <w:rsid w:val="008E7C69"/>
    <w:rsid w:val="008F150D"/>
    <w:rsid w:val="008F1598"/>
    <w:rsid w:val="008F2741"/>
    <w:rsid w:val="008F4417"/>
    <w:rsid w:val="008F4EE3"/>
    <w:rsid w:val="008F5410"/>
    <w:rsid w:val="008F54F7"/>
    <w:rsid w:val="00902A25"/>
    <w:rsid w:val="00903AA3"/>
    <w:rsid w:val="00905205"/>
    <w:rsid w:val="00906836"/>
    <w:rsid w:val="00906917"/>
    <w:rsid w:val="00907727"/>
    <w:rsid w:val="00913315"/>
    <w:rsid w:val="0091395F"/>
    <w:rsid w:val="00913B00"/>
    <w:rsid w:val="00914198"/>
    <w:rsid w:val="009147A2"/>
    <w:rsid w:val="00917E5E"/>
    <w:rsid w:val="0092029C"/>
    <w:rsid w:val="00922B62"/>
    <w:rsid w:val="00924816"/>
    <w:rsid w:val="00926CE8"/>
    <w:rsid w:val="009305D6"/>
    <w:rsid w:val="00933D7C"/>
    <w:rsid w:val="0093449E"/>
    <w:rsid w:val="00934BD1"/>
    <w:rsid w:val="009377AB"/>
    <w:rsid w:val="00937A68"/>
    <w:rsid w:val="00940992"/>
    <w:rsid w:val="00940B99"/>
    <w:rsid w:val="00941CCA"/>
    <w:rsid w:val="00950D42"/>
    <w:rsid w:val="009513D3"/>
    <w:rsid w:val="00952A4B"/>
    <w:rsid w:val="0095757B"/>
    <w:rsid w:val="00957B5C"/>
    <w:rsid w:val="00960257"/>
    <w:rsid w:val="009611A3"/>
    <w:rsid w:val="009614D5"/>
    <w:rsid w:val="009631A8"/>
    <w:rsid w:val="009639A2"/>
    <w:rsid w:val="009653EA"/>
    <w:rsid w:val="00965A64"/>
    <w:rsid w:val="00971830"/>
    <w:rsid w:val="00971BF7"/>
    <w:rsid w:val="00972E01"/>
    <w:rsid w:val="00973B77"/>
    <w:rsid w:val="009751A0"/>
    <w:rsid w:val="00976365"/>
    <w:rsid w:val="00976392"/>
    <w:rsid w:val="00980B8C"/>
    <w:rsid w:val="009810F1"/>
    <w:rsid w:val="00981392"/>
    <w:rsid w:val="009834CD"/>
    <w:rsid w:val="009836DC"/>
    <w:rsid w:val="009837C1"/>
    <w:rsid w:val="00983C57"/>
    <w:rsid w:val="009847C0"/>
    <w:rsid w:val="0098535C"/>
    <w:rsid w:val="00986610"/>
    <w:rsid w:val="00990837"/>
    <w:rsid w:val="00990AE7"/>
    <w:rsid w:val="0099476D"/>
    <w:rsid w:val="00994C1D"/>
    <w:rsid w:val="00996F26"/>
    <w:rsid w:val="009A139B"/>
    <w:rsid w:val="009A1DFA"/>
    <w:rsid w:val="009A26D7"/>
    <w:rsid w:val="009B2BD5"/>
    <w:rsid w:val="009B4479"/>
    <w:rsid w:val="009B7CD8"/>
    <w:rsid w:val="009C1434"/>
    <w:rsid w:val="009C27F0"/>
    <w:rsid w:val="009C301D"/>
    <w:rsid w:val="009C5050"/>
    <w:rsid w:val="009D4AC7"/>
    <w:rsid w:val="009D4FA4"/>
    <w:rsid w:val="009D5A33"/>
    <w:rsid w:val="009D6812"/>
    <w:rsid w:val="009E0D4B"/>
    <w:rsid w:val="009E3EE4"/>
    <w:rsid w:val="009E47BC"/>
    <w:rsid w:val="009E5410"/>
    <w:rsid w:val="009E5B7A"/>
    <w:rsid w:val="009E782A"/>
    <w:rsid w:val="009F043E"/>
    <w:rsid w:val="009F310D"/>
    <w:rsid w:val="009F36DD"/>
    <w:rsid w:val="009F58B9"/>
    <w:rsid w:val="009F6CC8"/>
    <w:rsid w:val="009F7360"/>
    <w:rsid w:val="009F7412"/>
    <w:rsid w:val="00A0019E"/>
    <w:rsid w:val="00A006BC"/>
    <w:rsid w:val="00A0092C"/>
    <w:rsid w:val="00A01FAA"/>
    <w:rsid w:val="00A027EB"/>
    <w:rsid w:val="00A03469"/>
    <w:rsid w:val="00A048E1"/>
    <w:rsid w:val="00A05ECD"/>
    <w:rsid w:val="00A0611D"/>
    <w:rsid w:val="00A06760"/>
    <w:rsid w:val="00A07372"/>
    <w:rsid w:val="00A11B2E"/>
    <w:rsid w:val="00A13798"/>
    <w:rsid w:val="00A144F8"/>
    <w:rsid w:val="00A1476E"/>
    <w:rsid w:val="00A14770"/>
    <w:rsid w:val="00A167BE"/>
    <w:rsid w:val="00A17566"/>
    <w:rsid w:val="00A22755"/>
    <w:rsid w:val="00A23EF9"/>
    <w:rsid w:val="00A24407"/>
    <w:rsid w:val="00A25ED4"/>
    <w:rsid w:val="00A263DB"/>
    <w:rsid w:val="00A268E2"/>
    <w:rsid w:val="00A276CE"/>
    <w:rsid w:val="00A278C5"/>
    <w:rsid w:val="00A303B8"/>
    <w:rsid w:val="00A310A2"/>
    <w:rsid w:val="00A3403F"/>
    <w:rsid w:val="00A36A87"/>
    <w:rsid w:val="00A36C36"/>
    <w:rsid w:val="00A36D89"/>
    <w:rsid w:val="00A37BB6"/>
    <w:rsid w:val="00A37BEE"/>
    <w:rsid w:val="00A402CC"/>
    <w:rsid w:val="00A40860"/>
    <w:rsid w:val="00A4360E"/>
    <w:rsid w:val="00A445D9"/>
    <w:rsid w:val="00A4637A"/>
    <w:rsid w:val="00A50DAD"/>
    <w:rsid w:val="00A5161C"/>
    <w:rsid w:val="00A51B44"/>
    <w:rsid w:val="00A51F88"/>
    <w:rsid w:val="00A527B5"/>
    <w:rsid w:val="00A53C17"/>
    <w:rsid w:val="00A576C5"/>
    <w:rsid w:val="00A6281D"/>
    <w:rsid w:val="00A630DA"/>
    <w:rsid w:val="00A63418"/>
    <w:rsid w:val="00A6574D"/>
    <w:rsid w:val="00A66345"/>
    <w:rsid w:val="00A674F0"/>
    <w:rsid w:val="00A67B07"/>
    <w:rsid w:val="00A67E1E"/>
    <w:rsid w:val="00A700E1"/>
    <w:rsid w:val="00A71274"/>
    <w:rsid w:val="00A723C8"/>
    <w:rsid w:val="00A7451C"/>
    <w:rsid w:val="00A74B91"/>
    <w:rsid w:val="00A778C2"/>
    <w:rsid w:val="00A80345"/>
    <w:rsid w:val="00A81839"/>
    <w:rsid w:val="00A82995"/>
    <w:rsid w:val="00A8441E"/>
    <w:rsid w:val="00A850DE"/>
    <w:rsid w:val="00A870E0"/>
    <w:rsid w:val="00A94B5F"/>
    <w:rsid w:val="00A9590C"/>
    <w:rsid w:val="00A95D32"/>
    <w:rsid w:val="00A96985"/>
    <w:rsid w:val="00A97B51"/>
    <w:rsid w:val="00AA283E"/>
    <w:rsid w:val="00AA48AA"/>
    <w:rsid w:val="00AA501D"/>
    <w:rsid w:val="00AA626B"/>
    <w:rsid w:val="00AA7F3E"/>
    <w:rsid w:val="00AB01E7"/>
    <w:rsid w:val="00AB0E97"/>
    <w:rsid w:val="00AB11CE"/>
    <w:rsid w:val="00AB2010"/>
    <w:rsid w:val="00AB34C7"/>
    <w:rsid w:val="00AB3FE9"/>
    <w:rsid w:val="00AB476C"/>
    <w:rsid w:val="00AB586C"/>
    <w:rsid w:val="00AB5D14"/>
    <w:rsid w:val="00AB6901"/>
    <w:rsid w:val="00AC0412"/>
    <w:rsid w:val="00AC2779"/>
    <w:rsid w:val="00AC3230"/>
    <w:rsid w:val="00AC37E0"/>
    <w:rsid w:val="00AC4A64"/>
    <w:rsid w:val="00AC5A94"/>
    <w:rsid w:val="00AC5BBF"/>
    <w:rsid w:val="00AC5F38"/>
    <w:rsid w:val="00AD090C"/>
    <w:rsid w:val="00AD0AD1"/>
    <w:rsid w:val="00AD130A"/>
    <w:rsid w:val="00AD185B"/>
    <w:rsid w:val="00AD2C48"/>
    <w:rsid w:val="00AD2FFE"/>
    <w:rsid w:val="00AD3225"/>
    <w:rsid w:val="00AD32D0"/>
    <w:rsid w:val="00AD3957"/>
    <w:rsid w:val="00AD7138"/>
    <w:rsid w:val="00AE0974"/>
    <w:rsid w:val="00AE2B8F"/>
    <w:rsid w:val="00AE351F"/>
    <w:rsid w:val="00AE4477"/>
    <w:rsid w:val="00AF10E7"/>
    <w:rsid w:val="00AF2B26"/>
    <w:rsid w:val="00AF2C18"/>
    <w:rsid w:val="00AF7919"/>
    <w:rsid w:val="00B01482"/>
    <w:rsid w:val="00B01FC5"/>
    <w:rsid w:val="00B03E58"/>
    <w:rsid w:val="00B043DA"/>
    <w:rsid w:val="00B051B5"/>
    <w:rsid w:val="00B0676D"/>
    <w:rsid w:val="00B1051B"/>
    <w:rsid w:val="00B1236B"/>
    <w:rsid w:val="00B134FB"/>
    <w:rsid w:val="00B1365D"/>
    <w:rsid w:val="00B14F6E"/>
    <w:rsid w:val="00B152E0"/>
    <w:rsid w:val="00B20AF1"/>
    <w:rsid w:val="00B23EBD"/>
    <w:rsid w:val="00B2446F"/>
    <w:rsid w:val="00B27F9D"/>
    <w:rsid w:val="00B3020D"/>
    <w:rsid w:val="00B31B10"/>
    <w:rsid w:val="00B3322B"/>
    <w:rsid w:val="00B35AF2"/>
    <w:rsid w:val="00B418D3"/>
    <w:rsid w:val="00B422B3"/>
    <w:rsid w:val="00B42A3C"/>
    <w:rsid w:val="00B4569D"/>
    <w:rsid w:val="00B4689F"/>
    <w:rsid w:val="00B50089"/>
    <w:rsid w:val="00B50E0F"/>
    <w:rsid w:val="00B52A15"/>
    <w:rsid w:val="00B53F00"/>
    <w:rsid w:val="00B542B1"/>
    <w:rsid w:val="00B54638"/>
    <w:rsid w:val="00B54B20"/>
    <w:rsid w:val="00B55A90"/>
    <w:rsid w:val="00B55E71"/>
    <w:rsid w:val="00B560FD"/>
    <w:rsid w:val="00B629D5"/>
    <w:rsid w:val="00B701B3"/>
    <w:rsid w:val="00B73454"/>
    <w:rsid w:val="00B74C77"/>
    <w:rsid w:val="00B75712"/>
    <w:rsid w:val="00B7599E"/>
    <w:rsid w:val="00B75D3E"/>
    <w:rsid w:val="00B75FD6"/>
    <w:rsid w:val="00B76716"/>
    <w:rsid w:val="00B77135"/>
    <w:rsid w:val="00B77C41"/>
    <w:rsid w:val="00B77D71"/>
    <w:rsid w:val="00B77D9D"/>
    <w:rsid w:val="00B807C7"/>
    <w:rsid w:val="00B828AF"/>
    <w:rsid w:val="00B849F0"/>
    <w:rsid w:val="00B87F86"/>
    <w:rsid w:val="00B9567F"/>
    <w:rsid w:val="00B96B3D"/>
    <w:rsid w:val="00B96B8D"/>
    <w:rsid w:val="00BA2451"/>
    <w:rsid w:val="00BA2799"/>
    <w:rsid w:val="00BA3FE2"/>
    <w:rsid w:val="00BA43F1"/>
    <w:rsid w:val="00BA477E"/>
    <w:rsid w:val="00BA5480"/>
    <w:rsid w:val="00BA5FC8"/>
    <w:rsid w:val="00BA6036"/>
    <w:rsid w:val="00BB05A1"/>
    <w:rsid w:val="00BB1E0C"/>
    <w:rsid w:val="00BB473F"/>
    <w:rsid w:val="00BB4936"/>
    <w:rsid w:val="00BC0086"/>
    <w:rsid w:val="00BC4DC9"/>
    <w:rsid w:val="00BC5676"/>
    <w:rsid w:val="00BC5772"/>
    <w:rsid w:val="00BC5816"/>
    <w:rsid w:val="00BC6A6A"/>
    <w:rsid w:val="00BC6FDA"/>
    <w:rsid w:val="00BC77F8"/>
    <w:rsid w:val="00BD33FE"/>
    <w:rsid w:val="00BD429B"/>
    <w:rsid w:val="00BD46E0"/>
    <w:rsid w:val="00BD50A2"/>
    <w:rsid w:val="00BD56AF"/>
    <w:rsid w:val="00BD69F8"/>
    <w:rsid w:val="00BD6F2E"/>
    <w:rsid w:val="00BD73BC"/>
    <w:rsid w:val="00BD77FB"/>
    <w:rsid w:val="00BE1B04"/>
    <w:rsid w:val="00BE3968"/>
    <w:rsid w:val="00BE43C0"/>
    <w:rsid w:val="00BE4B09"/>
    <w:rsid w:val="00BE662E"/>
    <w:rsid w:val="00BF1A47"/>
    <w:rsid w:val="00BF3F3B"/>
    <w:rsid w:val="00BF4539"/>
    <w:rsid w:val="00BF4B40"/>
    <w:rsid w:val="00C001EA"/>
    <w:rsid w:val="00C00299"/>
    <w:rsid w:val="00C00A75"/>
    <w:rsid w:val="00C019DA"/>
    <w:rsid w:val="00C021AB"/>
    <w:rsid w:val="00C03A0E"/>
    <w:rsid w:val="00C03F1C"/>
    <w:rsid w:val="00C04D85"/>
    <w:rsid w:val="00C05B87"/>
    <w:rsid w:val="00C066B1"/>
    <w:rsid w:val="00C06F5E"/>
    <w:rsid w:val="00C10535"/>
    <w:rsid w:val="00C10693"/>
    <w:rsid w:val="00C10BE3"/>
    <w:rsid w:val="00C11440"/>
    <w:rsid w:val="00C13EC0"/>
    <w:rsid w:val="00C1405D"/>
    <w:rsid w:val="00C1531C"/>
    <w:rsid w:val="00C15EA3"/>
    <w:rsid w:val="00C16050"/>
    <w:rsid w:val="00C1724D"/>
    <w:rsid w:val="00C17FFA"/>
    <w:rsid w:val="00C22D6F"/>
    <w:rsid w:val="00C23405"/>
    <w:rsid w:val="00C24BCD"/>
    <w:rsid w:val="00C25D3D"/>
    <w:rsid w:val="00C2763C"/>
    <w:rsid w:val="00C27F0C"/>
    <w:rsid w:val="00C335F4"/>
    <w:rsid w:val="00C34A59"/>
    <w:rsid w:val="00C35A58"/>
    <w:rsid w:val="00C35BB0"/>
    <w:rsid w:val="00C368D3"/>
    <w:rsid w:val="00C40161"/>
    <w:rsid w:val="00C43184"/>
    <w:rsid w:val="00C43691"/>
    <w:rsid w:val="00C43CEA"/>
    <w:rsid w:val="00C43F61"/>
    <w:rsid w:val="00C4448E"/>
    <w:rsid w:val="00C46E74"/>
    <w:rsid w:val="00C50BBE"/>
    <w:rsid w:val="00C5163E"/>
    <w:rsid w:val="00C520BB"/>
    <w:rsid w:val="00C53AA2"/>
    <w:rsid w:val="00C53F2E"/>
    <w:rsid w:val="00C57602"/>
    <w:rsid w:val="00C57A8F"/>
    <w:rsid w:val="00C61678"/>
    <w:rsid w:val="00C61CBA"/>
    <w:rsid w:val="00C634CC"/>
    <w:rsid w:val="00C63A72"/>
    <w:rsid w:val="00C64310"/>
    <w:rsid w:val="00C648F2"/>
    <w:rsid w:val="00C6686C"/>
    <w:rsid w:val="00C66C7C"/>
    <w:rsid w:val="00C675DA"/>
    <w:rsid w:val="00C75748"/>
    <w:rsid w:val="00C763C8"/>
    <w:rsid w:val="00C767B4"/>
    <w:rsid w:val="00C80D18"/>
    <w:rsid w:val="00C82495"/>
    <w:rsid w:val="00C82D7D"/>
    <w:rsid w:val="00C846FE"/>
    <w:rsid w:val="00C8472E"/>
    <w:rsid w:val="00C86417"/>
    <w:rsid w:val="00C9056B"/>
    <w:rsid w:val="00C90DBC"/>
    <w:rsid w:val="00C9242B"/>
    <w:rsid w:val="00C94C2A"/>
    <w:rsid w:val="00C958F1"/>
    <w:rsid w:val="00C95C7C"/>
    <w:rsid w:val="00C967F0"/>
    <w:rsid w:val="00CA0FAC"/>
    <w:rsid w:val="00CA1CC9"/>
    <w:rsid w:val="00CA2E96"/>
    <w:rsid w:val="00CA329C"/>
    <w:rsid w:val="00CA3C98"/>
    <w:rsid w:val="00CA3DEB"/>
    <w:rsid w:val="00CA5392"/>
    <w:rsid w:val="00CA632E"/>
    <w:rsid w:val="00CA76DE"/>
    <w:rsid w:val="00CA7A1C"/>
    <w:rsid w:val="00CB3C40"/>
    <w:rsid w:val="00CB3E1B"/>
    <w:rsid w:val="00CB487A"/>
    <w:rsid w:val="00CB52FD"/>
    <w:rsid w:val="00CB696F"/>
    <w:rsid w:val="00CC1AD9"/>
    <w:rsid w:val="00CC34D1"/>
    <w:rsid w:val="00CC4306"/>
    <w:rsid w:val="00CC51C6"/>
    <w:rsid w:val="00CC571B"/>
    <w:rsid w:val="00CC5E35"/>
    <w:rsid w:val="00CD336E"/>
    <w:rsid w:val="00CD42A6"/>
    <w:rsid w:val="00CE19DB"/>
    <w:rsid w:val="00CE2011"/>
    <w:rsid w:val="00CE24FE"/>
    <w:rsid w:val="00CE2FFF"/>
    <w:rsid w:val="00CF0AD3"/>
    <w:rsid w:val="00CF3A37"/>
    <w:rsid w:val="00CF717D"/>
    <w:rsid w:val="00CF7396"/>
    <w:rsid w:val="00D0119A"/>
    <w:rsid w:val="00D0214D"/>
    <w:rsid w:val="00D023FE"/>
    <w:rsid w:val="00D02F2C"/>
    <w:rsid w:val="00D03852"/>
    <w:rsid w:val="00D042D1"/>
    <w:rsid w:val="00D048BD"/>
    <w:rsid w:val="00D04AEB"/>
    <w:rsid w:val="00D056E0"/>
    <w:rsid w:val="00D11FFC"/>
    <w:rsid w:val="00D13327"/>
    <w:rsid w:val="00D1522E"/>
    <w:rsid w:val="00D16A47"/>
    <w:rsid w:val="00D17C47"/>
    <w:rsid w:val="00D200EE"/>
    <w:rsid w:val="00D2031C"/>
    <w:rsid w:val="00D21AE1"/>
    <w:rsid w:val="00D21D0B"/>
    <w:rsid w:val="00D25187"/>
    <w:rsid w:val="00D25D0F"/>
    <w:rsid w:val="00D26F19"/>
    <w:rsid w:val="00D274EC"/>
    <w:rsid w:val="00D279A0"/>
    <w:rsid w:val="00D27D7D"/>
    <w:rsid w:val="00D308C8"/>
    <w:rsid w:val="00D30C36"/>
    <w:rsid w:val="00D31734"/>
    <w:rsid w:val="00D3181B"/>
    <w:rsid w:val="00D31F26"/>
    <w:rsid w:val="00D338AF"/>
    <w:rsid w:val="00D33F48"/>
    <w:rsid w:val="00D35220"/>
    <w:rsid w:val="00D362C3"/>
    <w:rsid w:val="00D36B1C"/>
    <w:rsid w:val="00D401CC"/>
    <w:rsid w:val="00D40A74"/>
    <w:rsid w:val="00D4298F"/>
    <w:rsid w:val="00D43097"/>
    <w:rsid w:val="00D44312"/>
    <w:rsid w:val="00D45403"/>
    <w:rsid w:val="00D4777D"/>
    <w:rsid w:val="00D477E7"/>
    <w:rsid w:val="00D50FF0"/>
    <w:rsid w:val="00D523DB"/>
    <w:rsid w:val="00D54433"/>
    <w:rsid w:val="00D57151"/>
    <w:rsid w:val="00D57623"/>
    <w:rsid w:val="00D60017"/>
    <w:rsid w:val="00D61180"/>
    <w:rsid w:val="00D6126B"/>
    <w:rsid w:val="00D66380"/>
    <w:rsid w:val="00D66381"/>
    <w:rsid w:val="00D66537"/>
    <w:rsid w:val="00D6681F"/>
    <w:rsid w:val="00D67C20"/>
    <w:rsid w:val="00D705C4"/>
    <w:rsid w:val="00D759D2"/>
    <w:rsid w:val="00D75E55"/>
    <w:rsid w:val="00D7625E"/>
    <w:rsid w:val="00D77486"/>
    <w:rsid w:val="00D8025A"/>
    <w:rsid w:val="00D818F6"/>
    <w:rsid w:val="00D81B2C"/>
    <w:rsid w:val="00D81D6A"/>
    <w:rsid w:val="00D827B9"/>
    <w:rsid w:val="00D857B3"/>
    <w:rsid w:val="00D870A8"/>
    <w:rsid w:val="00D87A24"/>
    <w:rsid w:val="00D87C81"/>
    <w:rsid w:val="00D915FD"/>
    <w:rsid w:val="00D9271F"/>
    <w:rsid w:val="00D93D0D"/>
    <w:rsid w:val="00D94F96"/>
    <w:rsid w:val="00D9634E"/>
    <w:rsid w:val="00DA0FCA"/>
    <w:rsid w:val="00DA1E31"/>
    <w:rsid w:val="00DA230B"/>
    <w:rsid w:val="00DA2E48"/>
    <w:rsid w:val="00DA4885"/>
    <w:rsid w:val="00DB0ECA"/>
    <w:rsid w:val="00DB10A8"/>
    <w:rsid w:val="00DB3283"/>
    <w:rsid w:val="00DB4C0B"/>
    <w:rsid w:val="00DC02B3"/>
    <w:rsid w:val="00DC04C2"/>
    <w:rsid w:val="00DC0DBF"/>
    <w:rsid w:val="00DC241B"/>
    <w:rsid w:val="00DC2E0F"/>
    <w:rsid w:val="00DC3953"/>
    <w:rsid w:val="00DC397F"/>
    <w:rsid w:val="00DC718E"/>
    <w:rsid w:val="00DD04DF"/>
    <w:rsid w:val="00DD068C"/>
    <w:rsid w:val="00DD0BC6"/>
    <w:rsid w:val="00DD1193"/>
    <w:rsid w:val="00DD1729"/>
    <w:rsid w:val="00DD5DDB"/>
    <w:rsid w:val="00DD6A15"/>
    <w:rsid w:val="00DD77F0"/>
    <w:rsid w:val="00DD7C30"/>
    <w:rsid w:val="00DE31C6"/>
    <w:rsid w:val="00DE4444"/>
    <w:rsid w:val="00DE5773"/>
    <w:rsid w:val="00DE5AF4"/>
    <w:rsid w:val="00DE71B5"/>
    <w:rsid w:val="00DF0C25"/>
    <w:rsid w:val="00DF2BD8"/>
    <w:rsid w:val="00DF4B75"/>
    <w:rsid w:val="00DF7C00"/>
    <w:rsid w:val="00E0153D"/>
    <w:rsid w:val="00E01764"/>
    <w:rsid w:val="00E044D1"/>
    <w:rsid w:val="00E06CE7"/>
    <w:rsid w:val="00E102A6"/>
    <w:rsid w:val="00E15FD8"/>
    <w:rsid w:val="00E17528"/>
    <w:rsid w:val="00E20D0C"/>
    <w:rsid w:val="00E24629"/>
    <w:rsid w:val="00E258E0"/>
    <w:rsid w:val="00E26A6C"/>
    <w:rsid w:val="00E26C62"/>
    <w:rsid w:val="00E27A9D"/>
    <w:rsid w:val="00E301AC"/>
    <w:rsid w:val="00E321F1"/>
    <w:rsid w:val="00E334CA"/>
    <w:rsid w:val="00E34791"/>
    <w:rsid w:val="00E36F35"/>
    <w:rsid w:val="00E37ADE"/>
    <w:rsid w:val="00E43369"/>
    <w:rsid w:val="00E43E15"/>
    <w:rsid w:val="00E43E8A"/>
    <w:rsid w:val="00E449BE"/>
    <w:rsid w:val="00E4598D"/>
    <w:rsid w:val="00E45C31"/>
    <w:rsid w:val="00E501E7"/>
    <w:rsid w:val="00E52CB8"/>
    <w:rsid w:val="00E53C00"/>
    <w:rsid w:val="00E55292"/>
    <w:rsid w:val="00E56EAB"/>
    <w:rsid w:val="00E5704B"/>
    <w:rsid w:val="00E63860"/>
    <w:rsid w:val="00E65D1C"/>
    <w:rsid w:val="00E7105C"/>
    <w:rsid w:val="00E7296A"/>
    <w:rsid w:val="00E85265"/>
    <w:rsid w:val="00E863C3"/>
    <w:rsid w:val="00E87390"/>
    <w:rsid w:val="00E90AD6"/>
    <w:rsid w:val="00E9136A"/>
    <w:rsid w:val="00E9346A"/>
    <w:rsid w:val="00E944BD"/>
    <w:rsid w:val="00EA07EF"/>
    <w:rsid w:val="00EA4BB5"/>
    <w:rsid w:val="00EA56CF"/>
    <w:rsid w:val="00EA6649"/>
    <w:rsid w:val="00EA72AC"/>
    <w:rsid w:val="00EB0A24"/>
    <w:rsid w:val="00EB1195"/>
    <w:rsid w:val="00EB443D"/>
    <w:rsid w:val="00EB56E5"/>
    <w:rsid w:val="00EB5B61"/>
    <w:rsid w:val="00EB6372"/>
    <w:rsid w:val="00EB727F"/>
    <w:rsid w:val="00EB7C2E"/>
    <w:rsid w:val="00EC06B3"/>
    <w:rsid w:val="00EC13C4"/>
    <w:rsid w:val="00EC709F"/>
    <w:rsid w:val="00ED182F"/>
    <w:rsid w:val="00ED1DED"/>
    <w:rsid w:val="00ED254B"/>
    <w:rsid w:val="00ED2E05"/>
    <w:rsid w:val="00ED3649"/>
    <w:rsid w:val="00ED4524"/>
    <w:rsid w:val="00ED4F37"/>
    <w:rsid w:val="00ED5043"/>
    <w:rsid w:val="00EE0DCB"/>
    <w:rsid w:val="00EE4989"/>
    <w:rsid w:val="00EE4C1F"/>
    <w:rsid w:val="00EF0C5D"/>
    <w:rsid w:val="00EF1CE7"/>
    <w:rsid w:val="00EF1E20"/>
    <w:rsid w:val="00EF4E67"/>
    <w:rsid w:val="00EF5D6F"/>
    <w:rsid w:val="00EF656F"/>
    <w:rsid w:val="00F06020"/>
    <w:rsid w:val="00F0622A"/>
    <w:rsid w:val="00F0750E"/>
    <w:rsid w:val="00F07737"/>
    <w:rsid w:val="00F11102"/>
    <w:rsid w:val="00F13D85"/>
    <w:rsid w:val="00F1448D"/>
    <w:rsid w:val="00F14524"/>
    <w:rsid w:val="00F14C2C"/>
    <w:rsid w:val="00F16AE1"/>
    <w:rsid w:val="00F20298"/>
    <w:rsid w:val="00F20706"/>
    <w:rsid w:val="00F2103A"/>
    <w:rsid w:val="00F2107D"/>
    <w:rsid w:val="00F21108"/>
    <w:rsid w:val="00F22680"/>
    <w:rsid w:val="00F25579"/>
    <w:rsid w:val="00F25CC7"/>
    <w:rsid w:val="00F2643B"/>
    <w:rsid w:val="00F37245"/>
    <w:rsid w:val="00F37F3A"/>
    <w:rsid w:val="00F42EB9"/>
    <w:rsid w:val="00F4670A"/>
    <w:rsid w:val="00F46C3E"/>
    <w:rsid w:val="00F501E9"/>
    <w:rsid w:val="00F50640"/>
    <w:rsid w:val="00F507C7"/>
    <w:rsid w:val="00F53235"/>
    <w:rsid w:val="00F5348A"/>
    <w:rsid w:val="00F546C9"/>
    <w:rsid w:val="00F54766"/>
    <w:rsid w:val="00F54ECF"/>
    <w:rsid w:val="00F565FF"/>
    <w:rsid w:val="00F5718C"/>
    <w:rsid w:val="00F6077F"/>
    <w:rsid w:val="00F61DF9"/>
    <w:rsid w:val="00F65B1F"/>
    <w:rsid w:val="00F66051"/>
    <w:rsid w:val="00F661B4"/>
    <w:rsid w:val="00F71221"/>
    <w:rsid w:val="00F72FEE"/>
    <w:rsid w:val="00F7302B"/>
    <w:rsid w:val="00F730C3"/>
    <w:rsid w:val="00F7360D"/>
    <w:rsid w:val="00F73744"/>
    <w:rsid w:val="00F73D51"/>
    <w:rsid w:val="00F77090"/>
    <w:rsid w:val="00F81B59"/>
    <w:rsid w:val="00F8307C"/>
    <w:rsid w:val="00F83E05"/>
    <w:rsid w:val="00F8417A"/>
    <w:rsid w:val="00F86FCB"/>
    <w:rsid w:val="00F90598"/>
    <w:rsid w:val="00F905FB"/>
    <w:rsid w:val="00F93644"/>
    <w:rsid w:val="00F93714"/>
    <w:rsid w:val="00F94EAA"/>
    <w:rsid w:val="00F956E1"/>
    <w:rsid w:val="00F967E2"/>
    <w:rsid w:val="00F96E58"/>
    <w:rsid w:val="00F97487"/>
    <w:rsid w:val="00F977E9"/>
    <w:rsid w:val="00FA087E"/>
    <w:rsid w:val="00FA1003"/>
    <w:rsid w:val="00FA2FF9"/>
    <w:rsid w:val="00FA319C"/>
    <w:rsid w:val="00FA4212"/>
    <w:rsid w:val="00FA5AF5"/>
    <w:rsid w:val="00FA5F5B"/>
    <w:rsid w:val="00FA6629"/>
    <w:rsid w:val="00FB0031"/>
    <w:rsid w:val="00FB09B4"/>
    <w:rsid w:val="00FB3373"/>
    <w:rsid w:val="00FB4D8E"/>
    <w:rsid w:val="00FC3C6A"/>
    <w:rsid w:val="00FC4F01"/>
    <w:rsid w:val="00FC725B"/>
    <w:rsid w:val="00FD17DA"/>
    <w:rsid w:val="00FD1DAD"/>
    <w:rsid w:val="00FD265D"/>
    <w:rsid w:val="00FD2BC3"/>
    <w:rsid w:val="00FD30C5"/>
    <w:rsid w:val="00FD46B8"/>
    <w:rsid w:val="00FD5583"/>
    <w:rsid w:val="00FD5A20"/>
    <w:rsid w:val="00FD7A0C"/>
    <w:rsid w:val="00FE02C9"/>
    <w:rsid w:val="00FE0E05"/>
    <w:rsid w:val="00FE0E93"/>
    <w:rsid w:val="00FE1988"/>
    <w:rsid w:val="00FE21F8"/>
    <w:rsid w:val="00FE2D2D"/>
    <w:rsid w:val="00FE2FBB"/>
    <w:rsid w:val="00FF1638"/>
    <w:rsid w:val="00FF1CE3"/>
    <w:rsid w:val="00FF2EF4"/>
    <w:rsid w:val="00FF3636"/>
    <w:rsid w:val="00FF41D9"/>
    <w:rsid w:val="00FF57CC"/>
    <w:rsid w:val="00FF6A26"/>
    <w:rsid w:val="00FF764B"/>
    <w:rsid w:val="00FF7C6A"/>
    <w:rsid w:val="00FF7EDB"/>
    <w:rsid w:val="02111257"/>
    <w:rsid w:val="05778D05"/>
    <w:rsid w:val="0A33B4F4"/>
    <w:rsid w:val="0DD1779E"/>
    <w:rsid w:val="0ED7181C"/>
    <w:rsid w:val="13C9D641"/>
    <w:rsid w:val="203BC1AD"/>
    <w:rsid w:val="219622E5"/>
    <w:rsid w:val="270467B8"/>
    <w:rsid w:val="2A4E6D85"/>
    <w:rsid w:val="2C72FFF2"/>
    <w:rsid w:val="31C45886"/>
    <w:rsid w:val="386EA963"/>
    <w:rsid w:val="3AEF5F79"/>
    <w:rsid w:val="3C91B2E9"/>
    <w:rsid w:val="44E885C0"/>
    <w:rsid w:val="4771E689"/>
    <w:rsid w:val="49B2D31D"/>
    <w:rsid w:val="4BAA6518"/>
    <w:rsid w:val="4DD81B0B"/>
    <w:rsid w:val="4FE30FF1"/>
    <w:rsid w:val="58753214"/>
    <w:rsid w:val="58B980EB"/>
    <w:rsid w:val="599C63D6"/>
    <w:rsid w:val="5B1E6739"/>
    <w:rsid w:val="5DF29F86"/>
    <w:rsid w:val="628F56B5"/>
    <w:rsid w:val="67857C12"/>
    <w:rsid w:val="67CDA6C9"/>
    <w:rsid w:val="683BBF44"/>
    <w:rsid w:val="68F60E46"/>
    <w:rsid w:val="6B7818B6"/>
    <w:rsid w:val="6CDF9537"/>
    <w:rsid w:val="73EC921A"/>
    <w:rsid w:val="7853D525"/>
    <w:rsid w:val="797034A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149D0"/>
  <w15:docId w15:val="{EF5B1762-EA6E-4E59-A3BD-71349D1E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131"/>
    <w:pPr>
      <w:spacing w:after="140"/>
      <w:textboxTightWrap w:val="lastLineOnly"/>
    </w:pPr>
    <w:rPr>
      <w:rFonts w:ascii="Arial" w:hAnsi="Arial"/>
      <w:color w:val="0F0F0F" w:themeColor="text1"/>
      <w:sz w:val="24"/>
      <w:szCs w:val="24"/>
    </w:rPr>
  </w:style>
  <w:style w:type="paragraph" w:styleId="Heading1">
    <w:name w:val="heading 1"/>
    <w:next w:val="Normal"/>
    <w:link w:val="Heading1Char"/>
    <w:qFormat/>
    <w:rsid w:val="00FA4212"/>
    <w:pPr>
      <w:keepNext/>
      <w:spacing w:after="180"/>
      <w:outlineLvl w:val="0"/>
    </w:pPr>
    <w:rPr>
      <w:rFonts w:ascii="Arial" w:hAnsi="Arial" w:cs="Arial"/>
      <w:b/>
      <w:bCs/>
      <w:color w:val="84919C" w:themeColor="accent1"/>
      <w:spacing w:val="-14"/>
      <w:kern w:val="28"/>
      <w:sz w:val="42"/>
      <w:szCs w:val="32"/>
      <w14:ligatures w14:val="standardContextual"/>
    </w:rPr>
  </w:style>
  <w:style w:type="paragraph" w:styleId="Heading2">
    <w:name w:val="heading 2"/>
    <w:next w:val="Normal"/>
    <w:link w:val="Heading2Char"/>
    <w:autoRedefine/>
    <w:qFormat/>
    <w:rsid w:val="00FA4212"/>
    <w:pPr>
      <w:keepNext/>
      <w:spacing w:before="60" w:after="120"/>
      <w:outlineLvl w:val="1"/>
    </w:pPr>
    <w:rPr>
      <w:rFonts w:ascii="Arial" w:eastAsia="MS Mincho" w:hAnsi="Arial"/>
      <w:b/>
      <w:color w:val="84919C" w:themeColor="accent1"/>
      <w:spacing w:val="-6"/>
      <w:kern w:val="28"/>
      <w:sz w:val="36"/>
      <w:szCs w:val="28"/>
      <w14:ligatures w14:val="standardContextual"/>
    </w:rPr>
  </w:style>
  <w:style w:type="paragraph" w:styleId="Heading3">
    <w:name w:val="heading 3"/>
    <w:basedOn w:val="Heading2"/>
    <w:next w:val="Normal"/>
    <w:link w:val="Heading3Char"/>
    <w:autoRedefine/>
    <w:qFormat/>
    <w:rsid w:val="00FA4212"/>
    <w:pPr>
      <w:outlineLvl w:val="2"/>
    </w:pPr>
    <w:rPr>
      <w:rFonts w:cs="Arial"/>
      <w:bCs/>
      <w:sz w:val="30"/>
      <w:szCs w:val="26"/>
    </w:rPr>
  </w:style>
  <w:style w:type="paragraph" w:styleId="Heading4">
    <w:name w:val="heading 4"/>
    <w:basedOn w:val="Normal"/>
    <w:next w:val="Normal"/>
    <w:link w:val="Heading4Char"/>
    <w:qFormat/>
    <w:rsid w:val="00FA4212"/>
    <w:pPr>
      <w:keepNext/>
      <w:spacing w:before="60" w:after="60"/>
      <w:outlineLvl w:val="3"/>
    </w:pPr>
    <w:rPr>
      <w:b/>
      <w:color w:val="84919C"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A4212"/>
    <w:rPr>
      <w:rFonts w:ascii="Arial" w:eastAsia="MS Mincho" w:hAnsi="Arial"/>
      <w:b/>
      <w:color w:val="84919C" w:themeColor="accent1"/>
      <w:spacing w:val="-6"/>
      <w:kern w:val="28"/>
      <w:sz w:val="36"/>
      <w:szCs w:val="28"/>
      <w14:ligatures w14:val="standardContextual"/>
    </w:rPr>
  </w:style>
  <w:style w:type="character" w:customStyle="1" w:styleId="Heading1Char">
    <w:name w:val="Heading 1 Char"/>
    <w:basedOn w:val="DefaultParagraphFont"/>
    <w:link w:val="Heading1"/>
    <w:rsid w:val="00FA4212"/>
    <w:rPr>
      <w:rFonts w:ascii="Arial" w:hAnsi="Arial" w:cs="Arial"/>
      <w:b/>
      <w:bCs/>
      <w:color w:val="84919C" w:themeColor="accent1"/>
      <w:spacing w:val="-14"/>
      <w:kern w:val="28"/>
      <w:sz w:val="42"/>
      <w:szCs w:val="32"/>
      <w14:ligatures w14:val="standardContextual"/>
    </w:rPr>
  </w:style>
  <w:style w:type="paragraph" w:styleId="ListParagraph">
    <w:name w:val="List Paragraph"/>
    <w:basedOn w:val="Normal"/>
    <w:link w:val="ListParagraphChar"/>
    <w:uiPriority w:val="34"/>
    <w:qFormat/>
    <w:rsid w:val="00D93D0D"/>
    <w:pPr>
      <w:spacing w:after="180"/>
      <w:ind w:firstLine="360"/>
    </w:pPr>
  </w:style>
  <w:style w:type="character" w:customStyle="1" w:styleId="Heading3Char">
    <w:name w:val="Heading 3 Char"/>
    <w:basedOn w:val="DefaultParagraphFont"/>
    <w:link w:val="Heading3"/>
    <w:rsid w:val="00FA4212"/>
    <w:rPr>
      <w:rFonts w:ascii="Arial" w:eastAsia="MS Mincho" w:hAnsi="Arial" w:cs="Arial"/>
      <w:b/>
      <w:bCs/>
      <w:color w:val="84919C" w:themeColor="accent1"/>
      <w:spacing w:val="-6"/>
      <w:kern w:val="28"/>
      <w:sz w:val="30"/>
      <w:szCs w:val="26"/>
      <w14:ligatures w14:val="standardContextual"/>
    </w:rPr>
  </w:style>
  <w:style w:type="paragraph" w:customStyle="1" w:styleId="Bulletlist">
    <w:name w:val="Bullet list"/>
    <w:basedOn w:val="ListParagraph"/>
    <w:link w:val="BulletlistChar"/>
    <w:autoRedefine/>
    <w:qFormat/>
    <w:rsid w:val="00497DE0"/>
    <w:pPr>
      <w:numPr>
        <w:numId w:val="1"/>
      </w:numPr>
      <w:autoSpaceDE w:val="0"/>
      <w:autoSpaceDN w:val="0"/>
      <w:adjustRightInd w:val="0"/>
      <w:spacing w:after="140"/>
      <w:ind w:left="510" w:hanging="510"/>
      <w:textboxTightWrap w:val="none"/>
    </w:pPr>
    <w:rPr>
      <w:rFonts w:cs="FrutigerLTStd-Light"/>
      <w:szCs w:val="22"/>
    </w:rPr>
  </w:style>
  <w:style w:type="character" w:customStyle="1" w:styleId="BulletlistChar">
    <w:name w:val="Bullet list Char"/>
    <w:basedOn w:val="DefaultParagraphFont"/>
    <w:link w:val="Bulletlist"/>
    <w:rsid w:val="00497DE0"/>
    <w:rPr>
      <w:rFonts w:ascii="Arial" w:hAnsi="Arial" w:cs="FrutigerLTStd-Light"/>
      <w:color w:val="0F0F0F" w:themeColor="text1"/>
      <w:sz w:val="24"/>
      <w:szCs w:val="22"/>
    </w:rPr>
  </w:style>
  <w:style w:type="paragraph" w:customStyle="1" w:styleId="Footnote-hanging">
    <w:name w:val="Footnote - hanging"/>
    <w:basedOn w:val="Bulletlist"/>
    <w:link w:val="Footnote-hangingChar"/>
    <w:qFormat/>
    <w:rsid w:val="004F0A67"/>
    <w:pPr>
      <w:numPr>
        <w:numId w:val="0"/>
      </w:numPr>
      <w:tabs>
        <w:tab w:val="left" w:pos="284"/>
      </w:tabs>
      <w:spacing w:after="280"/>
      <w:ind w:left="284" w:hanging="284"/>
    </w:pPr>
    <w:rPr>
      <w:sz w:val="18"/>
      <w:szCs w:val="18"/>
    </w:rPr>
  </w:style>
  <w:style w:type="character" w:customStyle="1" w:styleId="Footnote-hangingChar">
    <w:name w:val="Footnote - hanging Char"/>
    <w:basedOn w:val="BulletlistChar"/>
    <w:link w:val="Footnote-hanging"/>
    <w:rsid w:val="004F0A67"/>
    <w:rPr>
      <w:rFonts w:ascii="Arial" w:hAnsi="Arial" w:cs="FrutigerLTStd-Light"/>
      <w:color w:val="0F0F0F" w:themeColor="text1"/>
      <w:sz w:val="18"/>
      <w:szCs w:val="18"/>
    </w:rPr>
  </w:style>
  <w:style w:type="character" w:customStyle="1" w:styleId="Heading4Char">
    <w:name w:val="Heading 4 Char"/>
    <w:basedOn w:val="DefaultParagraphFont"/>
    <w:link w:val="Heading4"/>
    <w:rsid w:val="00FA4212"/>
    <w:rPr>
      <w:rFonts w:ascii="Arial" w:hAnsi="Arial"/>
      <w:b/>
      <w:color w:val="84919C" w:themeColor="accent1"/>
      <w:sz w:val="24"/>
    </w:rPr>
  </w:style>
  <w:style w:type="character" w:styleId="Hyperlink">
    <w:name w:val="Hyperlink"/>
    <w:basedOn w:val="DefaultParagraphFont"/>
    <w:uiPriority w:val="99"/>
    <w:unhideWhenUsed/>
    <w:qFormat/>
    <w:rsid w:val="00D66537"/>
    <w:rPr>
      <w:rFonts w:asciiTheme="minorHAnsi" w:hAnsiTheme="minorHAnsi"/>
      <w:color w:val="003087" w:themeColor="accent3"/>
      <w:u w:val="none"/>
    </w:rPr>
  </w:style>
  <w:style w:type="paragraph" w:customStyle="1" w:styleId="Standfirst">
    <w:name w:val="Standfirst"/>
    <w:basedOn w:val="Normal"/>
    <w:link w:val="StandfirstChar"/>
    <w:autoRedefine/>
    <w:qFormat/>
    <w:rsid w:val="00FA4212"/>
    <w:pPr>
      <w:spacing w:after="180" w:line="420" w:lineRule="atLeast"/>
    </w:pPr>
    <w:rPr>
      <w:color w:val="424D58" w:themeColor="accent6"/>
      <w:spacing w:val="4"/>
      <w:kern w:val="28"/>
      <w:sz w:val="30"/>
      <w:szCs w:val="28"/>
      <w14:ligatures w14:val="standardContextual"/>
    </w:rPr>
  </w:style>
  <w:style w:type="character" w:customStyle="1" w:styleId="StandfirstChar">
    <w:name w:val="Standfirst Char"/>
    <w:basedOn w:val="Heading4Char"/>
    <w:link w:val="Standfirst"/>
    <w:rsid w:val="00FA4212"/>
    <w:rPr>
      <w:rFonts w:ascii="Arial" w:hAnsi="Arial"/>
      <w:b w:val="0"/>
      <w:color w:val="424D58" w:themeColor="accent6"/>
      <w:spacing w:val="4"/>
      <w:kern w:val="28"/>
      <w:sz w:val="30"/>
      <w:szCs w:val="28"/>
      <w14:ligatures w14:val="standardContextual"/>
    </w:rPr>
  </w:style>
  <w:style w:type="paragraph" w:styleId="TOC1">
    <w:name w:val="toc 1"/>
    <w:basedOn w:val="Normal"/>
    <w:next w:val="Normal"/>
    <w:autoRedefine/>
    <w:uiPriority w:val="39"/>
    <w:unhideWhenUsed/>
    <w:qFormat/>
    <w:rsid w:val="00DD1729"/>
    <w:pPr>
      <w:pBdr>
        <w:top w:val="single" w:sz="4" w:space="4" w:color="D6DBE0" w:themeColor="accent6" w:themeTint="33"/>
        <w:bottom w:val="single" w:sz="4" w:space="4" w:color="D6DBE0" w:themeColor="accent6" w:themeTint="33"/>
      </w:pBdr>
      <w:tabs>
        <w:tab w:val="right" w:pos="9854"/>
      </w:tabs>
    </w:pPr>
    <w:rPr>
      <w:b/>
      <w:noProof/>
      <w:color w:val="84919C" w:themeColor="accent1"/>
      <w:sz w:val="28"/>
    </w:rPr>
  </w:style>
  <w:style w:type="paragraph" w:styleId="TOCHeading">
    <w:name w:val="TOC Heading"/>
    <w:basedOn w:val="Heading1"/>
    <w:next w:val="Normal"/>
    <w:uiPriority w:val="39"/>
    <w:unhideWhenUsed/>
    <w:qFormat/>
    <w:rsid w:val="000C24AF"/>
    <w:pPr>
      <w:keepLines/>
      <w:spacing w:before="480" w:after="0" w:line="276" w:lineRule="auto"/>
      <w:outlineLvl w:val="9"/>
    </w:pPr>
    <w:rPr>
      <w:rFonts w:asciiTheme="majorHAnsi" w:eastAsiaTheme="majorEastAsia" w:hAnsiTheme="majorHAnsi" w:cstheme="majorBidi"/>
      <w:kern w:val="0"/>
      <w:sz w:val="28"/>
      <w:szCs w:val="28"/>
      <w:lang w:val="en-US" w:eastAsia="ja-JP"/>
    </w:rPr>
  </w:style>
  <w:style w:type="paragraph" w:customStyle="1" w:styleId="FrontpageTitle">
    <w:name w:val="Frontpage_Title"/>
    <w:basedOn w:val="Normal"/>
    <w:link w:val="FrontpageTitleChar"/>
    <w:autoRedefine/>
    <w:qFormat/>
    <w:rsid w:val="00566EF5"/>
    <w:pPr>
      <w:shd w:val="clear" w:color="auto" w:fill="84919C" w:themeFill="accent1"/>
    </w:pPr>
    <w:rPr>
      <w:b/>
      <w:color w:val="FFFFFF" w:themeColor="background1"/>
      <w:sz w:val="84"/>
      <w:szCs w:val="84"/>
    </w:rPr>
  </w:style>
  <w:style w:type="character" w:customStyle="1" w:styleId="FrontpageTitleChar">
    <w:name w:val="Frontpage_Title Char"/>
    <w:basedOn w:val="DefaultParagraphFont"/>
    <w:link w:val="FrontpageTitle"/>
    <w:rsid w:val="00566EF5"/>
    <w:rPr>
      <w:rFonts w:ascii="Arial" w:hAnsi="Arial"/>
      <w:b/>
      <w:color w:val="FFFFFF" w:themeColor="background1"/>
      <w:sz w:val="84"/>
      <w:szCs w:val="84"/>
      <w:shd w:val="clear" w:color="auto" w:fill="84919C" w:themeFill="accent1"/>
    </w:rPr>
  </w:style>
  <w:style w:type="paragraph" w:customStyle="1" w:styleId="Frontpagesubhead">
    <w:name w:val="Frontpage_subhead"/>
    <w:basedOn w:val="Normal"/>
    <w:link w:val="FrontpagesubheadChar"/>
    <w:autoRedefine/>
    <w:qFormat/>
    <w:rsid w:val="00377657"/>
    <w:pPr>
      <w:spacing w:after="0"/>
      <w:jc w:val="center"/>
    </w:pPr>
    <w:rPr>
      <w:b/>
      <w:color w:val="auto"/>
      <w:sz w:val="48"/>
      <w:szCs w:val="48"/>
    </w:rPr>
  </w:style>
  <w:style w:type="character" w:customStyle="1" w:styleId="FrontpagesubheadChar">
    <w:name w:val="Frontpage_subhead Char"/>
    <w:basedOn w:val="DefaultParagraphFont"/>
    <w:link w:val="Frontpagesubhead"/>
    <w:rsid w:val="00377657"/>
    <w:rPr>
      <w:rFonts w:ascii="Arial" w:hAnsi="Arial"/>
      <w:b/>
      <w:sz w:val="48"/>
      <w:szCs w:val="48"/>
    </w:rPr>
  </w:style>
  <w:style w:type="paragraph" w:customStyle="1" w:styleId="Footnoteseparator">
    <w:name w:val="Footnote_separator"/>
    <w:basedOn w:val="Heading3"/>
    <w:link w:val="FootnoteseparatorChar"/>
    <w:rsid w:val="000C24AF"/>
    <w:rPr>
      <w:noProof/>
      <w:w w:val="200"/>
      <w:sz w:val="16"/>
      <w:szCs w:val="16"/>
    </w:rPr>
  </w:style>
  <w:style w:type="character" w:customStyle="1" w:styleId="FootnoteseparatorChar">
    <w:name w:val="Footnote_separator Char"/>
    <w:basedOn w:val="Heading3Char"/>
    <w:link w:val="Footnoteseparator"/>
    <w:rsid w:val="000C24AF"/>
    <w:rPr>
      <w:rFonts w:ascii="Arial" w:eastAsia="MS Mincho" w:hAnsi="Arial" w:cs="Arial"/>
      <w:b/>
      <w:bCs/>
      <w:noProof/>
      <w:color w:val="84919C" w:themeColor="accent1"/>
      <w:spacing w:val="-8"/>
      <w:w w:val="200"/>
      <w:kern w:val="28"/>
      <w:sz w:val="16"/>
      <w:szCs w:val="16"/>
      <w14:ligatures w14:val="standardContextual"/>
    </w:rPr>
  </w:style>
  <w:style w:type="paragraph" w:customStyle="1" w:styleId="Numberedlist">
    <w:name w:val="Numbered list"/>
    <w:basedOn w:val="ListParagraph"/>
    <w:link w:val="NumberedlistChar"/>
    <w:qFormat/>
    <w:rsid w:val="000C24AF"/>
    <w:pPr>
      <w:spacing w:after="140"/>
      <w:ind w:left="510" w:hanging="510"/>
    </w:pPr>
  </w:style>
  <w:style w:type="character" w:customStyle="1" w:styleId="NumberedlistChar">
    <w:name w:val="Numbered list Char"/>
    <w:basedOn w:val="DefaultParagraphFont"/>
    <w:link w:val="Numberedlist"/>
    <w:rsid w:val="000C24AF"/>
    <w:rPr>
      <w:rFonts w:ascii="Arial" w:hAnsi="Arial"/>
      <w:sz w:val="24"/>
      <w:szCs w:val="24"/>
    </w:rPr>
  </w:style>
  <w:style w:type="paragraph" w:styleId="TOC2">
    <w:name w:val="toc 2"/>
    <w:basedOn w:val="Normal"/>
    <w:next w:val="Normal"/>
    <w:autoRedefine/>
    <w:uiPriority w:val="39"/>
    <w:unhideWhenUsed/>
    <w:qFormat/>
    <w:rsid w:val="00EB6372"/>
    <w:pPr>
      <w:spacing w:after="100"/>
      <w:ind w:left="220"/>
    </w:pPr>
    <w:rPr>
      <w:color w:val="424D58" w:themeColor="accent6"/>
    </w:rPr>
  </w:style>
  <w:style w:type="paragraph" w:styleId="TOC3">
    <w:name w:val="toc 3"/>
    <w:basedOn w:val="Normal"/>
    <w:next w:val="Normal"/>
    <w:autoRedefine/>
    <w:uiPriority w:val="39"/>
    <w:semiHidden/>
    <w:unhideWhenUsed/>
    <w:qFormat/>
    <w:rsid w:val="000C24AF"/>
    <w:pPr>
      <w:spacing w:after="100" w:line="276" w:lineRule="auto"/>
      <w:ind w:left="440"/>
      <w:textboxTightWrap w:val="none"/>
    </w:pPr>
    <w:rPr>
      <w:rFonts w:asciiTheme="minorHAnsi" w:eastAsiaTheme="minorEastAsia" w:hAnsiTheme="minorHAnsi" w:cstheme="minorBidi"/>
      <w:szCs w:val="22"/>
      <w:lang w:val="en-US" w:eastAsia="ja-JP"/>
    </w:rPr>
  </w:style>
  <w:style w:type="paragraph" w:styleId="Header">
    <w:name w:val="header"/>
    <w:basedOn w:val="Normal"/>
    <w:link w:val="HeaderChar"/>
    <w:uiPriority w:val="99"/>
    <w:unhideWhenUsed/>
    <w:qFormat/>
    <w:rsid w:val="004F0A67"/>
    <w:pPr>
      <w:pBdr>
        <w:bottom w:val="single" w:sz="2" w:space="4" w:color="84919C" w:themeColor="accent2"/>
      </w:pBdr>
      <w:tabs>
        <w:tab w:val="left" w:pos="9639"/>
      </w:tabs>
      <w:spacing w:after="0"/>
    </w:pPr>
    <w:rPr>
      <w:color w:val="84919C" w:themeColor="accent2"/>
      <w:sz w:val="20"/>
    </w:rPr>
  </w:style>
  <w:style w:type="character" w:customStyle="1" w:styleId="HeaderChar">
    <w:name w:val="Header Char"/>
    <w:basedOn w:val="DefaultParagraphFont"/>
    <w:link w:val="Header"/>
    <w:uiPriority w:val="99"/>
    <w:rsid w:val="004F0A67"/>
    <w:rPr>
      <w:rFonts w:ascii="Arial" w:hAnsi="Arial"/>
      <w:color w:val="84919C" w:themeColor="accent2"/>
      <w:szCs w:val="24"/>
    </w:rPr>
  </w:style>
  <w:style w:type="paragraph" w:styleId="Footer">
    <w:name w:val="footer"/>
    <w:basedOn w:val="Normal"/>
    <w:link w:val="FooterChar"/>
    <w:autoRedefine/>
    <w:uiPriority w:val="99"/>
    <w:unhideWhenUsed/>
    <w:qFormat/>
    <w:rsid w:val="00F97487"/>
    <w:pPr>
      <w:tabs>
        <w:tab w:val="right" w:pos="10036"/>
      </w:tabs>
      <w:spacing w:after="0"/>
      <w:jc w:val="right"/>
    </w:pPr>
    <w:rPr>
      <w:color w:val="84919C" w:themeColor="accent2"/>
      <w:sz w:val="18"/>
    </w:rPr>
  </w:style>
  <w:style w:type="character" w:customStyle="1" w:styleId="FooterChar">
    <w:name w:val="Footer Char"/>
    <w:basedOn w:val="DefaultParagraphFont"/>
    <w:link w:val="Footer"/>
    <w:uiPriority w:val="99"/>
    <w:rsid w:val="00F97487"/>
    <w:rPr>
      <w:rFonts w:ascii="Arial" w:hAnsi="Arial"/>
      <w:color w:val="84919C" w:themeColor="accent2"/>
      <w:sz w:val="18"/>
      <w:szCs w:val="24"/>
    </w:rPr>
  </w:style>
  <w:style w:type="character" w:styleId="Strong">
    <w:name w:val="Strong"/>
    <w:aliases w:val="Bold"/>
    <w:qFormat/>
    <w:rsid w:val="000C24AF"/>
    <w:rPr>
      <w:rFonts w:asciiTheme="minorHAnsi" w:hAnsiTheme="minorHAnsi"/>
      <w:b/>
      <w:bCs/>
    </w:rPr>
  </w:style>
  <w:style w:type="paragraph" w:styleId="Quote">
    <w:name w:val="Quote"/>
    <w:basedOn w:val="Normal"/>
    <w:next w:val="Normal"/>
    <w:link w:val="QuoteChar"/>
    <w:uiPriority w:val="29"/>
    <w:qFormat/>
    <w:rsid w:val="00FA4212"/>
    <w:pPr>
      <w:spacing w:before="70" w:after="70"/>
    </w:pPr>
    <w:rPr>
      <w:rFonts w:asciiTheme="minorHAnsi" w:hAnsiTheme="minorHAnsi"/>
      <w:i/>
      <w:iCs/>
      <w:color w:val="84919C" w:themeColor="accent1"/>
      <w:sz w:val="30"/>
    </w:rPr>
  </w:style>
  <w:style w:type="character" w:customStyle="1" w:styleId="QuoteChar">
    <w:name w:val="Quote Char"/>
    <w:basedOn w:val="DefaultParagraphFont"/>
    <w:link w:val="Quote"/>
    <w:uiPriority w:val="29"/>
    <w:rsid w:val="00FA4212"/>
    <w:rPr>
      <w:rFonts w:asciiTheme="minorHAnsi" w:hAnsiTheme="minorHAnsi"/>
      <w:i/>
      <w:iCs/>
      <w:color w:val="84919C" w:themeColor="accent1"/>
      <w:sz w:val="30"/>
      <w:szCs w:val="24"/>
    </w:rPr>
  </w:style>
  <w:style w:type="character" w:customStyle="1" w:styleId="ListParagraphChar">
    <w:name w:val="List Paragraph Char"/>
    <w:basedOn w:val="DefaultParagraphFont"/>
    <w:link w:val="ListParagraph"/>
    <w:uiPriority w:val="34"/>
    <w:rsid w:val="001D243C"/>
    <w:rPr>
      <w:rFonts w:ascii="Arial" w:hAnsi="Arial"/>
      <w:sz w:val="24"/>
      <w:szCs w:val="24"/>
    </w:rPr>
  </w:style>
  <w:style w:type="character" w:styleId="FootnoteReference">
    <w:name w:val="footnote reference"/>
    <w:basedOn w:val="DefaultParagraphFont"/>
    <w:uiPriority w:val="99"/>
    <w:semiHidden/>
    <w:unhideWhenUsed/>
    <w:rsid w:val="001D243C"/>
    <w:rPr>
      <w:vertAlign w:val="superscript"/>
    </w:rPr>
  </w:style>
  <w:style w:type="paragraph" w:styleId="BalloonText">
    <w:name w:val="Balloon Text"/>
    <w:basedOn w:val="Normal"/>
    <w:link w:val="BalloonTextChar"/>
    <w:uiPriority w:val="99"/>
    <w:semiHidden/>
    <w:unhideWhenUsed/>
    <w:rsid w:val="003D3A4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A42"/>
    <w:rPr>
      <w:rFonts w:ascii="Tahoma" w:hAnsi="Tahoma" w:cs="Tahoma"/>
      <w:sz w:val="16"/>
      <w:szCs w:val="16"/>
    </w:rPr>
  </w:style>
  <w:style w:type="character" w:styleId="PlaceholderText">
    <w:name w:val="Placeholder Text"/>
    <w:basedOn w:val="DefaultParagraphFont"/>
    <w:uiPriority w:val="99"/>
    <w:semiHidden/>
    <w:rsid w:val="00DD77F0"/>
    <w:rPr>
      <w:color w:val="808080"/>
    </w:rPr>
  </w:style>
  <w:style w:type="paragraph" w:customStyle="1" w:styleId="Publisheddate">
    <w:name w:val="Published date"/>
    <w:basedOn w:val="Heading4"/>
    <w:link w:val="PublisheddateChar"/>
    <w:qFormat/>
    <w:rsid w:val="009C27F0"/>
    <w:rPr>
      <w:b w:val="0"/>
      <w:color w:val="FFFFFF" w:themeColor="background1"/>
      <w:sz w:val="30"/>
    </w:rPr>
  </w:style>
  <w:style w:type="character" w:customStyle="1" w:styleId="PublisheddateChar">
    <w:name w:val="Published date Char"/>
    <w:basedOn w:val="Heading4Char"/>
    <w:link w:val="Publisheddate"/>
    <w:rsid w:val="009C27F0"/>
    <w:rPr>
      <w:rFonts w:ascii="Arial" w:hAnsi="Arial"/>
      <w:b w:val="0"/>
      <w:color w:val="FFFFFF" w:themeColor="background1"/>
      <w:sz w:val="30"/>
    </w:rPr>
  </w:style>
  <w:style w:type="table" w:styleId="TableGrid">
    <w:name w:val="Table Grid"/>
    <w:basedOn w:val="TableNormal"/>
    <w:uiPriority w:val="39"/>
    <w:rsid w:val="00CA53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eaderTableGrid1">
    <w:name w:val="Header Table Grid1"/>
    <w:basedOn w:val="TableNormal"/>
    <w:next w:val="TableGrid"/>
    <w:uiPriority w:val="59"/>
    <w:rsid w:val="00CE24FE"/>
    <w:rPr>
      <w:rFonts w:eastAsia="SimSu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JIRA">
    <w:name w:val="DocJIRA"/>
    <w:basedOn w:val="Normal"/>
    <w:qFormat/>
    <w:rsid w:val="00DC241B"/>
    <w:pPr>
      <w:framePr w:hSpace="180" w:wrap="around" w:vAnchor="text" w:hAnchor="page" w:x="8628" w:y="590"/>
    </w:pPr>
    <w:rPr>
      <w:sz w:val="28"/>
      <w:szCs w:val="28"/>
    </w:rPr>
  </w:style>
  <w:style w:type="paragraph" w:customStyle="1" w:styleId="DocTitle">
    <w:name w:val="DocTitle"/>
    <w:basedOn w:val="Normal"/>
    <w:qFormat/>
    <w:rsid w:val="00CA1CC9"/>
    <w:pPr>
      <w:framePr w:hSpace="180" w:wrap="around" w:vAnchor="text" w:hAnchor="page" w:x="257" w:y="1380"/>
    </w:pPr>
  </w:style>
  <w:style w:type="paragraph" w:customStyle="1" w:styleId="DOCTITLE0">
    <w:name w:val="DOCTITLE"/>
    <w:basedOn w:val="Normal"/>
    <w:qFormat/>
    <w:rsid w:val="00CA1CC9"/>
    <w:pPr>
      <w:framePr w:hSpace="180" w:wrap="around" w:vAnchor="text" w:hAnchor="page" w:x="257" w:y="1380"/>
    </w:pPr>
  </w:style>
  <w:style w:type="paragraph" w:styleId="NormalWeb">
    <w:name w:val="Normal (Web)"/>
    <w:basedOn w:val="Normal"/>
    <w:uiPriority w:val="99"/>
    <w:unhideWhenUsed/>
    <w:rsid w:val="0048084F"/>
    <w:pPr>
      <w:spacing w:after="0"/>
      <w:textboxTightWrap w:val="none"/>
    </w:pPr>
    <w:rPr>
      <w:rFonts w:ascii="Times New Roman" w:eastAsiaTheme="minorHAnsi" w:hAnsi="Times New Roman"/>
      <w:color w:val="auto"/>
      <w:lang w:eastAsia="en-GB"/>
    </w:rPr>
  </w:style>
  <w:style w:type="character" w:styleId="CommentReference">
    <w:name w:val="annotation reference"/>
    <w:basedOn w:val="DefaultParagraphFont"/>
    <w:uiPriority w:val="99"/>
    <w:semiHidden/>
    <w:unhideWhenUsed/>
    <w:rsid w:val="00A95D32"/>
    <w:rPr>
      <w:sz w:val="16"/>
      <w:szCs w:val="16"/>
    </w:rPr>
  </w:style>
  <w:style w:type="paragraph" w:styleId="CommentText">
    <w:name w:val="annotation text"/>
    <w:basedOn w:val="Normal"/>
    <w:link w:val="CommentTextChar"/>
    <w:uiPriority w:val="99"/>
    <w:unhideWhenUsed/>
    <w:rsid w:val="00A95D32"/>
    <w:rPr>
      <w:sz w:val="20"/>
      <w:szCs w:val="20"/>
    </w:rPr>
  </w:style>
  <w:style w:type="character" w:customStyle="1" w:styleId="CommentTextChar">
    <w:name w:val="Comment Text Char"/>
    <w:basedOn w:val="DefaultParagraphFont"/>
    <w:link w:val="CommentText"/>
    <w:uiPriority w:val="99"/>
    <w:rsid w:val="00A95D32"/>
    <w:rPr>
      <w:rFonts w:ascii="Arial" w:hAnsi="Arial"/>
      <w:color w:val="0F0F0F" w:themeColor="text1"/>
    </w:rPr>
  </w:style>
  <w:style w:type="paragraph" w:styleId="CommentSubject">
    <w:name w:val="annotation subject"/>
    <w:basedOn w:val="CommentText"/>
    <w:next w:val="CommentText"/>
    <w:link w:val="CommentSubjectChar"/>
    <w:uiPriority w:val="99"/>
    <w:semiHidden/>
    <w:unhideWhenUsed/>
    <w:rsid w:val="00A95D32"/>
    <w:rPr>
      <w:b/>
      <w:bCs/>
    </w:rPr>
  </w:style>
  <w:style w:type="character" w:customStyle="1" w:styleId="CommentSubjectChar">
    <w:name w:val="Comment Subject Char"/>
    <w:basedOn w:val="CommentTextChar"/>
    <w:link w:val="CommentSubject"/>
    <w:uiPriority w:val="99"/>
    <w:semiHidden/>
    <w:rsid w:val="00A95D32"/>
    <w:rPr>
      <w:rFonts w:ascii="Arial" w:hAnsi="Arial"/>
      <w:b/>
      <w:bCs/>
      <w:color w:val="0F0F0F" w:themeColor="text1"/>
    </w:rPr>
  </w:style>
  <w:style w:type="character" w:styleId="UnresolvedMention">
    <w:name w:val="Unresolved Mention"/>
    <w:basedOn w:val="DefaultParagraphFont"/>
    <w:uiPriority w:val="99"/>
    <w:semiHidden/>
    <w:unhideWhenUsed/>
    <w:rsid w:val="00446F0A"/>
    <w:rPr>
      <w:color w:val="808080"/>
      <w:shd w:val="clear" w:color="auto" w:fill="E6E6E6"/>
    </w:rPr>
  </w:style>
  <w:style w:type="paragraph" w:styleId="Revision">
    <w:name w:val="Revision"/>
    <w:hidden/>
    <w:uiPriority w:val="99"/>
    <w:semiHidden/>
    <w:rsid w:val="00B54B20"/>
    <w:rPr>
      <w:rFonts w:ascii="Arial" w:hAnsi="Arial"/>
      <w:color w:val="0F0F0F" w:themeColor="text1"/>
      <w:sz w:val="24"/>
      <w:szCs w:val="24"/>
    </w:rPr>
  </w:style>
  <w:style w:type="character" w:styleId="FollowedHyperlink">
    <w:name w:val="FollowedHyperlink"/>
    <w:basedOn w:val="DefaultParagraphFont"/>
    <w:uiPriority w:val="99"/>
    <w:semiHidden/>
    <w:unhideWhenUsed/>
    <w:rsid w:val="00914198"/>
    <w:rPr>
      <w:color w:val="7C2855" w:themeColor="followedHyperlink"/>
      <w:u w:val="single"/>
    </w:rPr>
  </w:style>
  <w:style w:type="paragraph" w:customStyle="1" w:styleId="paragraph">
    <w:name w:val="paragraph"/>
    <w:basedOn w:val="Normal"/>
    <w:rsid w:val="006C307E"/>
    <w:pPr>
      <w:spacing w:before="100" w:beforeAutospacing="1" w:after="100" w:afterAutospacing="1"/>
      <w:textboxTightWrap w:val="none"/>
    </w:pPr>
    <w:rPr>
      <w:rFonts w:ascii="Times New Roman" w:hAnsi="Times New Roman"/>
      <w:color w:val="auto"/>
      <w:lang w:eastAsia="en-GB"/>
    </w:rPr>
  </w:style>
  <w:style w:type="character" w:customStyle="1" w:styleId="normaltextrun">
    <w:name w:val="normaltextrun"/>
    <w:basedOn w:val="DefaultParagraphFont"/>
    <w:rsid w:val="006C307E"/>
  </w:style>
  <w:style w:type="character" w:customStyle="1" w:styleId="eop">
    <w:name w:val="eop"/>
    <w:basedOn w:val="DefaultParagraphFont"/>
    <w:rsid w:val="006C307E"/>
  </w:style>
  <w:style w:type="character" w:customStyle="1" w:styleId="scxw264189894">
    <w:name w:val="scxw264189894"/>
    <w:basedOn w:val="DefaultParagraphFont"/>
    <w:rsid w:val="00CE19DB"/>
  </w:style>
  <w:style w:type="character" w:customStyle="1" w:styleId="Style1">
    <w:name w:val="Style1"/>
    <w:basedOn w:val="DefaultParagraphFont"/>
    <w:uiPriority w:val="1"/>
    <w:rsid w:val="00F53235"/>
    <w:rPr>
      <w:rFonts w:ascii="Arial" w:hAnsi="Arial"/>
      <w:sz w:val="20"/>
    </w:rPr>
  </w:style>
  <w:style w:type="paragraph" w:customStyle="1" w:styleId="xxmsobodytext">
    <w:name w:val="x_xmsobodytext"/>
    <w:basedOn w:val="Normal"/>
    <w:rsid w:val="00EF656F"/>
    <w:pPr>
      <w:spacing w:after="0"/>
      <w:textboxTightWrap w:val="none"/>
    </w:pPr>
    <w:rPr>
      <w:rFonts w:ascii="Calibri" w:eastAsiaTheme="minorHAnsi" w:hAnsi="Calibri" w:cs="Calibri"/>
      <w:color w:val="auto"/>
      <w:sz w:val="22"/>
      <w:szCs w:val="22"/>
      <w:lang w:eastAsia="en-GB"/>
    </w:rPr>
  </w:style>
  <w:style w:type="paragraph" w:styleId="BodyText">
    <w:name w:val="Body Text"/>
    <w:basedOn w:val="Normal"/>
    <w:link w:val="BodyTextChar"/>
    <w:uiPriority w:val="1"/>
    <w:qFormat/>
    <w:rsid w:val="00B3322B"/>
    <w:pPr>
      <w:widowControl w:val="0"/>
      <w:autoSpaceDE w:val="0"/>
      <w:autoSpaceDN w:val="0"/>
      <w:spacing w:after="0"/>
      <w:textboxTightWrap w:val="none"/>
    </w:pPr>
    <w:rPr>
      <w:rFonts w:eastAsia="Arial" w:cs="Arial"/>
      <w:color w:val="auto"/>
    </w:rPr>
  </w:style>
  <w:style w:type="character" w:customStyle="1" w:styleId="BodyTextChar">
    <w:name w:val="Body Text Char"/>
    <w:basedOn w:val="DefaultParagraphFont"/>
    <w:link w:val="BodyText"/>
    <w:uiPriority w:val="1"/>
    <w:rsid w:val="00B3322B"/>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8538">
      <w:bodyDiv w:val="1"/>
      <w:marLeft w:val="0"/>
      <w:marRight w:val="0"/>
      <w:marTop w:val="0"/>
      <w:marBottom w:val="0"/>
      <w:divBdr>
        <w:top w:val="none" w:sz="0" w:space="0" w:color="auto"/>
        <w:left w:val="none" w:sz="0" w:space="0" w:color="auto"/>
        <w:bottom w:val="none" w:sz="0" w:space="0" w:color="auto"/>
        <w:right w:val="none" w:sz="0" w:space="0" w:color="auto"/>
      </w:divBdr>
      <w:divsChild>
        <w:div w:id="13270148">
          <w:marLeft w:val="0"/>
          <w:marRight w:val="0"/>
          <w:marTop w:val="0"/>
          <w:marBottom w:val="0"/>
          <w:divBdr>
            <w:top w:val="none" w:sz="0" w:space="0" w:color="auto"/>
            <w:left w:val="none" w:sz="0" w:space="0" w:color="auto"/>
            <w:bottom w:val="none" w:sz="0" w:space="0" w:color="auto"/>
            <w:right w:val="none" w:sz="0" w:space="0" w:color="auto"/>
          </w:divBdr>
        </w:div>
        <w:div w:id="542518315">
          <w:marLeft w:val="0"/>
          <w:marRight w:val="0"/>
          <w:marTop w:val="0"/>
          <w:marBottom w:val="0"/>
          <w:divBdr>
            <w:top w:val="none" w:sz="0" w:space="0" w:color="auto"/>
            <w:left w:val="none" w:sz="0" w:space="0" w:color="auto"/>
            <w:bottom w:val="none" w:sz="0" w:space="0" w:color="auto"/>
            <w:right w:val="none" w:sz="0" w:space="0" w:color="auto"/>
          </w:divBdr>
        </w:div>
        <w:div w:id="1395009843">
          <w:marLeft w:val="0"/>
          <w:marRight w:val="0"/>
          <w:marTop w:val="0"/>
          <w:marBottom w:val="0"/>
          <w:divBdr>
            <w:top w:val="none" w:sz="0" w:space="0" w:color="auto"/>
            <w:left w:val="none" w:sz="0" w:space="0" w:color="auto"/>
            <w:bottom w:val="none" w:sz="0" w:space="0" w:color="auto"/>
            <w:right w:val="none" w:sz="0" w:space="0" w:color="auto"/>
          </w:divBdr>
          <w:divsChild>
            <w:div w:id="1452939448">
              <w:marLeft w:val="0"/>
              <w:marRight w:val="0"/>
              <w:marTop w:val="30"/>
              <w:marBottom w:val="30"/>
              <w:divBdr>
                <w:top w:val="none" w:sz="0" w:space="0" w:color="auto"/>
                <w:left w:val="none" w:sz="0" w:space="0" w:color="auto"/>
                <w:bottom w:val="none" w:sz="0" w:space="0" w:color="auto"/>
                <w:right w:val="none" w:sz="0" w:space="0" w:color="auto"/>
              </w:divBdr>
              <w:divsChild>
                <w:div w:id="187449000">
                  <w:marLeft w:val="0"/>
                  <w:marRight w:val="0"/>
                  <w:marTop w:val="0"/>
                  <w:marBottom w:val="0"/>
                  <w:divBdr>
                    <w:top w:val="none" w:sz="0" w:space="0" w:color="auto"/>
                    <w:left w:val="none" w:sz="0" w:space="0" w:color="auto"/>
                    <w:bottom w:val="none" w:sz="0" w:space="0" w:color="auto"/>
                    <w:right w:val="none" w:sz="0" w:space="0" w:color="auto"/>
                  </w:divBdr>
                  <w:divsChild>
                    <w:div w:id="606160978">
                      <w:marLeft w:val="0"/>
                      <w:marRight w:val="0"/>
                      <w:marTop w:val="0"/>
                      <w:marBottom w:val="0"/>
                      <w:divBdr>
                        <w:top w:val="none" w:sz="0" w:space="0" w:color="auto"/>
                        <w:left w:val="none" w:sz="0" w:space="0" w:color="auto"/>
                        <w:bottom w:val="none" w:sz="0" w:space="0" w:color="auto"/>
                        <w:right w:val="none" w:sz="0" w:space="0" w:color="auto"/>
                      </w:divBdr>
                    </w:div>
                  </w:divsChild>
                </w:div>
                <w:div w:id="1083919253">
                  <w:marLeft w:val="0"/>
                  <w:marRight w:val="0"/>
                  <w:marTop w:val="0"/>
                  <w:marBottom w:val="0"/>
                  <w:divBdr>
                    <w:top w:val="none" w:sz="0" w:space="0" w:color="auto"/>
                    <w:left w:val="none" w:sz="0" w:space="0" w:color="auto"/>
                    <w:bottom w:val="none" w:sz="0" w:space="0" w:color="auto"/>
                    <w:right w:val="none" w:sz="0" w:space="0" w:color="auto"/>
                  </w:divBdr>
                  <w:divsChild>
                    <w:div w:id="1433357272">
                      <w:marLeft w:val="0"/>
                      <w:marRight w:val="0"/>
                      <w:marTop w:val="0"/>
                      <w:marBottom w:val="0"/>
                      <w:divBdr>
                        <w:top w:val="none" w:sz="0" w:space="0" w:color="auto"/>
                        <w:left w:val="none" w:sz="0" w:space="0" w:color="auto"/>
                        <w:bottom w:val="none" w:sz="0" w:space="0" w:color="auto"/>
                        <w:right w:val="none" w:sz="0" w:space="0" w:color="auto"/>
                      </w:divBdr>
                    </w:div>
                  </w:divsChild>
                </w:div>
                <w:div w:id="1402753953">
                  <w:marLeft w:val="0"/>
                  <w:marRight w:val="0"/>
                  <w:marTop w:val="0"/>
                  <w:marBottom w:val="0"/>
                  <w:divBdr>
                    <w:top w:val="none" w:sz="0" w:space="0" w:color="auto"/>
                    <w:left w:val="none" w:sz="0" w:space="0" w:color="auto"/>
                    <w:bottom w:val="none" w:sz="0" w:space="0" w:color="auto"/>
                    <w:right w:val="none" w:sz="0" w:space="0" w:color="auto"/>
                  </w:divBdr>
                  <w:divsChild>
                    <w:div w:id="1099066298">
                      <w:marLeft w:val="0"/>
                      <w:marRight w:val="0"/>
                      <w:marTop w:val="0"/>
                      <w:marBottom w:val="0"/>
                      <w:divBdr>
                        <w:top w:val="none" w:sz="0" w:space="0" w:color="auto"/>
                        <w:left w:val="none" w:sz="0" w:space="0" w:color="auto"/>
                        <w:bottom w:val="none" w:sz="0" w:space="0" w:color="auto"/>
                        <w:right w:val="none" w:sz="0" w:space="0" w:color="auto"/>
                      </w:divBdr>
                    </w:div>
                  </w:divsChild>
                </w:div>
                <w:div w:id="1534339187">
                  <w:marLeft w:val="0"/>
                  <w:marRight w:val="0"/>
                  <w:marTop w:val="0"/>
                  <w:marBottom w:val="0"/>
                  <w:divBdr>
                    <w:top w:val="none" w:sz="0" w:space="0" w:color="auto"/>
                    <w:left w:val="none" w:sz="0" w:space="0" w:color="auto"/>
                    <w:bottom w:val="none" w:sz="0" w:space="0" w:color="auto"/>
                    <w:right w:val="none" w:sz="0" w:space="0" w:color="auto"/>
                  </w:divBdr>
                  <w:divsChild>
                    <w:div w:id="1713846869">
                      <w:marLeft w:val="0"/>
                      <w:marRight w:val="0"/>
                      <w:marTop w:val="0"/>
                      <w:marBottom w:val="0"/>
                      <w:divBdr>
                        <w:top w:val="none" w:sz="0" w:space="0" w:color="auto"/>
                        <w:left w:val="none" w:sz="0" w:space="0" w:color="auto"/>
                        <w:bottom w:val="none" w:sz="0" w:space="0" w:color="auto"/>
                        <w:right w:val="none" w:sz="0" w:space="0" w:color="auto"/>
                      </w:divBdr>
                    </w:div>
                  </w:divsChild>
                </w:div>
                <w:div w:id="1582983851">
                  <w:marLeft w:val="0"/>
                  <w:marRight w:val="0"/>
                  <w:marTop w:val="0"/>
                  <w:marBottom w:val="0"/>
                  <w:divBdr>
                    <w:top w:val="none" w:sz="0" w:space="0" w:color="auto"/>
                    <w:left w:val="none" w:sz="0" w:space="0" w:color="auto"/>
                    <w:bottom w:val="none" w:sz="0" w:space="0" w:color="auto"/>
                    <w:right w:val="none" w:sz="0" w:space="0" w:color="auto"/>
                  </w:divBdr>
                  <w:divsChild>
                    <w:div w:id="98188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5655">
      <w:bodyDiv w:val="1"/>
      <w:marLeft w:val="0"/>
      <w:marRight w:val="0"/>
      <w:marTop w:val="0"/>
      <w:marBottom w:val="0"/>
      <w:divBdr>
        <w:top w:val="none" w:sz="0" w:space="0" w:color="auto"/>
        <w:left w:val="none" w:sz="0" w:space="0" w:color="auto"/>
        <w:bottom w:val="none" w:sz="0" w:space="0" w:color="auto"/>
        <w:right w:val="none" w:sz="0" w:space="0" w:color="auto"/>
      </w:divBdr>
    </w:div>
    <w:div w:id="251475283">
      <w:bodyDiv w:val="1"/>
      <w:marLeft w:val="0"/>
      <w:marRight w:val="0"/>
      <w:marTop w:val="0"/>
      <w:marBottom w:val="0"/>
      <w:divBdr>
        <w:top w:val="none" w:sz="0" w:space="0" w:color="auto"/>
        <w:left w:val="none" w:sz="0" w:space="0" w:color="auto"/>
        <w:bottom w:val="none" w:sz="0" w:space="0" w:color="auto"/>
        <w:right w:val="none" w:sz="0" w:space="0" w:color="auto"/>
      </w:divBdr>
    </w:div>
    <w:div w:id="538934385">
      <w:bodyDiv w:val="1"/>
      <w:marLeft w:val="0"/>
      <w:marRight w:val="0"/>
      <w:marTop w:val="0"/>
      <w:marBottom w:val="0"/>
      <w:divBdr>
        <w:top w:val="none" w:sz="0" w:space="0" w:color="auto"/>
        <w:left w:val="none" w:sz="0" w:space="0" w:color="auto"/>
        <w:bottom w:val="none" w:sz="0" w:space="0" w:color="auto"/>
        <w:right w:val="none" w:sz="0" w:space="0" w:color="auto"/>
      </w:divBdr>
    </w:div>
    <w:div w:id="540897827">
      <w:bodyDiv w:val="1"/>
      <w:marLeft w:val="0"/>
      <w:marRight w:val="0"/>
      <w:marTop w:val="0"/>
      <w:marBottom w:val="0"/>
      <w:divBdr>
        <w:top w:val="none" w:sz="0" w:space="0" w:color="auto"/>
        <w:left w:val="none" w:sz="0" w:space="0" w:color="auto"/>
        <w:bottom w:val="none" w:sz="0" w:space="0" w:color="auto"/>
        <w:right w:val="none" w:sz="0" w:space="0" w:color="auto"/>
      </w:divBdr>
    </w:div>
    <w:div w:id="687290897">
      <w:bodyDiv w:val="1"/>
      <w:marLeft w:val="0"/>
      <w:marRight w:val="0"/>
      <w:marTop w:val="0"/>
      <w:marBottom w:val="0"/>
      <w:divBdr>
        <w:top w:val="none" w:sz="0" w:space="0" w:color="auto"/>
        <w:left w:val="none" w:sz="0" w:space="0" w:color="auto"/>
        <w:bottom w:val="none" w:sz="0" w:space="0" w:color="auto"/>
        <w:right w:val="none" w:sz="0" w:space="0" w:color="auto"/>
      </w:divBdr>
    </w:div>
    <w:div w:id="903612524">
      <w:bodyDiv w:val="1"/>
      <w:marLeft w:val="0"/>
      <w:marRight w:val="0"/>
      <w:marTop w:val="0"/>
      <w:marBottom w:val="0"/>
      <w:divBdr>
        <w:top w:val="none" w:sz="0" w:space="0" w:color="auto"/>
        <w:left w:val="none" w:sz="0" w:space="0" w:color="auto"/>
        <w:bottom w:val="none" w:sz="0" w:space="0" w:color="auto"/>
        <w:right w:val="none" w:sz="0" w:space="0" w:color="auto"/>
      </w:divBdr>
    </w:div>
    <w:div w:id="941953754">
      <w:bodyDiv w:val="1"/>
      <w:marLeft w:val="0"/>
      <w:marRight w:val="0"/>
      <w:marTop w:val="0"/>
      <w:marBottom w:val="0"/>
      <w:divBdr>
        <w:top w:val="none" w:sz="0" w:space="0" w:color="auto"/>
        <w:left w:val="none" w:sz="0" w:space="0" w:color="auto"/>
        <w:bottom w:val="none" w:sz="0" w:space="0" w:color="auto"/>
        <w:right w:val="none" w:sz="0" w:space="0" w:color="auto"/>
      </w:divBdr>
      <w:divsChild>
        <w:div w:id="855728117">
          <w:marLeft w:val="0"/>
          <w:marRight w:val="0"/>
          <w:marTop w:val="0"/>
          <w:marBottom w:val="0"/>
          <w:divBdr>
            <w:top w:val="none" w:sz="0" w:space="0" w:color="auto"/>
            <w:left w:val="none" w:sz="0" w:space="0" w:color="auto"/>
            <w:bottom w:val="none" w:sz="0" w:space="0" w:color="auto"/>
            <w:right w:val="none" w:sz="0" w:space="0" w:color="auto"/>
          </w:divBdr>
        </w:div>
        <w:div w:id="1371224980">
          <w:marLeft w:val="0"/>
          <w:marRight w:val="0"/>
          <w:marTop w:val="0"/>
          <w:marBottom w:val="0"/>
          <w:divBdr>
            <w:top w:val="none" w:sz="0" w:space="0" w:color="auto"/>
            <w:left w:val="none" w:sz="0" w:space="0" w:color="auto"/>
            <w:bottom w:val="none" w:sz="0" w:space="0" w:color="auto"/>
            <w:right w:val="none" w:sz="0" w:space="0" w:color="auto"/>
          </w:divBdr>
        </w:div>
      </w:divsChild>
    </w:div>
    <w:div w:id="974867239">
      <w:bodyDiv w:val="1"/>
      <w:marLeft w:val="0"/>
      <w:marRight w:val="0"/>
      <w:marTop w:val="0"/>
      <w:marBottom w:val="0"/>
      <w:divBdr>
        <w:top w:val="none" w:sz="0" w:space="0" w:color="auto"/>
        <w:left w:val="none" w:sz="0" w:space="0" w:color="auto"/>
        <w:bottom w:val="none" w:sz="0" w:space="0" w:color="auto"/>
        <w:right w:val="none" w:sz="0" w:space="0" w:color="auto"/>
      </w:divBdr>
    </w:div>
    <w:div w:id="1001198707">
      <w:bodyDiv w:val="1"/>
      <w:marLeft w:val="0"/>
      <w:marRight w:val="0"/>
      <w:marTop w:val="0"/>
      <w:marBottom w:val="0"/>
      <w:divBdr>
        <w:top w:val="none" w:sz="0" w:space="0" w:color="auto"/>
        <w:left w:val="none" w:sz="0" w:space="0" w:color="auto"/>
        <w:bottom w:val="none" w:sz="0" w:space="0" w:color="auto"/>
        <w:right w:val="none" w:sz="0" w:space="0" w:color="auto"/>
      </w:divBdr>
    </w:div>
    <w:div w:id="1163468385">
      <w:bodyDiv w:val="1"/>
      <w:marLeft w:val="0"/>
      <w:marRight w:val="0"/>
      <w:marTop w:val="0"/>
      <w:marBottom w:val="0"/>
      <w:divBdr>
        <w:top w:val="none" w:sz="0" w:space="0" w:color="auto"/>
        <w:left w:val="none" w:sz="0" w:space="0" w:color="auto"/>
        <w:bottom w:val="none" w:sz="0" w:space="0" w:color="auto"/>
        <w:right w:val="none" w:sz="0" w:space="0" w:color="auto"/>
      </w:divBdr>
    </w:div>
    <w:div w:id="1331103754">
      <w:bodyDiv w:val="1"/>
      <w:marLeft w:val="0"/>
      <w:marRight w:val="0"/>
      <w:marTop w:val="0"/>
      <w:marBottom w:val="0"/>
      <w:divBdr>
        <w:top w:val="none" w:sz="0" w:space="0" w:color="auto"/>
        <w:left w:val="none" w:sz="0" w:space="0" w:color="auto"/>
        <w:bottom w:val="none" w:sz="0" w:space="0" w:color="auto"/>
        <w:right w:val="none" w:sz="0" w:space="0" w:color="auto"/>
      </w:divBdr>
    </w:div>
    <w:div w:id="1495493633">
      <w:bodyDiv w:val="1"/>
      <w:marLeft w:val="0"/>
      <w:marRight w:val="0"/>
      <w:marTop w:val="0"/>
      <w:marBottom w:val="0"/>
      <w:divBdr>
        <w:top w:val="none" w:sz="0" w:space="0" w:color="auto"/>
        <w:left w:val="none" w:sz="0" w:space="0" w:color="auto"/>
        <w:bottom w:val="none" w:sz="0" w:space="0" w:color="auto"/>
        <w:right w:val="none" w:sz="0" w:space="0" w:color="auto"/>
      </w:divBdr>
      <w:divsChild>
        <w:div w:id="1249334">
          <w:marLeft w:val="0"/>
          <w:marRight w:val="0"/>
          <w:marTop w:val="0"/>
          <w:marBottom w:val="0"/>
          <w:divBdr>
            <w:top w:val="none" w:sz="0" w:space="0" w:color="auto"/>
            <w:left w:val="none" w:sz="0" w:space="0" w:color="auto"/>
            <w:bottom w:val="none" w:sz="0" w:space="0" w:color="auto"/>
            <w:right w:val="none" w:sz="0" w:space="0" w:color="auto"/>
          </w:divBdr>
        </w:div>
        <w:div w:id="720830534">
          <w:marLeft w:val="0"/>
          <w:marRight w:val="0"/>
          <w:marTop w:val="0"/>
          <w:marBottom w:val="0"/>
          <w:divBdr>
            <w:top w:val="none" w:sz="0" w:space="0" w:color="auto"/>
            <w:left w:val="none" w:sz="0" w:space="0" w:color="auto"/>
            <w:bottom w:val="none" w:sz="0" w:space="0" w:color="auto"/>
            <w:right w:val="none" w:sz="0" w:space="0" w:color="auto"/>
          </w:divBdr>
        </w:div>
        <w:div w:id="1775438364">
          <w:marLeft w:val="0"/>
          <w:marRight w:val="0"/>
          <w:marTop w:val="0"/>
          <w:marBottom w:val="0"/>
          <w:divBdr>
            <w:top w:val="none" w:sz="0" w:space="0" w:color="auto"/>
            <w:left w:val="none" w:sz="0" w:space="0" w:color="auto"/>
            <w:bottom w:val="none" w:sz="0" w:space="0" w:color="auto"/>
            <w:right w:val="none" w:sz="0" w:space="0" w:color="auto"/>
          </w:divBdr>
          <w:divsChild>
            <w:div w:id="684332967">
              <w:marLeft w:val="0"/>
              <w:marRight w:val="0"/>
              <w:marTop w:val="30"/>
              <w:marBottom w:val="30"/>
              <w:divBdr>
                <w:top w:val="none" w:sz="0" w:space="0" w:color="auto"/>
                <w:left w:val="none" w:sz="0" w:space="0" w:color="auto"/>
                <w:bottom w:val="none" w:sz="0" w:space="0" w:color="auto"/>
                <w:right w:val="none" w:sz="0" w:space="0" w:color="auto"/>
              </w:divBdr>
              <w:divsChild>
                <w:div w:id="59716813">
                  <w:marLeft w:val="0"/>
                  <w:marRight w:val="0"/>
                  <w:marTop w:val="0"/>
                  <w:marBottom w:val="0"/>
                  <w:divBdr>
                    <w:top w:val="none" w:sz="0" w:space="0" w:color="auto"/>
                    <w:left w:val="none" w:sz="0" w:space="0" w:color="auto"/>
                    <w:bottom w:val="none" w:sz="0" w:space="0" w:color="auto"/>
                    <w:right w:val="none" w:sz="0" w:space="0" w:color="auto"/>
                  </w:divBdr>
                  <w:divsChild>
                    <w:div w:id="1944073713">
                      <w:marLeft w:val="0"/>
                      <w:marRight w:val="0"/>
                      <w:marTop w:val="0"/>
                      <w:marBottom w:val="0"/>
                      <w:divBdr>
                        <w:top w:val="none" w:sz="0" w:space="0" w:color="auto"/>
                        <w:left w:val="none" w:sz="0" w:space="0" w:color="auto"/>
                        <w:bottom w:val="none" w:sz="0" w:space="0" w:color="auto"/>
                        <w:right w:val="none" w:sz="0" w:space="0" w:color="auto"/>
                      </w:divBdr>
                    </w:div>
                  </w:divsChild>
                </w:div>
                <w:div w:id="244384541">
                  <w:marLeft w:val="0"/>
                  <w:marRight w:val="0"/>
                  <w:marTop w:val="0"/>
                  <w:marBottom w:val="0"/>
                  <w:divBdr>
                    <w:top w:val="none" w:sz="0" w:space="0" w:color="auto"/>
                    <w:left w:val="none" w:sz="0" w:space="0" w:color="auto"/>
                    <w:bottom w:val="none" w:sz="0" w:space="0" w:color="auto"/>
                    <w:right w:val="none" w:sz="0" w:space="0" w:color="auto"/>
                  </w:divBdr>
                  <w:divsChild>
                    <w:div w:id="871000162">
                      <w:marLeft w:val="0"/>
                      <w:marRight w:val="0"/>
                      <w:marTop w:val="0"/>
                      <w:marBottom w:val="0"/>
                      <w:divBdr>
                        <w:top w:val="none" w:sz="0" w:space="0" w:color="auto"/>
                        <w:left w:val="none" w:sz="0" w:space="0" w:color="auto"/>
                        <w:bottom w:val="none" w:sz="0" w:space="0" w:color="auto"/>
                        <w:right w:val="none" w:sz="0" w:space="0" w:color="auto"/>
                      </w:divBdr>
                    </w:div>
                  </w:divsChild>
                </w:div>
                <w:div w:id="268244906">
                  <w:marLeft w:val="0"/>
                  <w:marRight w:val="0"/>
                  <w:marTop w:val="0"/>
                  <w:marBottom w:val="0"/>
                  <w:divBdr>
                    <w:top w:val="none" w:sz="0" w:space="0" w:color="auto"/>
                    <w:left w:val="none" w:sz="0" w:space="0" w:color="auto"/>
                    <w:bottom w:val="none" w:sz="0" w:space="0" w:color="auto"/>
                    <w:right w:val="none" w:sz="0" w:space="0" w:color="auto"/>
                  </w:divBdr>
                  <w:divsChild>
                    <w:div w:id="2023509702">
                      <w:marLeft w:val="0"/>
                      <w:marRight w:val="0"/>
                      <w:marTop w:val="0"/>
                      <w:marBottom w:val="0"/>
                      <w:divBdr>
                        <w:top w:val="none" w:sz="0" w:space="0" w:color="auto"/>
                        <w:left w:val="none" w:sz="0" w:space="0" w:color="auto"/>
                        <w:bottom w:val="none" w:sz="0" w:space="0" w:color="auto"/>
                        <w:right w:val="none" w:sz="0" w:space="0" w:color="auto"/>
                      </w:divBdr>
                    </w:div>
                  </w:divsChild>
                </w:div>
                <w:div w:id="288516429">
                  <w:marLeft w:val="0"/>
                  <w:marRight w:val="0"/>
                  <w:marTop w:val="0"/>
                  <w:marBottom w:val="0"/>
                  <w:divBdr>
                    <w:top w:val="none" w:sz="0" w:space="0" w:color="auto"/>
                    <w:left w:val="none" w:sz="0" w:space="0" w:color="auto"/>
                    <w:bottom w:val="none" w:sz="0" w:space="0" w:color="auto"/>
                    <w:right w:val="none" w:sz="0" w:space="0" w:color="auto"/>
                  </w:divBdr>
                  <w:divsChild>
                    <w:div w:id="1777288107">
                      <w:marLeft w:val="0"/>
                      <w:marRight w:val="0"/>
                      <w:marTop w:val="0"/>
                      <w:marBottom w:val="0"/>
                      <w:divBdr>
                        <w:top w:val="none" w:sz="0" w:space="0" w:color="auto"/>
                        <w:left w:val="none" w:sz="0" w:space="0" w:color="auto"/>
                        <w:bottom w:val="none" w:sz="0" w:space="0" w:color="auto"/>
                        <w:right w:val="none" w:sz="0" w:space="0" w:color="auto"/>
                      </w:divBdr>
                    </w:div>
                  </w:divsChild>
                </w:div>
                <w:div w:id="295717195">
                  <w:marLeft w:val="0"/>
                  <w:marRight w:val="0"/>
                  <w:marTop w:val="0"/>
                  <w:marBottom w:val="0"/>
                  <w:divBdr>
                    <w:top w:val="none" w:sz="0" w:space="0" w:color="auto"/>
                    <w:left w:val="none" w:sz="0" w:space="0" w:color="auto"/>
                    <w:bottom w:val="none" w:sz="0" w:space="0" w:color="auto"/>
                    <w:right w:val="none" w:sz="0" w:space="0" w:color="auto"/>
                  </w:divBdr>
                  <w:divsChild>
                    <w:div w:id="1263220130">
                      <w:marLeft w:val="0"/>
                      <w:marRight w:val="0"/>
                      <w:marTop w:val="0"/>
                      <w:marBottom w:val="0"/>
                      <w:divBdr>
                        <w:top w:val="none" w:sz="0" w:space="0" w:color="auto"/>
                        <w:left w:val="none" w:sz="0" w:space="0" w:color="auto"/>
                        <w:bottom w:val="none" w:sz="0" w:space="0" w:color="auto"/>
                        <w:right w:val="none" w:sz="0" w:space="0" w:color="auto"/>
                      </w:divBdr>
                    </w:div>
                  </w:divsChild>
                </w:div>
                <w:div w:id="496114347">
                  <w:marLeft w:val="0"/>
                  <w:marRight w:val="0"/>
                  <w:marTop w:val="0"/>
                  <w:marBottom w:val="0"/>
                  <w:divBdr>
                    <w:top w:val="none" w:sz="0" w:space="0" w:color="auto"/>
                    <w:left w:val="none" w:sz="0" w:space="0" w:color="auto"/>
                    <w:bottom w:val="none" w:sz="0" w:space="0" w:color="auto"/>
                    <w:right w:val="none" w:sz="0" w:space="0" w:color="auto"/>
                  </w:divBdr>
                  <w:divsChild>
                    <w:div w:id="1161576143">
                      <w:marLeft w:val="0"/>
                      <w:marRight w:val="0"/>
                      <w:marTop w:val="0"/>
                      <w:marBottom w:val="0"/>
                      <w:divBdr>
                        <w:top w:val="none" w:sz="0" w:space="0" w:color="auto"/>
                        <w:left w:val="none" w:sz="0" w:space="0" w:color="auto"/>
                        <w:bottom w:val="none" w:sz="0" w:space="0" w:color="auto"/>
                        <w:right w:val="none" w:sz="0" w:space="0" w:color="auto"/>
                      </w:divBdr>
                    </w:div>
                  </w:divsChild>
                </w:div>
                <w:div w:id="598946778">
                  <w:marLeft w:val="0"/>
                  <w:marRight w:val="0"/>
                  <w:marTop w:val="0"/>
                  <w:marBottom w:val="0"/>
                  <w:divBdr>
                    <w:top w:val="none" w:sz="0" w:space="0" w:color="auto"/>
                    <w:left w:val="none" w:sz="0" w:space="0" w:color="auto"/>
                    <w:bottom w:val="none" w:sz="0" w:space="0" w:color="auto"/>
                    <w:right w:val="none" w:sz="0" w:space="0" w:color="auto"/>
                  </w:divBdr>
                  <w:divsChild>
                    <w:div w:id="1803235115">
                      <w:marLeft w:val="0"/>
                      <w:marRight w:val="0"/>
                      <w:marTop w:val="0"/>
                      <w:marBottom w:val="0"/>
                      <w:divBdr>
                        <w:top w:val="none" w:sz="0" w:space="0" w:color="auto"/>
                        <w:left w:val="none" w:sz="0" w:space="0" w:color="auto"/>
                        <w:bottom w:val="none" w:sz="0" w:space="0" w:color="auto"/>
                        <w:right w:val="none" w:sz="0" w:space="0" w:color="auto"/>
                      </w:divBdr>
                    </w:div>
                  </w:divsChild>
                </w:div>
                <w:div w:id="603076882">
                  <w:marLeft w:val="0"/>
                  <w:marRight w:val="0"/>
                  <w:marTop w:val="0"/>
                  <w:marBottom w:val="0"/>
                  <w:divBdr>
                    <w:top w:val="none" w:sz="0" w:space="0" w:color="auto"/>
                    <w:left w:val="none" w:sz="0" w:space="0" w:color="auto"/>
                    <w:bottom w:val="none" w:sz="0" w:space="0" w:color="auto"/>
                    <w:right w:val="none" w:sz="0" w:space="0" w:color="auto"/>
                  </w:divBdr>
                  <w:divsChild>
                    <w:div w:id="728528632">
                      <w:marLeft w:val="0"/>
                      <w:marRight w:val="0"/>
                      <w:marTop w:val="0"/>
                      <w:marBottom w:val="0"/>
                      <w:divBdr>
                        <w:top w:val="none" w:sz="0" w:space="0" w:color="auto"/>
                        <w:left w:val="none" w:sz="0" w:space="0" w:color="auto"/>
                        <w:bottom w:val="none" w:sz="0" w:space="0" w:color="auto"/>
                        <w:right w:val="none" w:sz="0" w:space="0" w:color="auto"/>
                      </w:divBdr>
                    </w:div>
                  </w:divsChild>
                </w:div>
                <w:div w:id="606625298">
                  <w:marLeft w:val="0"/>
                  <w:marRight w:val="0"/>
                  <w:marTop w:val="0"/>
                  <w:marBottom w:val="0"/>
                  <w:divBdr>
                    <w:top w:val="none" w:sz="0" w:space="0" w:color="auto"/>
                    <w:left w:val="none" w:sz="0" w:space="0" w:color="auto"/>
                    <w:bottom w:val="none" w:sz="0" w:space="0" w:color="auto"/>
                    <w:right w:val="none" w:sz="0" w:space="0" w:color="auto"/>
                  </w:divBdr>
                  <w:divsChild>
                    <w:div w:id="665865703">
                      <w:marLeft w:val="0"/>
                      <w:marRight w:val="0"/>
                      <w:marTop w:val="0"/>
                      <w:marBottom w:val="0"/>
                      <w:divBdr>
                        <w:top w:val="none" w:sz="0" w:space="0" w:color="auto"/>
                        <w:left w:val="none" w:sz="0" w:space="0" w:color="auto"/>
                        <w:bottom w:val="none" w:sz="0" w:space="0" w:color="auto"/>
                        <w:right w:val="none" w:sz="0" w:space="0" w:color="auto"/>
                      </w:divBdr>
                    </w:div>
                  </w:divsChild>
                </w:div>
                <w:div w:id="639579361">
                  <w:marLeft w:val="0"/>
                  <w:marRight w:val="0"/>
                  <w:marTop w:val="0"/>
                  <w:marBottom w:val="0"/>
                  <w:divBdr>
                    <w:top w:val="none" w:sz="0" w:space="0" w:color="auto"/>
                    <w:left w:val="none" w:sz="0" w:space="0" w:color="auto"/>
                    <w:bottom w:val="none" w:sz="0" w:space="0" w:color="auto"/>
                    <w:right w:val="none" w:sz="0" w:space="0" w:color="auto"/>
                  </w:divBdr>
                  <w:divsChild>
                    <w:div w:id="330648922">
                      <w:marLeft w:val="0"/>
                      <w:marRight w:val="0"/>
                      <w:marTop w:val="0"/>
                      <w:marBottom w:val="0"/>
                      <w:divBdr>
                        <w:top w:val="none" w:sz="0" w:space="0" w:color="auto"/>
                        <w:left w:val="none" w:sz="0" w:space="0" w:color="auto"/>
                        <w:bottom w:val="none" w:sz="0" w:space="0" w:color="auto"/>
                        <w:right w:val="none" w:sz="0" w:space="0" w:color="auto"/>
                      </w:divBdr>
                    </w:div>
                  </w:divsChild>
                </w:div>
                <w:div w:id="686449287">
                  <w:marLeft w:val="0"/>
                  <w:marRight w:val="0"/>
                  <w:marTop w:val="0"/>
                  <w:marBottom w:val="0"/>
                  <w:divBdr>
                    <w:top w:val="none" w:sz="0" w:space="0" w:color="auto"/>
                    <w:left w:val="none" w:sz="0" w:space="0" w:color="auto"/>
                    <w:bottom w:val="none" w:sz="0" w:space="0" w:color="auto"/>
                    <w:right w:val="none" w:sz="0" w:space="0" w:color="auto"/>
                  </w:divBdr>
                  <w:divsChild>
                    <w:div w:id="1726104211">
                      <w:marLeft w:val="0"/>
                      <w:marRight w:val="0"/>
                      <w:marTop w:val="0"/>
                      <w:marBottom w:val="0"/>
                      <w:divBdr>
                        <w:top w:val="none" w:sz="0" w:space="0" w:color="auto"/>
                        <w:left w:val="none" w:sz="0" w:space="0" w:color="auto"/>
                        <w:bottom w:val="none" w:sz="0" w:space="0" w:color="auto"/>
                        <w:right w:val="none" w:sz="0" w:space="0" w:color="auto"/>
                      </w:divBdr>
                    </w:div>
                  </w:divsChild>
                </w:div>
                <w:div w:id="687676113">
                  <w:marLeft w:val="0"/>
                  <w:marRight w:val="0"/>
                  <w:marTop w:val="0"/>
                  <w:marBottom w:val="0"/>
                  <w:divBdr>
                    <w:top w:val="none" w:sz="0" w:space="0" w:color="auto"/>
                    <w:left w:val="none" w:sz="0" w:space="0" w:color="auto"/>
                    <w:bottom w:val="none" w:sz="0" w:space="0" w:color="auto"/>
                    <w:right w:val="none" w:sz="0" w:space="0" w:color="auto"/>
                  </w:divBdr>
                  <w:divsChild>
                    <w:div w:id="1915435777">
                      <w:marLeft w:val="0"/>
                      <w:marRight w:val="0"/>
                      <w:marTop w:val="0"/>
                      <w:marBottom w:val="0"/>
                      <w:divBdr>
                        <w:top w:val="none" w:sz="0" w:space="0" w:color="auto"/>
                        <w:left w:val="none" w:sz="0" w:space="0" w:color="auto"/>
                        <w:bottom w:val="none" w:sz="0" w:space="0" w:color="auto"/>
                        <w:right w:val="none" w:sz="0" w:space="0" w:color="auto"/>
                      </w:divBdr>
                    </w:div>
                  </w:divsChild>
                </w:div>
                <w:div w:id="906645040">
                  <w:marLeft w:val="0"/>
                  <w:marRight w:val="0"/>
                  <w:marTop w:val="0"/>
                  <w:marBottom w:val="0"/>
                  <w:divBdr>
                    <w:top w:val="none" w:sz="0" w:space="0" w:color="auto"/>
                    <w:left w:val="none" w:sz="0" w:space="0" w:color="auto"/>
                    <w:bottom w:val="none" w:sz="0" w:space="0" w:color="auto"/>
                    <w:right w:val="none" w:sz="0" w:space="0" w:color="auto"/>
                  </w:divBdr>
                  <w:divsChild>
                    <w:div w:id="1780490904">
                      <w:marLeft w:val="0"/>
                      <w:marRight w:val="0"/>
                      <w:marTop w:val="0"/>
                      <w:marBottom w:val="0"/>
                      <w:divBdr>
                        <w:top w:val="none" w:sz="0" w:space="0" w:color="auto"/>
                        <w:left w:val="none" w:sz="0" w:space="0" w:color="auto"/>
                        <w:bottom w:val="none" w:sz="0" w:space="0" w:color="auto"/>
                        <w:right w:val="none" w:sz="0" w:space="0" w:color="auto"/>
                      </w:divBdr>
                    </w:div>
                  </w:divsChild>
                </w:div>
                <w:div w:id="924849892">
                  <w:marLeft w:val="0"/>
                  <w:marRight w:val="0"/>
                  <w:marTop w:val="0"/>
                  <w:marBottom w:val="0"/>
                  <w:divBdr>
                    <w:top w:val="none" w:sz="0" w:space="0" w:color="auto"/>
                    <w:left w:val="none" w:sz="0" w:space="0" w:color="auto"/>
                    <w:bottom w:val="none" w:sz="0" w:space="0" w:color="auto"/>
                    <w:right w:val="none" w:sz="0" w:space="0" w:color="auto"/>
                  </w:divBdr>
                  <w:divsChild>
                    <w:div w:id="1817213145">
                      <w:marLeft w:val="0"/>
                      <w:marRight w:val="0"/>
                      <w:marTop w:val="0"/>
                      <w:marBottom w:val="0"/>
                      <w:divBdr>
                        <w:top w:val="none" w:sz="0" w:space="0" w:color="auto"/>
                        <w:left w:val="none" w:sz="0" w:space="0" w:color="auto"/>
                        <w:bottom w:val="none" w:sz="0" w:space="0" w:color="auto"/>
                        <w:right w:val="none" w:sz="0" w:space="0" w:color="auto"/>
                      </w:divBdr>
                    </w:div>
                  </w:divsChild>
                </w:div>
                <w:div w:id="990864479">
                  <w:marLeft w:val="0"/>
                  <w:marRight w:val="0"/>
                  <w:marTop w:val="0"/>
                  <w:marBottom w:val="0"/>
                  <w:divBdr>
                    <w:top w:val="none" w:sz="0" w:space="0" w:color="auto"/>
                    <w:left w:val="none" w:sz="0" w:space="0" w:color="auto"/>
                    <w:bottom w:val="none" w:sz="0" w:space="0" w:color="auto"/>
                    <w:right w:val="none" w:sz="0" w:space="0" w:color="auto"/>
                  </w:divBdr>
                  <w:divsChild>
                    <w:div w:id="683745657">
                      <w:marLeft w:val="0"/>
                      <w:marRight w:val="0"/>
                      <w:marTop w:val="0"/>
                      <w:marBottom w:val="0"/>
                      <w:divBdr>
                        <w:top w:val="none" w:sz="0" w:space="0" w:color="auto"/>
                        <w:left w:val="none" w:sz="0" w:space="0" w:color="auto"/>
                        <w:bottom w:val="none" w:sz="0" w:space="0" w:color="auto"/>
                        <w:right w:val="none" w:sz="0" w:space="0" w:color="auto"/>
                      </w:divBdr>
                    </w:div>
                  </w:divsChild>
                </w:div>
                <w:div w:id="1024818642">
                  <w:marLeft w:val="0"/>
                  <w:marRight w:val="0"/>
                  <w:marTop w:val="0"/>
                  <w:marBottom w:val="0"/>
                  <w:divBdr>
                    <w:top w:val="none" w:sz="0" w:space="0" w:color="auto"/>
                    <w:left w:val="none" w:sz="0" w:space="0" w:color="auto"/>
                    <w:bottom w:val="none" w:sz="0" w:space="0" w:color="auto"/>
                    <w:right w:val="none" w:sz="0" w:space="0" w:color="auto"/>
                  </w:divBdr>
                  <w:divsChild>
                    <w:div w:id="1261837425">
                      <w:marLeft w:val="0"/>
                      <w:marRight w:val="0"/>
                      <w:marTop w:val="0"/>
                      <w:marBottom w:val="0"/>
                      <w:divBdr>
                        <w:top w:val="none" w:sz="0" w:space="0" w:color="auto"/>
                        <w:left w:val="none" w:sz="0" w:space="0" w:color="auto"/>
                        <w:bottom w:val="none" w:sz="0" w:space="0" w:color="auto"/>
                        <w:right w:val="none" w:sz="0" w:space="0" w:color="auto"/>
                      </w:divBdr>
                    </w:div>
                  </w:divsChild>
                </w:div>
                <w:div w:id="1030648549">
                  <w:marLeft w:val="0"/>
                  <w:marRight w:val="0"/>
                  <w:marTop w:val="0"/>
                  <w:marBottom w:val="0"/>
                  <w:divBdr>
                    <w:top w:val="none" w:sz="0" w:space="0" w:color="auto"/>
                    <w:left w:val="none" w:sz="0" w:space="0" w:color="auto"/>
                    <w:bottom w:val="none" w:sz="0" w:space="0" w:color="auto"/>
                    <w:right w:val="none" w:sz="0" w:space="0" w:color="auto"/>
                  </w:divBdr>
                  <w:divsChild>
                    <w:div w:id="65803150">
                      <w:marLeft w:val="0"/>
                      <w:marRight w:val="0"/>
                      <w:marTop w:val="0"/>
                      <w:marBottom w:val="0"/>
                      <w:divBdr>
                        <w:top w:val="none" w:sz="0" w:space="0" w:color="auto"/>
                        <w:left w:val="none" w:sz="0" w:space="0" w:color="auto"/>
                        <w:bottom w:val="none" w:sz="0" w:space="0" w:color="auto"/>
                        <w:right w:val="none" w:sz="0" w:space="0" w:color="auto"/>
                      </w:divBdr>
                    </w:div>
                  </w:divsChild>
                </w:div>
                <w:div w:id="1083339396">
                  <w:marLeft w:val="0"/>
                  <w:marRight w:val="0"/>
                  <w:marTop w:val="0"/>
                  <w:marBottom w:val="0"/>
                  <w:divBdr>
                    <w:top w:val="none" w:sz="0" w:space="0" w:color="auto"/>
                    <w:left w:val="none" w:sz="0" w:space="0" w:color="auto"/>
                    <w:bottom w:val="none" w:sz="0" w:space="0" w:color="auto"/>
                    <w:right w:val="none" w:sz="0" w:space="0" w:color="auto"/>
                  </w:divBdr>
                  <w:divsChild>
                    <w:div w:id="856968406">
                      <w:marLeft w:val="0"/>
                      <w:marRight w:val="0"/>
                      <w:marTop w:val="0"/>
                      <w:marBottom w:val="0"/>
                      <w:divBdr>
                        <w:top w:val="none" w:sz="0" w:space="0" w:color="auto"/>
                        <w:left w:val="none" w:sz="0" w:space="0" w:color="auto"/>
                        <w:bottom w:val="none" w:sz="0" w:space="0" w:color="auto"/>
                        <w:right w:val="none" w:sz="0" w:space="0" w:color="auto"/>
                      </w:divBdr>
                    </w:div>
                  </w:divsChild>
                </w:div>
                <w:div w:id="1128086522">
                  <w:marLeft w:val="0"/>
                  <w:marRight w:val="0"/>
                  <w:marTop w:val="0"/>
                  <w:marBottom w:val="0"/>
                  <w:divBdr>
                    <w:top w:val="none" w:sz="0" w:space="0" w:color="auto"/>
                    <w:left w:val="none" w:sz="0" w:space="0" w:color="auto"/>
                    <w:bottom w:val="none" w:sz="0" w:space="0" w:color="auto"/>
                    <w:right w:val="none" w:sz="0" w:space="0" w:color="auto"/>
                  </w:divBdr>
                  <w:divsChild>
                    <w:div w:id="165825887">
                      <w:marLeft w:val="0"/>
                      <w:marRight w:val="0"/>
                      <w:marTop w:val="0"/>
                      <w:marBottom w:val="0"/>
                      <w:divBdr>
                        <w:top w:val="none" w:sz="0" w:space="0" w:color="auto"/>
                        <w:left w:val="none" w:sz="0" w:space="0" w:color="auto"/>
                        <w:bottom w:val="none" w:sz="0" w:space="0" w:color="auto"/>
                        <w:right w:val="none" w:sz="0" w:space="0" w:color="auto"/>
                      </w:divBdr>
                    </w:div>
                  </w:divsChild>
                </w:div>
                <w:div w:id="1175532836">
                  <w:marLeft w:val="0"/>
                  <w:marRight w:val="0"/>
                  <w:marTop w:val="0"/>
                  <w:marBottom w:val="0"/>
                  <w:divBdr>
                    <w:top w:val="none" w:sz="0" w:space="0" w:color="auto"/>
                    <w:left w:val="none" w:sz="0" w:space="0" w:color="auto"/>
                    <w:bottom w:val="none" w:sz="0" w:space="0" w:color="auto"/>
                    <w:right w:val="none" w:sz="0" w:space="0" w:color="auto"/>
                  </w:divBdr>
                  <w:divsChild>
                    <w:div w:id="255791877">
                      <w:marLeft w:val="0"/>
                      <w:marRight w:val="0"/>
                      <w:marTop w:val="0"/>
                      <w:marBottom w:val="0"/>
                      <w:divBdr>
                        <w:top w:val="none" w:sz="0" w:space="0" w:color="auto"/>
                        <w:left w:val="none" w:sz="0" w:space="0" w:color="auto"/>
                        <w:bottom w:val="none" w:sz="0" w:space="0" w:color="auto"/>
                        <w:right w:val="none" w:sz="0" w:space="0" w:color="auto"/>
                      </w:divBdr>
                    </w:div>
                  </w:divsChild>
                </w:div>
                <w:div w:id="1321349590">
                  <w:marLeft w:val="0"/>
                  <w:marRight w:val="0"/>
                  <w:marTop w:val="0"/>
                  <w:marBottom w:val="0"/>
                  <w:divBdr>
                    <w:top w:val="none" w:sz="0" w:space="0" w:color="auto"/>
                    <w:left w:val="none" w:sz="0" w:space="0" w:color="auto"/>
                    <w:bottom w:val="none" w:sz="0" w:space="0" w:color="auto"/>
                    <w:right w:val="none" w:sz="0" w:space="0" w:color="auto"/>
                  </w:divBdr>
                  <w:divsChild>
                    <w:div w:id="551040776">
                      <w:marLeft w:val="0"/>
                      <w:marRight w:val="0"/>
                      <w:marTop w:val="0"/>
                      <w:marBottom w:val="0"/>
                      <w:divBdr>
                        <w:top w:val="none" w:sz="0" w:space="0" w:color="auto"/>
                        <w:left w:val="none" w:sz="0" w:space="0" w:color="auto"/>
                        <w:bottom w:val="none" w:sz="0" w:space="0" w:color="auto"/>
                        <w:right w:val="none" w:sz="0" w:space="0" w:color="auto"/>
                      </w:divBdr>
                    </w:div>
                  </w:divsChild>
                </w:div>
                <w:div w:id="1558122198">
                  <w:marLeft w:val="0"/>
                  <w:marRight w:val="0"/>
                  <w:marTop w:val="0"/>
                  <w:marBottom w:val="0"/>
                  <w:divBdr>
                    <w:top w:val="none" w:sz="0" w:space="0" w:color="auto"/>
                    <w:left w:val="none" w:sz="0" w:space="0" w:color="auto"/>
                    <w:bottom w:val="none" w:sz="0" w:space="0" w:color="auto"/>
                    <w:right w:val="none" w:sz="0" w:space="0" w:color="auto"/>
                  </w:divBdr>
                  <w:divsChild>
                    <w:div w:id="116799074">
                      <w:marLeft w:val="0"/>
                      <w:marRight w:val="0"/>
                      <w:marTop w:val="0"/>
                      <w:marBottom w:val="0"/>
                      <w:divBdr>
                        <w:top w:val="none" w:sz="0" w:space="0" w:color="auto"/>
                        <w:left w:val="none" w:sz="0" w:space="0" w:color="auto"/>
                        <w:bottom w:val="none" w:sz="0" w:space="0" w:color="auto"/>
                        <w:right w:val="none" w:sz="0" w:space="0" w:color="auto"/>
                      </w:divBdr>
                    </w:div>
                  </w:divsChild>
                </w:div>
                <w:div w:id="1649746319">
                  <w:marLeft w:val="0"/>
                  <w:marRight w:val="0"/>
                  <w:marTop w:val="0"/>
                  <w:marBottom w:val="0"/>
                  <w:divBdr>
                    <w:top w:val="none" w:sz="0" w:space="0" w:color="auto"/>
                    <w:left w:val="none" w:sz="0" w:space="0" w:color="auto"/>
                    <w:bottom w:val="none" w:sz="0" w:space="0" w:color="auto"/>
                    <w:right w:val="none" w:sz="0" w:space="0" w:color="auto"/>
                  </w:divBdr>
                  <w:divsChild>
                    <w:div w:id="35279180">
                      <w:marLeft w:val="0"/>
                      <w:marRight w:val="0"/>
                      <w:marTop w:val="0"/>
                      <w:marBottom w:val="0"/>
                      <w:divBdr>
                        <w:top w:val="none" w:sz="0" w:space="0" w:color="auto"/>
                        <w:left w:val="none" w:sz="0" w:space="0" w:color="auto"/>
                        <w:bottom w:val="none" w:sz="0" w:space="0" w:color="auto"/>
                        <w:right w:val="none" w:sz="0" w:space="0" w:color="auto"/>
                      </w:divBdr>
                    </w:div>
                  </w:divsChild>
                </w:div>
                <w:div w:id="1689334798">
                  <w:marLeft w:val="0"/>
                  <w:marRight w:val="0"/>
                  <w:marTop w:val="0"/>
                  <w:marBottom w:val="0"/>
                  <w:divBdr>
                    <w:top w:val="none" w:sz="0" w:space="0" w:color="auto"/>
                    <w:left w:val="none" w:sz="0" w:space="0" w:color="auto"/>
                    <w:bottom w:val="none" w:sz="0" w:space="0" w:color="auto"/>
                    <w:right w:val="none" w:sz="0" w:space="0" w:color="auto"/>
                  </w:divBdr>
                  <w:divsChild>
                    <w:div w:id="802385960">
                      <w:marLeft w:val="0"/>
                      <w:marRight w:val="0"/>
                      <w:marTop w:val="0"/>
                      <w:marBottom w:val="0"/>
                      <w:divBdr>
                        <w:top w:val="none" w:sz="0" w:space="0" w:color="auto"/>
                        <w:left w:val="none" w:sz="0" w:space="0" w:color="auto"/>
                        <w:bottom w:val="none" w:sz="0" w:space="0" w:color="auto"/>
                        <w:right w:val="none" w:sz="0" w:space="0" w:color="auto"/>
                      </w:divBdr>
                    </w:div>
                  </w:divsChild>
                </w:div>
                <w:div w:id="1787771268">
                  <w:marLeft w:val="0"/>
                  <w:marRight w:val="0"/>
                  <w:marTop w:val="0"/>
                  <w:marBottom w:val="0"/>
                  <w:divBdr>
                    <w:top w:val="none" w:sz="0" w:space="0" w:color="auto"/>
                    <w:left w:val="none" w:sz="0" w:space="0" w:color="auto"/>
                    <w:bottom w:val="none" w:sz="0" w:space="0" w:color="auto"/>
                    <w:right w:val="none" w:sz="0" w:space="0" w:color="auto"/>
                  </w:divBdr>
                  <w:divsChild>
                    <w:div w:id="1501117787">
                      <w:marLeft w:val="0"/>
                      <w:marRight w:val="0"/>
                      <w:marTop w:val="0"/>
                      <w:marBottom w:val="0"/>
                      <w:divBdr>
                        <w:top w:val="none" w:sz="0" w:space="0" w:color="auto"/>
                        <w:left w:val="none" w:sz="0" w:space="0" w:color="auto"/>
                        <w:bottom w:val="none" w:sz="0" w:space="0" w:color="auto"/>
                        <w:right w:val="none" w:sz="0" w:space="0" w:color="auto"/>
                      </w:divBdr>
                    </w:div>
                  </w:divsChild>
                </w:div>
                <w:div w:id="1815760307">
                  <w:marLeft w:val="0"/>
                  <w:marRight w:val="0"/>
                  <w:marTop w:val="0"/>
                  <w:marBottom w:val="0"/>
                  <w:divBdr>
                    <w:top w:val="none" w:sz="0" w:space="0" w:color="auto"/>
                    <w:left w:val="none" w:sz="0" w:space="0" w:color="auto"/>
                    <w:bottom w:val="none" w:sz="0" w:space="0" w:color="auto"/>
                    <w:right w:val="none" w:sz="0" w:space="0" w:color="auto"/>
                  </w:divBdr>
                  <w:divsChild>
                    <w:div w:id="1972244417">
                      <w:marLeft w:val="0"/>
                      <w:marRight w:val="0"/>
                      <w:marTop w:val="0"/>
                      <w:marBottom w:val="0"/>
                      <w:divBdr>
                        <w:top w:val="none" w:sz="0" w:space="0" w:color="auto"/>
                        <w:left w:val="none" w:sz="0" w:space="0" w:color="auto"/>
                        <w:bottom w:val="none" w:sz="0" w:space="0" w:color="auto"/>
                        <w:right w:val="none" w:sz="0" w:space="0" w:color="auto"/>
                      </w:divBdr>
                    </w:div>
                  </w:divsChild>
                </w:div>
                <w:div w:id="1837528078">
                  <w:marLeft w:val="0"/>
                  <w:marRight w:val="0"/>
                  <w:marTop w:val="0"/>
                  <w:marBottom w:val="0"/>
                  <w:divBdr>
                    <w:top w:val="none" w:sz="0" w:space="0" w:color="auto"/>
                    <w:left w:val="none" w:sz="0" w:space="0" w:color="auto"/>
                    <w:bottom w:val="none" w:sz="0" w:space="0" w:color="auto"/>
                    <w:right w:val="none" w:sz="0" w:space="0" w:color="auto"/>
                  </w:divBdr>
                  <w:divsChild>
                    <w:div w:id="667054431">
                      <w:marLeft w:val="0"/>
                      <w:marRight w:val="0"/>
                      <w:marTop w:val="0"/>
                      <w:marBottom w:val="0"/>
                      <w:divBdr>
                        <w:top w:val="none" w:sz="0" w:space="0" w:color="auto"/>
                        <w:left w:val="none" w:sz="0" w:space="0" w:color="auto"/>
                        <w:bottom w:val="none" w:sz="0" w:space="0" w:color="auto"/>
                        <w:right w:val="none" w:sz="0" w:space="0" w:color="auto"/>
                      </w:divBdr>
                    </w:div>
                  </w:divsChild>
                </w:div>
                <w:div w:id="2052412630">
                  <w:marLeft w:val="0"/>
                  <w:marRight w:val="0"/>
                  <w:marTop w:val="0"/>
                  <w:marBottom w:val="0"/>
                  <w:divBdr>
                    <w:top w:val="none" w:sz="0" w:space="0" w:color="auto"/>
                    <w:left w:val="none" w:sz="0" w:space="0" w:color="auto"/>
                    <w:bottom w:val="none" w:sz="0" w:space="0" w:color="auto"/>
                    <w:right w:val="none" w:sz="0" w:space="0" w:color="auto"/>
                  </w:divBdr>
                  <w:divsChild>
                    <w:div w:id="22009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482493">
      <w:bodyDiv w:val="1"/>
      <w:marLeft w:val="0"/>
      <w:marRight w:val="0"/>
      <w:marTop w:val="0"/>
      <w:marBottom w:val="0"/>
      <w:divBdr>
        <w:top w:val="none" w:sz="0" w:space="0" w:color="auto"/>
        <w:left w:val="none" w:sz="0" w:space="0" w:color="auto"/>
        <w:bottom w:val="none" w:sz="0" w:space="0" w:color="auto"/>
        <w:right w:val="none" w:sz="0" w:space="0" w:color="auto"/>
      </w:divBdr>
    </w:div>
    <w:div w:id="1970163386">
      <w:bodyDiv w:val="1"/>
      <w:marLeft w:val="0"/>
      <w:marRight w:val="0"/>
      <w:marTop w:val="0"/>
      <w:marBottom w:val="0"/>
      <w:divBdr>
        <w:top w:val="none" w:sz="0" w:space="0" w:color="auto"/>
        <w:left w:val="none" w:sz="0" w:space="0" w:color="auto"/>
        <w:bottom w:val="none" w:sz="0" w:space="0" w:color="auto"/>
        <w:right w:val="none" w:sz="0" w:space="0" w:color="auto"/>
      </w:divBdr>
    </w:div>
    <w:div w:id="207292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scic365.sharepoint.com/:p:/r/Platforms_Infrastructure_Live_Services/_layouts/15/Doc.aspx?sourcedoc=%7B2B05761D-65DC-4289-ABE9-5B982FD70BB6%7D&amp;file=NWR%20Process%20Guide.WiP.SP.v03.pptx&amp;action=edit&amp;mobileredirect=true"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mailto:NWR@nhs.net"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england.nhs.uk/personalisedcare/upc/comprehensive-mode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WR@nhs.net"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hscic365.sharepoint.com/:x:/r/sites/services2/FinancePortal/_layouts/15/Doc.aspx?sourcedoc=%7BC7776F3F-F11B-4990-A9E2-5A4177EBCDC3%7D&amp;file=21-22%20Requisition%20Coding%20Guidance.xlsx&amp;action=default&amp;mobileredirect=true&amp;cid=78689b0c-9603-4fc7-a798-47d2369125a3" TargetMode="External"/><Relationship Id="rId22" Type="http://schemas.openxmlformats.org/officeDocument/2006/relationships/footer" Target="footer1.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884FEFAAAD4E729997471960AA5008"/>
        <w:category>
          <w:name w:val="General"/>
          <w:gallery w:val="placeholder"/>
        </w:category>
        <w:types>
          <w:type w:val="bbPlcHdr"/>
        </w:types>
        <w:behaviors>
          <w:behavior w:val="content"/>
        </w:behaviors>
        <w:guid w:val="{5F756CE8-3D9C-4FE0-8C72-32479194432B}"/>
      </w:docPartPr>
      <w:docPartBody>
        <w:p w:rsidR="000C4BCD" w:rsidRDefault="00C50BBE" w:rsidP="00C50BBE">
          <w:pPr>
            <w:pStyle w:val="35884FEFAAAD4E729997471960AA50085"/>
          </w:pPr>
          <w:r w:rsidRPr="00DD47B5">
            <w:rPr>
              <w:rStyle w:val="PlaceholderText"/>
            </w:rPr>
            <w:t>Click or tap here to enter text.</w:t>
          </w:r>
        </w:p>
      </w:docPartBody>
    </w:docPart>
    <w:docPart>
      <w:docPartPr>
        <w:name w:val="AB790E107F5E4D8C9308A0FC0896A5C2"/>
        <w:category>
          <w:name w:val="General"/>
          <w:gallery w:val="placeholder"/>
        </w:category>
        <w:types>
          <w:type w:val="bbPlcHdr"/>
        </w:types>
        <w:behaviors>
          <w:behavior w:val="content"/>
        </w:behaviors>
        <w:guid w:val="{52C526D1-2900-401D-B183-EB241A7FFA2C}"/>
      </w:docPartPr>
      <w:docPartBody>
        <w:p w:rsidR="000C4BCD" w:rsidRDefault="00C50BBE" w:rsidP="00C50BBE">
          <w:pPr>
            <w:pStyle w:val="AB790E107F5E4D8C9308A0FC0896A5C25"/>
            <w:framePr w:wrap="around"/>
          </w:pPr>
          <w:r w:rsidRPr="00DD47B5">
            <w:rPr>
              <w:rStyle w:val="PlaceholderText"/>
            </w:rPr>
            <w:t>Click or tap here to enter text.</w:t>
          </w:r>
        </w:p>
      </w:docPartBody>
    </w:docPart>
    <w:docPart>
      <w:docPartPr>
        <w:name w:val="2141B1C0029843DD9FCEDD329E353BFE"/>
        <w:category>
          <w:name w:val="General"/>
          <w:gallery w:val="placeholder"/>
        </w:category>
        <w:types>
          <w:type w:val="bbPlcHdr"/>
        </w:types>
        <w:behaviors>
          <w:behavior w:val="content"/>
        </w:behaviors>
        <w:guid w:val="{830A478F-C699-4072-A52A-46ADF31EB257}"/>
      </w:docPartPr>
      <w:docPartBody>
        <w:p w:rsidR="0045287F" w:rsidRDefault="00C50BBE" w:rsidP="00C50BBE">
          <w:pPr>
            <w:pStyle w:val="2141B1C0029843DD9FCEDD329E353BFE5"/>
          </w:pPr>
          <w:r w:rsidRPr="00DD47B5">
            <w:rPr>
              <w:rStyle w:val="PlaceholderText"/>
            </w:rPr>
            <w:t>Click or tap here to enter text.</w:t>
          </w:r>
        </w:p>
      </w:docPartBody>
    </w:docPart>
    <w:docPart>
      <w:docPartPr>
        <w:name w:val="B44E377212D649338C83B1AC6A4B3298"/>
        <w:category>
          <w:name w:val="General"/>
          <w:gallery w:val="placeholder"/>
        </w:category>
        <w:types>
          <w:type w:val="bbPlcHdr"/>
        </w:types>
        <w:behaviors>
          <w:behavior w:val="content"/>
        </w:behaviors>
        <w:guid w:val="{305B0C5C-40A0-451F-ADBB-9457E2E8931A}"/>
      </w:docPartPr>
      <w:docPartBody>
        <w:p w:rsidR="0045287F" w:rsidRDefault="00E20D0C" w:rsidP="00E20D0C">
          <w:pPr>
            <w:pStyle w:val="B44E377212D649338C83B1AC6A4B3298"/>
          </w:pPr>
          <w:r w:rsidRPr="00A827BA">
            <w:rPr>
              <w:rStyle w:val="PlaceholderText"/>
            </w:rPr>
            <w:t>Choose an item.</w:t>
          </w:r>
        </w:p>
      </w:docPartBody>
    </w:docPart>
    <w:docPart>
      <w:docPartPr>
        <w:name w:val="899DC94A0E8749269D8D7A51782BF810"/>
        <w:category>
          <w:name w:val="General"/>
          <w:gallery w:val="placeholder"/>
        </w:category>
        <w:types>
          <w:type w:val="bbPlcHdr"/>
        </w:types>
        <w:behaviors>
          <w:behavior w:val="content"/>
        </w:behaviors>
        <w:guid w:val="{DA5493E3-8F7B-484D-B7FD-B0D2C8981FF4}"/>
      </w:docPartPr>
      <w:docPartBody>
        <w:p w:rsidR="00BA3BA3" w:rsidRDefault="00C50BBE" w:rsidP="00C50BBE">
          <w:pPr>
            <w:pStyle w:val="899DC94A0E8749269D8D7A51782BF810"/>
          </w:pPr>
          <w:r w:rsidRPr="002E7BF1">
            <w:rPr>
              <w:rStyle w:val="PlaceholderText"/>
            </w:rPr>
            <w:t>Click here to enter a date.</w:t>
          </w:r>
        </w:p>
      </w:docPartBody>
    </w:docPart>
    <w:docPart>
      <w:docPartPr>
        <w:name w:val="777EC38D79A54200BD97CF3A0C7C8EBF"/>
        <w:category>
          <w:name w:val="General"/>
          <w:gallery w:val="placeholder"/>
        </w:category>
        <w:types>
          <w:type w:val="bbPlcHdr"/>
        </w:types>
        <w:behaviors>
          <w:behavior w:val="content"/>
        </w:behaviors>
        <w:guid w:val="{8EA192BA-DFD2-4C3F-8987-9B96A3A4D39A}"/>
      </w:docPartPr>
      <w:docPartBody>
        <w:p w:rsidR="00BA3BA3" w:rsidRDefault="00C50BBE" w:rsidP="00C50BBE">
          <w:pPr>
            <w:pStyle w:val="777EC38D79A54200BD97CF3A0C7C8EBF"/>
          </w:pPr>
          <w:r>
            <w:rPr>
              <w:rStyle w:val="PlaceholderText"/>
            </w:rPr>
            <w:t>Select Pillar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utigerLTStd-Light">
    <w:altName w:val="Calibri"/>
    <w:panose1 w:val="00000000000000000000"/>
    <w:charset w:val="00"/>
    <w:family w:val="swiss"/>
    <w:notTrueType/>
    <w:pitch w:val="default"/>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F2A"/>
    <w:rsid w:val="00013F2A"/>
    <w:rsid w:val="000C4BCD"/>
    <w:rsid w:val="000E57D3"/>
    <w:rsid w:val="0017212D"/>
    <w:rsid w:val="00181F75"/>
    <w:rsid w:val="00214FEB"/>
    <w:rsid w:val="00306CF4"/>
    <w:rsid w:val="00346694"/>
    <w:rsid w:val="00366111"/>
    <w:rsid w:val="003E291D"/>
    <w:rsid w:val="00417A77"/>
    <w:rsid w:val="0045287F"/>
    <w:rsid w:val="004D47AF"/>
    <w:rsid w:val="00532D4C"/>
    <w:rsid w:val="00542B6F"/>
    <w:rsid w:val="00553B3D"/>
    <w:rsid w:val="00572C95"/>
    <w:rsid w:val="005940AB"/>
    <w:rsid w:val="005D7E44"/>
    <w:rsid w:val="0063295C"/>
    <w:rsid w:val="006C2E99"/>
    <w:rsid w:val="006D25A8"/>
    <w:rsid w:val="006F6CB5"/>
    <w:rsid w:val="00742005"/>
    <w:rsid w:val="007D23CB"/>
    <w:rsid w:val="007D4E73"/>
    <w:rsid w:val="0083658E"/>
    <w:rsid w:val="008A1472"/>
    <w:rsid w:val="008B1874"/>
    <w:rsid w:val="008E7E07"/>
    <w:rsid w:val="009126D6"/>
    <w:rsid w:val="009578DE"/>
    <w:rsid w:val="0099151D"/>
    <w:rsid w:val="009D1A05"/>
    <w:rsid w:val="009F58B9"/>
    <w:rsid w:val="00A266D6"/>
    <w:rsid w:val="00A549EC"/>
    <w:rsid w:val="00A559CE"/>
    <w:rsid w:val="00A576C5"/>
    <w:rsid w:val="00B17EBE"/>
    <w:rsid w:val="00BA3BA3"/>
    <w:rsid w:val="00BC6719"/>
    <w:rsid w:val="00C50BBE"/>
    <w:rsid w:val="00D971AD"/>
    <w:rsid w:val="00E20D0C"/>
    <w:rsid w:val="00E25112"/>
    <w:rsid w:val="00ED4B8D"/>
    <w:rsid w:val="00EF24E2"/>
    <w:rsid w:val="00F0628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0BBE"/>
    <w:rPr>
      <w:color w:val="808080"/>
    </w:rPr>
  </w:style>
  <w:style w:type="paragraph" w:customStyle="1" w:styleId="B44E377212D649338C83B1AC6A4B3298">
    <w:name w:val="B44E377212D649338C83B1AC6A4B3298"/>
    <w:rsid w:val="00E20D0C"/>
    <w:pPr>
      <w:spacing w:after="140" w:line="240" w:lineRule="auto"/>
      <w:textboxTightWrap w:val="lastLineOnly"/>
    </w:pPr>
    <w:rPr>
      <w:rFonts w:ascii="Arial" w:eastAsia="Times New Roman" w:hAnsi="Arial" w:cs="Times New Roman"/>
      <w:color w:val="000000" w:themeColor="text1"/>
      <w:sz w:val="24"/>
      <w:szCs w:val="24"/>
      <w:lang w:eastAsia="en-US"/>
    </w:rPr>
  </w:style>
  <w:style w:type="paragraph" w:customStyle="1" w:styleId="AB790E107F5E4D8C9308A0FC0896A5C25">
    <w:name w:val="AB790E107F5E4D8C9308A0FC0896A5C25"/>
    <w:rsid w:val="00C50BBE"/>
    <w:pPr>
      <w:framePr w:hSpace="180" w:wrap="around" w:vAnchor="text" w:hAnchor="page" w:x="257" w:y="1380"/>
      <w:spacing w:after="140" w:line="240" w:lineRule="auto"/>
      <w:textboxTightWrap w:val="lastLineOnly"/>
    </w:pPr>
    <w:rPr>
      <w:rFonts w:ascii="Arial" w:eastAsia="Times New Roman" w:hAnsi="Arial" w:cs="Times New Roman"/>
      <w:color w:val="000000" w:themeColor="text1"/>
      <w:sz w:val="24"/>
      <w:szCs w:val="24"/>
      <w:lang w:eastAsia="en-US"/>
    </w:rPr>
  </w:style>
  <w:style w:type="paragraph" w:customStyle="1" w:styleId="2141B1C0029843DD9FCEDD329E353BFE5">
    <w:name w:val="2141B1C0029843DD9FCEDD329E353BFE5"/>
    <w:rsid w:val="00C50BBE"/>
    <w:pPr>
      <w:spacing w:after="140" w:line="240" w:lineRule="auto"/>
      <w:textboxTightWrap w:val="lastLineOnly"/>
    </w:pPr>
    <w:rPr>
      <w:rFonts w:ascii="Arial" w:eastAsia="Times New Roman" w:hAnsi="Arial" w:cs="Times New Roman"/>
      <w:color w:val="000000" w:themeColor="text1"/>
      <w:sz w:val="24"/>
      <w:szCs w:val="24"/>
      <w:lang w:eastAsia="en-US"/>
    </w:rPr>
  </w:style>
  <w:style w:type="paragraph" w:customStyle="1" w:styleId="35884FEFAAAD4E729997471960AA50085">
    <w:name w:val="35884FEFAAAD4E729997471960AA50085"/>
    <w:rsid w:val="00C50BBE"/>
    <w:pPr>
      <w:spacing w:after="140" w:line="240" w:lineRule="auto"/>
      <w:textboxTightWrap w:val="lastLineOnly"/>
    </w:pPr>
    <w:rPr>
      <w:rFonts w:ascii="Arial" w:eastAsia="Times New Roman" w:hAnsi="Arial" w:cs="Times New Roman"/>
      <w:color w:val="000000" w:themeColor="text1"/>
      <w:sz w:val="24"/>
      <w:szCs w:val="24"/>
      <w:lang w:eastAsia="en-US"/>
    </w:rPr>
  </w:style>
  <w:style w:type="paragraph" w:customStyle="1" w:styleId="899DC94A0E8749269D8D7A51782BF810">
    <w:name w:val="899DC94A0E8749269D8D7A51782BF810"/>
    <w:rsid w:val="00C50BBE"/>
  </w:style>
  <w:style w:type="paragraph" w:customStyle="1" w:styleId="777EC38D79A54200BD97CF3A0C7C8EBF">
    <w:name w:val="777EC38D79A54200BD97CF3A0C7C8EBF"/>
    <w:rsid w:val="00C50B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HSCIC_Corporate">
  <a:themeElements>
    <a:clrScheme name="Custom 5">
      <a:dk1>
        <a:srgbClr val="0F0F0F"/>
      </a:dk1>
      <a:lt1>
        <a:srgbClr val="FFFFFF"/>
      </a:lt1>
      <a:dk2>
        <a:srgbClr val="033F85"/>
      </a:dk2>
      <a:lt2>
        <a:srgbClr val="F9F9F9"/>
      </a:lt2>
      <a:accent1>
        <a:srgbClr val="84919C"/>
      </a:accent1>
      <a:accent2>
        <a:srgbClr val="84919C"/>
      </a:accent2>
      <a:accent3>
        <a:srgbClr val="003087"/>
      </a:accent3>
      <a:accent4>
        <a:srgbClr val="5EBCE8"/>
      </a:accent4>
      <a:accent5>
        <a:srgbClr val="CED1D5"/>
      </a:accent5>
      <a:accent6>
        <a:srgbClr val="424D58"/>
      </a:accent6>
      <a:hlink>
        <a:srgbClr val="003087"/>
      </a:hlink>
      <a:folHlink>
        <a:srgbClr val="7C2855"/>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FB26281-8C16-4607-A29C-CECBECBB037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cf8d86c4-bd3b-419c-845a-96251792698d">
      <UserInfo>
        <DisplayName/>
        <AccountId xsi:nil="true"/>
        <AccountType/>
      </UserInfo>
    </SharedWithUsers>
    <MediaLengthInSeconds xmlns="e497ab8b-ac60-4767-8494-513b01bed63b" xsi:nil="true"/>
    <_ip_UnifiedCompliancePolicyUIAction xmlns="http://schemas.microsoft.com/sharepoint/v3" xsi:nil="true"/>
    <_ip_UnifiedCompliancePolicyProperties xmlns="http://schemas.microsoft.com/sharepoint/v3" xsi:nil="true"/>
    <Date xmlns="e497ab8b-ac60-4767-8494-513b01bed63b" xsi:nil="true"/>
    <lcf76f155ced4ddcb4097134ff3c332f xmlns="e497ab8b-ac60-4767-8494-513b01bed63b">
      <Terms xmlns="http://schemas.microsoft.com/office/infopath/2007/PartnerControls"/>
    </lcf76f155ced4ddcb4097134ff3c332f>
    <TaxCatchAll xmlns="cccaf3ac-2de9-44d4-aa31-54302fceb5f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C581D94B70504182B10F86E7853FAC" ma:contentTypeVersion="18" ma:contentTypeDescription="Create a new document." ma:contentTypeScope="" ma:versionID="b50af847e19c87cf4acbdb5051fd236a">
  <xsd:schema xmlns:xsd="http://www.w3.org/2001/XMLSchema" xmlns:xs="http://www.w3.org/2001/XMLSchema" xmlns:p="http://schemas.microsoft.com/office/2006/metadata/properties" xmlns:ns1="http://schemas.microsoft.com/sharepoint/v3" xmlns:ns2="e497ab8b-ac60-4767-8494-513b01bed63b" xmlns:ns3="cf8d86c4-bd3b-419c-845a-96251792698d" xmlns:ns4="cccaf3ac-2de9-44d4-aa31-54302fceb5f7" targetNamespace="http://schemas.microsoft.com/office/2006/metadata/properties" ma:root="true" ma:fieldsID="fd08ef8c57a345add5296044ce210ae1" ns1:_="" ns2:_="" ns3:_="" ns4:_="">
    <xsd:import namespace="http://schemas.microsoft.com/sharepoint/v3"/>
    <xsd:import namespace="e497ab8b-ac60-4767-8494-513b01bed63b"/>
    <xsd:import namespace="cf8d86c4-bd3b-419c-845a-96251792698d"/>
    <xsd:import namespace="cccaf3ac-2de9-44d4-aa31-54302fceb5f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Date" minOccurs="0"/>
                <xsd:element ref="ns1:_ip_UnifiedCompliancePolicyProperties" minOccurs="0"/>
                <xsd:element ref="ns1:_ip_UnifiedCompliancePolicyUIActio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97ab8b-ac60-4767-8494-513b01bed6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Date" ma:index="20" nillable="true" ma:displayName="Date" ma:format="DateTime" ma:internalName="Date">
      <xsd:simpleType>
        <xsd:restriction base="dms:DateTime"/>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443b0bdb-28a8-4814-9fb9-624c17c095f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f8d86c4-bd3b-419c-845a-96251792698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caf3ac-2de9-44d4-aa31-54302fceb5f7"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5b51916e-891b-4e58-9aff-5b337eaa365f}" ma:internalName="TaxCatchAll" ma:showField="CatchAllData" ma:web="cf8d86c4-bd3b-419c-845a-9625179269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3EB98-EB2D-441A-8C24-CC1FD47C7D4A}">
  <ds:schemaRefs>
    <ds:schemaRef ds:uri="http://schemas.microsoft.com/sharepoint/v3/contenttype/forms"/>
  </ds:schemaRefs>
</ds:datastoreItem>
</file>

<file path=customXml/itemProps2.xml><?xml version="1.0" encoding="utf-8"?>
<ds:datastoreItem xmlns:ds="http://schemas.openxmlformats.org/officeDocument/2006/customXml" ds:itemID="{2319F2AA-1A9C-4841-9256-6E93D6F4256A}">
  <ds:schemaRefs>
    <ds:schemaRef ds:uri="http://schemas.microsoft.com/office/2006/metadata/properties"/>
    <ds:schemaRef ds:uri="http://schemas.microsoft.com/office/infopath/2007/PartnerControls"/>
    <ds:schemaRef ds:uri="cf8d86c4-bd3b-419c-845a-96251792698d"/>
    <ds:schemaRef ds:uri="e497ab8b-ac60-4767-8494-513b01bed63b"/>
    <ds:schemaRef ds:uri="http://schemas.microsoft.com/sharepoint/v3"/>
    <ds:schemaRef ds:uri="cccaf3ac-2de9-44d4-aa31-54302fceb5f7"/>
  </ds:schemaRefs>
</ds:datastoreItem>
</file>

<file path=customXml/itemProps3.xml><?xml version="1.0" encoding="utf-8"?>
<ds:datastoreItem xmlns:ds="http://schemas.openxmlformats.org/officeDocument/2006/customXml" ds:itemID="{C8C14338-FD4D-4217-8DD9-BA06C2F072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497ab8b-ac60-4767-8494-513b01bed63b"/>
    <ds:schemaRef ds:uri="cf8d86c4-bd3b-419c-845a-96251792698d"/>
    <ds:schemaRef ds:uri="cccaf3ac-2de9-44d4-aa31-54302fceb5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5C7968-955D-44A5-9C7A-B5A3903E7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2045</Words>
  <Characters>11658</Characters>
  <Application>Microsoft Office Word</Application>
  <DocSecurity>2</DocSecurity>
  <Lines>97</Lines>
  <Paragraphs>27</Paragraphs>
  <ScaleCrop>false</ScaleCrop>
  <HeadingPairs>
    <vt:vector size="2" baseType="variant">
      <vt:variant>
        <vt:lpstr>Title</vt:lpstr>
      </vt:variant>
      <vt:variant>
        <vt:i4>1</vt:i4>
      </vt:variant>
    </vt:vector>
  </HeadingPairs>
  <TitlesOfParts>
    <vt:vector size="1" baseType="lpstr">
      <vt:lpstr>Opportunity Canvas</vt:lpstr>
    </vt:vector>
  </TitlesOfParts>
  <Company>Health &amp; Social Care Information Centre</Company>
  <LinksUpToDate>false</LinksUpToDate>
  <CharactersWithSpaces>13676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Opportunity Canvas</dc:title>
  <dc:subject/>
  <dc:creator>Kasia Jennians</dc:creator>
  <cp:keywords/>
  <cp:lastModifiedBy>Anthony Blanc</cp:lastModifiedBy>
  <cp:revision>6</cp:revision>
  <cp:lastPrinted>2018-04-27T09:35:00Z</cp:lastPrinted>
  <dcterms:created xsi:type="dcterms:W3CDTF">2022-10-25T08:26:00Z</dcterms:created>
  <dcterms:modified xsi:type="dcterms:W3CDTF">2022-10-25T08:28:00Z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0x010100B9C581D94B70504182B10F86E7853FAC</vt:lpwstr>
  </property>
  <property fmtid="{D5CDD505-2E9C-101B-9397-08002B2CF9AE}" pid="3" name="_dlc_DocIdItemGuid">
    <vt:lpwstr>aec66e27-4978-4e64-a565-dc781250e367</vt:lpwstr>
  </property>
  <property fmtid="{D5CDD505-2E9C-101B-9397-08002B2CF9AE}" pid="4" name="hscicOrgProfessionalGroup">
    <vt:lpwstr/>
  </property>
  <property fmtid="{D5CDD505-2E9C-101B-9397-08002B2CF9AE}" pid="5" name="hscicOrgOfficeLocation">
    <vt:lpwstr/>
  </property>
  <property fmtid="{D5CDD505-2E9C-101B-9397-08002B2CF9AE}" pid="6" name="hscicOrgCorporateFunction">
    <vt:lpwstr/>
  </property>
  <property fmtid="{D5CDD505-2E9C-101B-9397-08002B2CF9AE}" pid="7" name="hscicOrgPortfolioDomain">
    <vt:lpwstr/>
  </property>
  <property fmtid="{D5CDD505-2E9C-101B-9397-08002B2CF9AE}" pid="8" name="hscicDocumentType">
    <vt:lpwstr>168;#Document|6113f30c-7b54-4978-b917-a373efb61b62</vt:lpwstr>
  </property>
  <property fmtid="{D5CDD505-2E9C-101B-9397-08002B2CF9AE}" pid="9" name="Order">
    <vt:r8>12100</vt:r8>
  </property>
  <property fmtid="{D5CDD505-2E9C-101B-9397-08002B2CF9AE}" pid="10" name="xd_ProgID">
    <vt:lpwstr/>
  </property>
  <property fmtid="{D5CDD505-2E9C-101B-9397-08002B2CF9AE}" pid="11" name="ComplianceAssetId">
    <vt:lpwstr/>
  </property>
  <property fmtid="{D5CDD505-2E9C-101B-9397-08002B2CF9AE}" pid="12" name="TemplateUrl">
    <vt:lpwstr/>
  </property>
  <property fmtid="{D5CDD505-2E9C-101B-9397-08002B2CF9AE}" pid="13" name="_ExtendedDescription">
    <vt:lpwstr/>
  </property>
  <property fmtid="{D5CDD505-2E9C-101B-9397-08002B2CF9AE}" pid="14" name="TriggerFlowInfo">
    <vt:lpwstr/>
  </property>
  <property fmtid="{D5CDD505-2E9C-101B-9397-08002B2CF9AE}" pid="15" name="xd_Signature">
    <vt:bool>false</vt:bool>
  </property>
  <property fmtid="{D5CDD505-2E9C-101B-9397-08002B2CF9AE}" pid="16" name="MediaServiceImageTags">
    <vt:lpwstr/>
  </property>
</Properties>
</file>