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3B9E4" w14:textId="60A4D984" w:rsidR="00A73898" w:rsidRPr="00F10C53" w:rsidRDefault="282096D2" w:rsidP="00F10C53">
      <w:pPr>
        <w:jc w:val="center"/>
        <w:rPr>
          <w:b/>
          <w:bCs/>
          <w:sz w:val="56"/>
          <w:szCs w:val="52"/>
        </w:rPr>
      </w:pPr>
      <w:r w:rsidRPr="00F10C53">
        <w:rPr>
          <w:b/>
          <w:bCs/>
          <w:sz w:val="56"/>
          <w:szCs w:val="52"/>
        </w:rPr>
        <w:t>TEST PLAN</w:t>
      </w:r>
      <w:r w:rsidR="54667AA4" w:rsidRPr="00F10C53">
        <w:rPr>
          <w:b/>
          <w:bCs/>
          <w:sz w:val="56"/>
          <w:szCs w:val="52"/>
        </w:rPr>
        <w:t xml:space="preserve"> </w:t>
      </w:r>
      <w:r w:rsidRPr="00F10C53">
        <w:rPr>
          <w:b/>
          <w:bCs/>
          <w:sz w:val="56"/>
          <w:szCs w:val="52"/>
        </w:rPr>
        <w:t>for</w:t>
      </w:r>
    </w:p>
    <w:p w14:paraId="21A2996D" w14:textId="77777777" w:rsidR="00A73898" w:rsidRPr="00F10C53" w:rsidRDefault="68C765E9" w:rsidP="00F10C53">
      <w:pPr>
        <w:jc w:val="center"/>
        <w:rPr>
          <w:b/>
          <w:bCs/>
          <w:sz w:val="56"/>
          <w:szCs w:val="52"/>
        </w:rPr>
      </w:pPr>
      <w:r w:rsidRPr="00F10C53">
        <w:rPr>
          <w:b/>
          <w:bCs/>
          <w:sz w:val="56"/>
          <w:szCs w:val="52"/>
        </w:rPr>
        <w:t>Scottish-</w:t>
      </w:r>
      <w:r w:rsidR="282096D2" w:rsidRPr="00F10C53">
        <w:rPr>
          <w:b/>
          <w:bCs/>
          <w:sz w:val="56"/>
          <w:szCs w:val="52"/>
        </w:rPr>
        <w:t>Hazen MRI QA tool</w:t>
      </w:r>
    </w:p>
    <w:p w14:paraId="672A6659" w14:textId="77777777" w:rsidR="00A73898" w:rsidRPr="009F7358" w:rsidRDefault="00A73898" w:rsidP="000C3123">
      <w:pPr>
        <w:jc w:val="center"/>
        <w:rPr>
          <w:rFonts w:cs="Calibri"/>
          <w:b/>
          <w:sz w:val="36"/>
          <w:szCs w:val="36"/>
        </w:rPr>
      </w:pPr>
    </w:p>
    <w:p w14:paraId="0A37501D" w14:textId="77777777" w:rsidR="00A96D53" w:rsidRPr="009F7358" w:rsidRDefault="00A96D53" w:rsidP="00A73898">
      <w:pPr>
        <w:jc w:val="center"/>
        <w:rPr>
          <w:rFonts w:cs="Calibri"/>
          <w:noProof/>
          <w:sz w:val="28"/>
          <w:szCs w:val="28"/>
        </w:rPr>
      </w:pPr>
    </w:p>
    <w:p w14:paraId="5DAB6C7B" w14:textId="77777777" w:rsidR="00A96D53" w:rsidRPr="009F7358" w:rsidRDefault="00A96D53" w:rsidP="00A73898">
      <w:pPr>
        <w:jc w:val="center"/>
        <w:rPr>
          <w:rFonts w:cs="Calibri"/>
          <w:noProof/>
          <w:sz w:val="28"/>
          <w:szCs w:val="28"/>
        </w:rPr>
      </w:pPr>
    </w:p>
    <w:p w14:paraId="02EB378F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6A05A809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5A39BBE3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41C8F396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72A3D3EC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0D0B940D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0E27B00A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60061E4C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44EAFD9C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4B94D5A5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p w14:paraId="31CA0992" w14:textId="77777777" w:rsidR="00A73898" w:rsidRPr="009F7358" w:rsidRDefault="00A96D53" w:rsidP="00A96D53">
      <w:pPr>
        <w:rPr>
          <w:rFonts w:cs="Calibri"/>
          <w:i/>
          <w:noProof/>
          <w:sz w:val="28"/>
          <w:szCs w:val="28"/>
        </w:rPr>
      </w:pPr>
      <w:r w:rsidRPr="009F7358">
        <w:rPr>
          <w:rFonts w:cs="Calibri"/>
          <w:i/>
          <w:noProof/>
          <w:sz w:val="28"/>
          <w:szCs w:val="28"/>
        </w:rPr>
        <w:t>ChangeLog</w:t>
      </w:r>
    </w:p>
    <w:p w14:paraId="3DEEC669" w14:textId="77777777" w:rsidR="00A96D53" w:rsidRPr="009F7358" w:rsidRDefault="00A96D53" w:rsidP="00A96D53">
      <w:pPr>
        <w:rPr>
          <w:rFonts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9F7358" w14:paraId="16CE4630" w14:textId="77777777" w:rsidTr="00550077">
        <w:tc>
          <w:tcPr>
            <w:tcW w:w="2394" w:type="dxa"/>
            <w:shd w:val="clear" w:color="auto" w:fill="E0E0E0"/>
          </w:tcPr>
          <w:p w14:paraId="3484FFE5" w14:textId="77777777" w:rsidR="00A73898" w:rsidRPr="009F7358" w:rsidRDefault="00A73898" w:rsidP="00BE29F7">
            <w:pPr>
              <w:jc w:val="center"/>
              <w:rPr>
                <w:rFonts w:cs="Calibri"/>
                <w:b/>
                <w:bCs/>
                <w:noProof/>
              </w:rPr>
            </w:pPr>
            <w:r w:rsidRPr="009F7358">
              <w:rPr>
                <w:rFonts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3D126877" w14:textId="77777777" w:rsidR="00A73898" w:rsidRPr="009F7358" w:rsidRDefault="00BE29F7" w:rsidP="00550077">
            <w:pPr>
              <w:jc w:val="center"/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9FF98A1" w14:textId="77777777" w:rsidR="00A73898" w:rsidRPr="009F7358" w:rsidRDefault="00BE29F7" w:rsidP="00550077">
            <w:pPr>
              <w:jc w:val="center"/>
              <w:rPr>
                <w:rFonts w:cs="Calibri"/>
                <w:b/>
                <w:bCs/>
                <w:noProof/>
              </w:rPr>
            </w:pPr>
            <w:r>
              <w:rPr>
                <w:rFonts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31FF54C8" w14:textId="77777777" w:rsidR="00A73898" w:rsidRPr="009F7358" w:rsidRDefault="00A73898" w:rsidP="00550077">
            <w:pPr>
              <w:jc w:val="center"/>
              <w:rPr>
                <w:rFonts w:cs="Calibri"/>
                <w:b/>
                <w:bCs/>
                <w:noProof/>
              </w:rPr>
            </w:pPr>
            <w:r w:rsidRPr="009F7358">
              <w:rPr>
                <w:rFonts w:cs="Calibri"/>
                <w:b/>
                <w:bCs/>
                <w:noProof/>
              </w:rPr>
              <w:t>Description</w:t>
            </w:r>
          </w:p>
          <w:p w14:paraId="3656B9AB" w14:textId="77777777" w:rsidR="00A73898" w:rsidRPr="009F7358" w:rsidRDefault="00A73898" w:rsidP="00550077">
            <w:pPr>
              <w:jc w:val="center"/>
              <w:rPr>
                <w:rFonts w:cs="Calibri"/>
                <w:b/>
                <w:bCs/>
                <w:noProof/>
              </w:rPr>
            </w:pPr>
          </w:p>
        </w:tc>
      </w:tr>
      <w:tr w:rsidR="00A73898" w:rsidRPr="009F7358" w14:paraId="50EDB060" w14:textId="77777777" w:rsidTr="00550077">
        <w:tc>
          <w:tcPr>
            <w:tcW w:w="2394" w:type="dxa"/>
            <w:shd w:val="clear" w:color="auto" w:fill="auto"/>
          </w:tcPr>
          <w:p w14:paraId="793BD2D8" w14:textId="77777777" w:rsidR="00A73898" w:rsidRPr="009F7358" w:rsidRDefault="00BE29F7" w:rsidP="00550077">
            <w:pPr>
              <w:jc w:val="center"/>
              <w:rPr>
                <w:rFonts w:cs="Calibri"/>
                <w:noProof/>
                <w:color w:val="5B9BD5"/>
              </w:rPr>
            </w:pPr>
            <w:r>
              <w:rPr>
                <w:rFonts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12531F6B" w14:textId="77777777" w:rsidR="00A73898" w:rsidRPr="009F7358" w:rsidRDefault="00A96D53" w:rsidP="00550077">
            <w:pPr>
              <w:jc w:val="center"/>
              <w:rPr>
                <w:rFonts w:cs="Calibri"/>
                <w:noProof/>
                <w:color w:val="5B9BD5"/>
              </w:rPr>
            </w:pPr>
            <w:r w:rsidRPr="009F7358">
              <w:rPr>
                <w:rFonts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6E830261" w14:textId="77777777" w:rsidR="00A73898" w:rsidRPr="009F7358" w:rsidRDefault="00A96D53" w:rsidP="00550077">
            <w:pPr>
              <w:jc w:val="center"/>
              <w:rPr>
                <w:rFonts w:cs="Calibri"/>
                <w:noProof/>
                <w:color w:val="5B9BD5"/>
              </w:rPr>
            </w:pPr>
            <w:r w:rsidRPr="009F7358">
              <w:rPr>
                <w:rFonts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cs="Calibri"/>
                <w:noProof/>
                <w:color w:val="5B9BD5"/>
              </w:rPr>
              <w:t>cha</w:t>
            </w:r>
            <w:r w:rsidR="00BE29F7">
              <w:rPr>
                <w:rFonts w:cs="Calibri"/>
                <w:noProof/>
                <w:color w:val="5B9BD5"/>
              </w:rPr>
              <w:t>n</w:t>
            </w:r>
            <w:r w:rsidRPr="00BE29F7">
              <w:rPr>
                <w:rFonts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2DDAC729" w14:textId="77777777" w:rsidR="00A73898" w:rsidRPr="009F7358" w:rsidRDefault="00A96D53" w:rsidP="00550077">
            <w:pPr>
              <w:jc w:val="center"/>
              <w:rPr>
                <w:rFonts w:cs="Calibri"/>
                <w:noProof/>
                <w:color w:val="5B9BD5"/>
              </w:rPr>
            </w:pPr>
            <w:r w:rsidRPr="009F7358">
              <w:rPr>
                <w:rFonts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14:paraId="45FB0818" w14:textId="77777777" w:rsidTr="00550077">
        <w:tc>
          <w:tcPr>
            <w:tcW w:w="2394" w:type="dxa"/>
            <w:shd w:val="clear" w:color="auto" w:fill="auto"/>
          </w:tcPr>
          <w:p w14:paraId="049F31CB" w14:textId="5841190F" w:rsidR="00A73898" w:rsidRPr="009F7358" w:rsidRDefault="11F74524" w:rsidP="00550077">
            <w:pPr>
              <w:jc w:val="center"/>
              <w:rPr>
                <w:rFonts w:cs="Calibri"/>
                <w:noProof/>
              </w:rPr>
            </w:pPr>
            <w:r w:rsidRPr="0F01C21D">
              <w:rPr>
                <w:rFonts w:cs="Calibri"/>
                <w:noProof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53128261" w14:textId="56851474" w:rsidR="00A73898" w:rsidRPr="009F7358" w:rsidRDefault="11F74524" w:rsidP="00550077">
            <w:pPr>
              <w:jc w:val="center"/>
              <w:rPr>
                <w:rFonts w:cs="Calibri"/>
                <w:noProof/>
              </w:rPr>
            </w:pPr>
            <w:r w:rsidRPr="0F01C21D">
              <w:rPr>
                <w:rFonts w:cs="Calibri"/>
                <w:noProof/>
              </w:rPr>
              <w:t>25/09/24</w:t>
            </w:r>
          </w:p>
        </w:tc>
        <w:tc>
          <w:tcPr>
            <w:tcW w:w="2520" w:type="dxa"/>
            <w:shd w:val="clear" w:color="auto" w:fill="auto"/>
          </w:tcPr>
          <w:p w14:paraId="62486C05" w14:textId="509269F8" w:rsidR="00A73898" w:rsidRPr="009F7358" w:rsidRDefault="11F74524" w:rsidP="00550077">
            <w:pPr>
              <w:jc w:val="center"/>
              <w:rPr>
                <w:rFonts w:cs="Calibri"/>
                <w:noProof/>
              </w:rPr>
            </w:pPr>
            <w:r w:rsidRPr="0F01C21D">
              <w:rPr>
                <w:rFonts w:cs="Calibri"/>
                <w:noProof/>
              </w:rPr>
              <w:t>John Tracey and Hamish Richardson</w:t>
            </w:r>
          </w:p>
        </w:tc>
        <w:tc>
          <w:tcPr>
            <w:tcW w:w="2988" w:type="dxa"/>
            <w:shd w:val="clear" w:color="auto" w:fill="auto"/>
          </w:tcPr>
          <w:p w14:paraId="4101652C" w14:textId="5BDC85B4" w:rsidR="00A73898" w:rsidRPr="009F7358" w:rsidRDefault="11F74524" w:rsidP="00550077">
            <w:pPr>
              <w:jc w:val="center"/>
              <w:rPr>
                <w:rFonts w:cs="Calibri"/>
                <w:noProof/>
              </w:rPr>
            </w:pPr>
            <w:r w:rsidRPr="0F01C21D">
              <w:rPr>
                <w:rFonts w:cs="Calibri"/>
                <w:noProof/>
              </w:rPr>
              <w:t>Initial Text</w:t>
            </w:r>
          </w:p>
        </w:tc>
      </w:tr>
    </w:tbl>
    <w:p w14:paraId="0FB78278" w14:textId="77777777" w:rsidR="00A73898" w:rsidRPr="009F7358" w:rsidRDefault="00A73898" w:rsidP="00A73898">
      <w:pPr>
        <w:rPr>
          <w:rFonts w:cs="Calibri"/>
          <w:noProof/>
        </w:rPr>
      </w:pPr>
    </w:p>
    <w:p w14:paraId="1FC39945" w14:textId="77777777" w:rsidR="00A73898" w:rsidRPr="009F7358" w:rsidRDefault="00A73898" w:rsidP="000C3123">
      <w:pPr>
        <w:jc w:val="center"/>
        <w:rPr>
          <w:rFonts w:cs="Calibri"/>
          <w:b/>
          <w:noProof/>
          <w:sz w:val="36"/>
          <w:szCs w:val="36"/>
        </w:rPr>
      </w:pPr>
    </w:p>
    <w:p w14:paraId="0562CB0E" w14:textId="77777777" w:rsidR="00A73898" w:rsidRPr="009F7358" w:rsidRDefault="00A73898" w:rsidP="000C3123">
      <w:pPr>
        <w:jc w:val="center"/>
        <w:rPr>
          <w:rFonts w:cs="Calibri"/>
          <w:b/>
          <w:noProof/>
          <w:sz w:val="36"/>
          <w:szCs w:val="36"/>
        </w:rPr>
      </w:pPr>
    </w:p>
    <w:p w14:paraId="34CE0A41" w14:textId="77777777" w:rsidR="762C8665" w:rsidRDefault="762C8665">
      <w:r>
        <w:br w:type="page"/>
      </w:r>
    </w:p>
    <w:p w14:paraId="62EBF3C5" w14:textId="77777777" w:rsidR="00A73898" w:rsidRPr="009F7358" w:rsidRDefault="00A73898" w:rsidP="000C3123">
      <w:pPr>
        <w:jc w:val="center"/>
        <w:rPr>
          <w:rFonts w:cs="Calibri"/>
          <w:b/>
          <w:noProof/>
          <w:sz w:val="36"/>
          <w:szCs w:val="36"/>
        </w:rPr>
      </w:pPr>
    </w:p>
    <w:p w14:paraId="6D98A12B" w14:textId="77777777" w:rsidR="00A73898" w:rsidRPr="009F7358" w:rsidRDefault="00A73898" w:rsidP="000C3123">
      <w:pPr>
        <w:jc w:val="center"/>
        <w:rPr>
          <w:rFonts w:cs="Calibri"/>
          <w:b/>
          <w:noProof/>
          <w:sz w:val="36"/>
          <w:szCs w:val="36"/>
        </w:rPr>
      </w:pPr>
    </w:p>
    <w:p w14:paraId="2946DB82" w14:textId="77777777" w:rsidR="005F076D" w:rsidRPr="009F7358" w:rsidRDefault="005F076D">
      <w:pPr>
        <w:rPr>
          <w:rFonts w:cs="Calibri"/>
        </w:rPr>
      </w:pPr>
    </w:p>
    <w:p w14:paraId="66171FFA" w14:textId="5112F6CD" w:rsidR="00F10C53" w:rsidRDefault="000035CE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fldChar w:fldCharType="begin"/>
      </w:r>
      <w:r w:rsidR="005F076D">
        <w:instrText>TOC \z \u</w:instrText>
      </w:r>
      <w:r>
        <w:fldChar w:fldCharType="separate"/>
      </w:r>
      <w:r w:rsidR="00F10C53" w:rsidRPr="00D31BE5">
        <w:rPr>
          <w:rFonts w:cs="Calibri"/>
          <w:noProof/>
        </w:rPr>
        <w:t>1</w:t>
      </w:r>
      <w:r w:rsidR="00F10C53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 w:rsidR="00F10C53" w:rsidRPr="00D31BE5">
        <w:rPr>
          <w:rFonts w:cs="Calibri"/>
          <w:noProof/>
        </w:rPr>
        <w:t>Introduction</w:t>
      </w:r>
      <w:r w:rsidR="00F10C53">
        <w:rPr>
          <w:noProof/>
          <w:webHidden/>
        </w:rPr>
        <w:tab/>
      </w:r>
      <w:r w:rsidR="00F10C53">
        <w:rPr>
          <w:noProof/>
          <w:webHidden/>
        </w:rPr>
        <w:fldChar w:fldCharType="begin"/>
      </w:r>
      <w:r w:rsidR="00F10C53">
        <w:rPr>
          <w:noProof/>
          <w:webHidden/>
        </w:rPr>
        <w:instrText xml:space="preserve"> PAGEREF _Toc178264768 \h </w:instrText>
      </w:r>
      <w:r w:rsidR="00F10C53">
        <w:rPr>
          <w:noProof/>
          <w:webHidden/>
        </w:rPr>
      </w:r>
      <w:r w:rsidR="00F10C53">
        <w:rPr>
          <w:noProof/>
          <w:webHidden/>
        </w:rPr>
        <w:fldChar w:fldCharType="separate"/>
      </w:r>
      <w:r w:rsidR="00F10C53">
        <w:rPr>
          <w:noProof/>
          <w:webHidden/>
        </w:rPr>
        <w:t>2</w:t>
      </w:r>
      <w:r w:rsidR="00F10C53">
        <w:rPr>
          <w:noProof/>
          <w:webHidden/>
        </w:rPr>
        <w:fldChar w:fldCharType="end"/>
      </w:r>
    </w:p>
    <w:p w14:paraId="2032AEDD" w14:textId="56581E3E" w:rsidR="00F10C53" w:rsidRDefault="00F10C5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31BE5">
        <w:rPr>
          <w:rFonts w:cs="Calibri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 w:rsidRPr="00D31BE5">
        <w:rPr>
          <w:rFonts w:cs="Calibri"/>
          <w:noProof/>
        </w:rPr>
        <w:t>Test Methodology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536B1420" w14:textId="6382C895" w:rsidR="00F10C53" w:rsidRDefault="00F10C5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31BE5">
        <w:rPr>
          <w:rFonts w:cs="Calibri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 w:rsidRPr="00D31BE5">
        <w:rPr>
          <w:rFonts w:cs="Calibri"/>
          <w:noProof/>
        </w:rPr>
        <w:t>Overview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4DEFE02C" w14:textId="11631FE3" w:rsidR="00F10C53" w:rsidRDefault="00F10C5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Tests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0677DBF1" w14:textId="55CC3C74" w:rsidR="00F10C53" w:rsidRDefault="00F10C5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SNR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3F3D6BDE" w14:textId="08CA73B5" w:rsidR="00F10C53" w:rsidRDefault="00F10C5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Geometric Accuracy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</w:p>
    <w:p w14:paraId="325FE9C8" w14:textId="566EF1E5" w:rsidR="00F10C53" w:rsidRDefault="00F10C5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Uniformity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</w:p>
    <w:p w14:paraId="24987819" w14:textId="22EB1AA3" w:rsidR="00F10C53" w:rsidRDefault="00F10C5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Ghosting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084413C7" w14:textId="32217F2A" w:rsidR="00F10C53" w:rsidRDefault="00F10C5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Slice Position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36B771B7" w14:textId="384311EE" w:rsidR="00F10C53" w:rsidRDefault="00F10C5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Slice Width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14:paraId="36924AB4" w14:textId="1CEB1C7A" w:rsidR="00F10C53" w:rsidRDefault="00F10C5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Manual Spatial Resolution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14:paraId="2548B156" w14:textId="5F1CFB51" w:rsidR="00F10C53" w:rsidRDefault="00F10C5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Automatic Spatial Resolution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_Toc178264779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14:paraId="70C7F0D4" w14:textId="0BC5DBD8" w:rsidR="00F10C53" w:rsidRDefault="00F10C5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 w:rsidRPr="00D31BE5">
        <w:rPr>
          <w:rFonts w:asciiTheme="minorHAnsi" w:eastAsiaTheme="minorEastAsia" w:hAnsiTheme="minorHAnsi" w:cstheme="minorBidi"/>
          <w:noProof/>
        </w:rPr>
        <w:t>Test Tolerances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_Toc178264780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14:paraId="416EE4E2" w14:textId="10598F16" w:rsidR="00F10C53" w:rsidRDefault="00F10C5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 w:rsidRPr="00D31BE5">
        <w:rPr>
          <w:rFonts w:cs="Calibri"/>
          <w:noProof/>
        </w:rPr>
        <w:t>References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_Toc178264781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14:paraId="5997CC1D" w14:textId="564F9348" w:rsidR="00BE29F7" w:rsidRPr="00EB318D" w:rsidRDefault="000035CE" w:rsidP="1C919065">
      <w:pPr>
        <w:pStyle w:val="TOC1"/>
        <w:tabs>
          <w:tab w:val="left" w:pos="390"/>
        </w:tabs>
        <w:rPr>
          <w:b w:val="0"/>
          <w:caps w:val="0"/>
          <w:noProof/>
          <w:szCs w:val="22"/>
        </w:rPr>
      </w:pPr>
      <w:r>
        <w:fldChar w:fldCharType="end"/>
      </w:r>
    </w:p>
    <w:p w14:paraId="110FFD37" w14:textId="77777777" w:rsidR="005F076D" w:rsidRPr="009F7358" w:rsidRDefault="005F076D">
      <w:pPr>
        <w:rPr>
          <w:rFonts w:cs="Calibri"/>
        </w:rPr>
      </w:pPr>
    </w:p>
    <w:p w14:paraId="6B699379" w14:textId="77777777" w:rsidR="005F076D" w:rsidRPr="009F7358" w:rsidRDefault="005F076D">
      <w:pPr>
        <w:rPr>
          <w:rFonts w:cs="Calibri"/>
        </w:rPr>
      </w:pPr>
    </w:p>
    <w:p w14:paraId="3FE9F23F" w14:textId="77777777" w:rsidR="005F076D" w:rsidRPr="009F7358" w:rsidRDefault="005F076D">
      <w:pPr>
        <w:rPr>
          <w:rFonts w:cs="Calibri"/>
        </w:rPr>
      </w:pPr>
    </w:p>
    <w:p w14:paraId="1F72F646" w14:textId="77777777" w:rsidR="005F076D" w:rsidRPr="009F7358" w:rsidRDefault="005F076D">
      <w:pPr>
        <w:rPr>
          <w:rFonts w:cs="Calibri"/>
        </w:rPr>
      </w:pPr>
    </w:p>
    <w:p w14:paraId="08CE6F91" w14:textId="77777777" w:rsidR="005F076D" w:rsidRPr="009F7358" w:rsidRDefault="005F076D">
      <w:pPr>
        <w:rPr>
          <w:rFonts w:cs="Calibri"/>
        </w:rPr>
      </w:pPr>
    </w:p>
    <w:p w14:paraId="61CDCEAD" w14:textId="77777777" w:rsidR="005F076D" w:rsidRPr="009F7358" w:rsidRDefault="005F076D">
      <w:pPr>
        <w:rPr>
          <w:rFonts w:cs="Calibri"/>
        </w:rPr>
      </w:pPr>
    </w:p>
    <w:p w14:paraId="6BB9E253" w14:textId="77777777" w:rsidR="005F076D" w:rsidRPr="009F7358" w:rsidRDefault="005F076D">
      <w:pPr>
        <w:rPr>
          <w:rFonts w:cs="Calibri"/>
          <w:sz w:val="24"/>
        </w:rPr>
      </w:pPr>
    </w:p>
    <w:p w14:paraId="23DE523C" w14:textId="77777777" w:rsidR="005F076D" w:rsidRPr="009F7358" w:rsidRDefault="005F076D" w:rsidP="00250A8A">
      <w:r w:rsidRPr="009F7358">
        <w:br w:type="page"/>
      </w:r>
    </w:p>
    <w:p w14:paraId="3E7A9F1C" w14:textId="77777777" w:rsidR="005F076D" w:rsidRPr="009F7358" w:rsidRDefault="005F076D" w:rsidP="00CE2631">
      <w:pPr>
        <w:pStyle w:val="Heading1"/>
        <w:rPr>
          <w:rFonts w:cs="Calibri"/>
          <w:noProof/>
        </w:rPr>
      </w:pPr>
      <w:bookmarkStart w:id="0" w:name="_Toc420154046"/>
      <w:bookmarkStart w:id="1" w:name="_Toc178264768"/>
      <w:r w:rsidRPr="762C8665">
        <w:rPr>
          <w:rFonts w:cs="Calibri"/>
          <w:noProof/>
        </w:rPr>
        <w:lastRenderedPageBreak/>
        <w:t>Introduction</w:t>
      </w:r>
      <w:bookmarkEnd w:id="0"/>
      <w:bookmarkEnd w:id="1"/>
      <w:r>
        <w:tab/>
      </w:r>
    </w:p>
    <w:p w14:paraId="5B0C4EA3" w14:textId="067E8F27" w:rsidR="002B7BCF" w:rsidRDefault="05FBE46C" w:rsidP="002B7BCF">
      <w:pPr>
        <w:spacing w:after="240" w:line="259" w:lineRule="auto"/>
        <w:rPr>
          <w:rFonts w:eastAsia="Calibri" w:cs="Calibri"/>
        </w:rPr>
      </w:pPr>
      <w:r w:rsidRPr="6586D82E">
        <w:rPr>
          <w:rFonts w:cs="Calibri"/>
        </w:rPr>
        <w:t xml:space="preserve">This document describes the testing to be </w:t>
      </w:r>
      <w:r w:rsidR="6D16D8D2" w:rsidRPr="6586D82E">
        <w:rPr>
          <w:rFonts w:cs="Calibri"/>
        </w:rPr>
        <w:t>performed</w:t>
      </w:r>
      <w:r w:rsidRPr="6586D82E">
        <w:rPr>
          <w:rFonts w:cs="Calibri"/>
        </w:rPr>
        <w:t xml:space="preserve"> on MRI QA analysis software</w:t>
      </w:r>
      <w:r w:rsidR="57DAC5B0" w:rsidRPr="6586D82E">
        <w:rPr>
          <w:rFonts w:cs="Calibri"/>
        </w:rPr>
        <w:t xml:space="preserve"> developed within NHS Scotland. </w:t>
      </w:r>
      <w:r w:rsidR="4A9EDE54" w:rsidRPr="6586D82E">
        <w:rPr>
          <w:rFonts w:cs="Calibri"/>
        </w:rPr>
        <w:t xml:space="preserve">The tool has been developed from open-source software </w:t>
      </w:r>
      <w:r w:rsidR="4A9EDE54" w:rsidRPr="6586D82E">
        <w:rPr>
          <w:rFonts w:cs="Calibri"/>
          <w:i/>
        </w:rPr>
        <w:t>“Hazen</w:t>
      </w:r>
      <w:r w:rsidR="4A9EDE54" w:rsidRPr="6586D82E">
        <w:rPr>
          <w:rFonts w:cs="Calibri"/>
        </w:rPr>
        <w:t>”, downloadable at</w:t>
      </w:r>
      <w:r w:rsidR="1D8BC562" w:rsidRPr="6586D82E">
        <w:rPr>
          <w:rFonts w:cs="Calibri"/>
        </w:rPr>
        <w:t xml:space="preserve"> </w:t>
      </w:r>
      <w:hyperlink r:id="rId11">
        <w:r w:rsidR="1D8BC562" w:rsidRPr="6586D82E">
          <w:rPr>
            <w:rStyle w:val="Hyperlink"/>
            <w:rFonts w:eastAsia="Calibri" w:cs="Calibri"/>
          </w:rPr>
          <w:t>https://github.com/GSTT-CSC/hazen</w:t>
        </w:r>
      </w:hyperlink>
      <w:r w:rsidR="1AF03484" w:rsidRPr="6586D82E">
        <w:rPr>
          <w:rFonts w:eastAsia="Calibri" w:cs="Calibri"/>
        </w:rPr>
        <w:t xml:space="preserve">, </w:t>
      </w:r>
      <w:r w:rsidR="2EC0D0D6" w:rsidRPr="6586D82E">
        <w:rPr>
          <w:rFonts w:eastAsia="Calibri" w:cs="Calibri"/>
        </w:rPr>
        <w:t>and</w:t>
      </w:r>
      <w:r w:rsidR="1D8BC562" w:rsidRPr="6586D82E">
        <w:rPr>
          <w:rFonts w:eastAsia="Calibri" w:cs="Calibri"/>
        </w:rPr>
        <w:t xml:space="preserve"> was modified to analyse data from the medium ACR phantom</w:t>
      </w:r>
      <w:r w:rsidR="07102440" w:rsidRPr="6586D82E">
        <w:rPr>
          <w:rFonts w:eastAsia="Calibri" w:cs="Calibri"/>
        </w:rPr>
        <w:t xml:space="preserve"> and which will henceforth be referred to </w:t>
      </w:r>
      <w:r w:rsidR="665544AC" w:rsidRPr="6586D82E">
        <w:rPr>
          <w:rFonts w:eastAsia="Calibri" w:cs="Calibri"/>
        </w:rPr>
        <w:t xml:space="preserve">as </w:t>
      </w:r>
      <w:r w:rsidR="75B6D6EC" w:rsidRPr="6586D82E">
        <w:rPr>
          <w:rFonts w:eastAsia="Calibri" w:cs="Calibri"/>
        </w:rPr>
        <w:t>“</w:t>
      </w:r>
      <w:r w:rsidR="07102440" w:rsidRPr="6586D82E">
        <w:rPr>
          <w:rFonts w:eastAsia="Calibri" w:cs="Calibri"/>
          <w:i/>
        </w:rPr>
        <w:t>Scottish-Hazen</w:t>
      </w:r>
      <w:r w:rsidR="1373CD02" w:rsidRPr="6586D82E">
        <w:rPr>
          <w:rFonts w:eastAsia="Calibri" w:cs="Calibri"/>
          <w:i/>
        </w:rPr>
        <w:t>”</w:t>
      </w:r>
      <w:r w:rsidR="505C4C93" w:rsidRPr="6586D82E">
        <w:rPr>
          <w:rFonts w:eastAsia="Calibri" w:cs="Calibri"/>
        </w:rPr>
        <w:t xml:space="preserve">. </w:t>
      </w:r>
      <w:r w:rsidR="00570B3B">
        <w:rPr>
          <w:rFonts w:eastAsia="Calibri" w:cs="Calibri"/>
        </w:rPr>
        <w:t xml:space="preserve">The goal of this document is to demonstrate the steps taken to confirm the </w:t>
      </w:r>
      <w:r w:rsidR="003D480E">
        <w:rPr>
          <w:rFonts w:eastAsia="Calibri" w:cs="Calibri"/>
        </w:rPr>
        <w:t xml:space="preserve">results are accurate. </w:t>
      </w:r>
      <w:r w:rsidR="004F6125">
        <w:rPr>
          <w:rFonts w:eastAsia="Calibri" w:cs="Calibri"/>
        </w:rPr>
        <w:t xml:space="preserve">This document hence aims to confirm the results from Scottish-Hazen scripts conform to manual measurements within a given a tolerance. </w:t>
      </w:r>
      <w:r w:rsidR="00E52778">
        <w:rPr>
          <w:rFonts w:eastAsia="Calibri" w:cs="Calibri"/>
        </w:rPr>
        <w:t xml:space="preserve">Each significant module is tested </w:t>
      </w:r>
      <w:r w:rsidR="001B6384">
        <w:rPr>
          <w:rFonts w:eastAsia="Calibri" w:cs="Calibri"/>
        </w:rPr>
        <w:t xml:space="preserve">across </w:t>
      </w:r>
      <w:r w:rsidR="00365986">
        <w:rPr>
          <w:rFonts w:eastAsia="Calibri" w:cs="Calibri"/>
        </w:rPr>
        <w:t>5 scanners</w:t>
      </w:r>
      <w:r w:rsidR="00AA1102">
        <w:rPr>
          <w:rFonts w:eastAsia="Calibri" w:cs="Calibri"/>
        </w:rPr>
        <w:t>. In one scanner all</w:t>
      </w:r>
      <w:r w:rsidR="00365986">
        <w:rPr>
          <w:rFonts w:eastAsia="Calibri" w:cs="Calibri"/>
        </w:rPr>
        <w:t xml:space="preserve"> 3 orientations </w:t>
      </w:r>
      <w:r w:rsidR="00AA1102">
        <w:rPr>
          <w:rFonts w:eastAsia="Calibri" w:cs="Calibri"/>
        </w:rPr>
        <w:t xml:space="preserve">were tested and </w:t>
      </w:r>
      <w:r w:rsidR="00212420">
        <w:rPr>
          <w:rFonts w:eastAsia="Calibri" w:cs="Calibri"/>
        </w:rPr>
        <w:t xml:space="preserve">on another T1 and T2 weighted sequences were tested. </w:t>
      </w:r>
    </w:p>
    <w:p w14:paraId="2B3DEAF6" w14:textId="26CC1873" w:rsidR="49985000" w:rsidRPr="002B7BCF" w:rsidRDefault="6831B254" w:rsidP="002B7BCF">
      <w:pPr>
        <w:spacing w:after="240" w:line="259" w:lineRule="auto"/>
        <w:rPr>
          <w:rFonts w:eastAsia="Calibri" w:cs="Calibri"/>
        </w:rPr>
      </w:pPr>
      <w:r w:rsidRPr="7E9E2E35">
        <w:rPr>
          <w:rFonts w:cs="Calibri"/>
          <w:noProof/>
          <w:szCs w:val="22"/>
        </w:rPr>
        <w:t>The objective of testing is to assure users that the software provides the functionality de</w:t>
      </w:r>
      <w:r w:rsidR="5C5C3DFD" w:rsidRPr="7E9E2E35">
        <w:rPr>
          <w:rFonts w:cs="Calibri"/>
          <w:noProof/>
          <w:szCs w:val="22"/>
        </w:rPr>
        <w:t xml:space="preserve">scribed in the specification </w:t>
      </w:r>
      <w:r w:rsidRPr="7E9E2E35">
        <w:rPr>
          <w:rFonts w:cs="Calibri"/>
          <w:noProof/>
          <w:szCs w:val="22"/>
        </w:rPr>
        <w:t xml:space="preserve">and </w:t>
      </w:r>
      <w:r w:rsidR="3ABC3C75" w:rsidRPr="7E9E2E35">
        <w:rPr>
          <w:rFonts w:cs="Calibri"/>
          <w:noProof/>
          <w:szCs w:val="22"/>
        </w:rPr>
        <w:t xml:space="preserve">that results are </w:t>
      </w:r>
      <w:r w:rsidRPr="7E9E2E35">
        <w:rPr>
          <w:rFonts w:cs="Calibri"/>
          <w:noProof/>
          <w:szCs w:val="22"/>
        </w:rPr>
        <w:t>accura</w:t>
      </w:r>
      <w:r w:rsidR="43E68279" w:rsidRPr="7E9E2E35">
        <w:rPr>
          <w:rFonts w:cs="Calibri"/>
          <w:noProof/>
          <w:szCs w:val="22"/>
        </w:rPr>
        <w:t>te in comparison to manual calculation.</w:t>
      </w:r>
      <w:r w:rsidR="13C7E02D" w:rsidRPr="7E9E2E35">
        <w:rPr>
          <w:rFonts w:cs="Calibri"/>
          <w:noProof/>
          <w:szCs w:val="22"/>
        </w:rPr>
        <w:t xml:space="preserve"> </w:t>
      </w:r>
      <w:r w:rsidR="377C2F83" w:rsidRPr="7E9E2E35">
        <w:rPr>
          <w:rFonts w:cs="Calibri"/>
          <w:noProof/>
          <w:szCs w:val="22"/>
        </w:rPr>
        <w:t xml:space="preserve">It is not intended to test the </w:t>
      </w:r>
      <w:r w:rsidR="798486B1" w:rsidRPr="7E9E2E35">
        <w:rPr>
          <w:rFonts w:cs="Calibri"/>
          <w:noProof/>
          <w:szCs w:val="22"/>
        </w:rPr>
        <w:t>system against data other than standard ACR sequences, imperfect data-acquisition (e</w:t>
      </w:r>
      <w:r w:rsidR="009F1D36">
        <w:rPr>
          <w:rFonts w:cs="Calibri"/>
          <w:noProof/>
          <w:szCs w:val="22"/>
        </w:rPr>
        <w:t>.</w:t>
      </w:r>
      <w:r w:rsidR="798486B1" w:rsidRPr="7E9E2E35">
        <w:rPr>
          <w:rFonts w:cs="Calibri"/>
          <w:noProof/>
          <w:szCs w:val="22"/>
        </w:rPr>
        <w:t>g.</w:t>
      </w:r>
      <w:r w:rsidR="009F1D36">
        <w:rPr>
          <w:rFonts w:cs="Calibri"/>
          <w:noProof/>
          <w:szCs w:val="22"/>
        </w:rPr>
        <w:t xml:space="preserve"> </w:t>
      </w:r>
      <w:r w:rsidR="798486B1" w:rsidRPr="7E9E2E35">
        <w:rPr>
          <w:rFonts w:cs="Calibri"/>
          <w:noProof/>
          <w:szCs w:val="22"/>
        </w:rPr>
        <w:t>phantom mis-positioning)</w:t>
      </w:r>
      <w:r w:rsidR="1B070C99" w:rsidRPr="7E9E2E35">
        <w:rPr>
          <w:rFonts w:cs="Calibri"/>
          <w:noProof/>
          <w:szCs w:val="22"/>
        </w:rPr>
        <w:t xml:space="preserve"> or </w:t>
      </w:r>
      <w:r w:rsidR="02FD4DDE" w:rsidRPr="7E9E2E35">
        <w:rPr>
          <w:rFonts w:cs="Calibri"/>
          <w:noProof/>
          <w:szCs w:val="22"/>
        </w:rPr>
        <w:t>against all</w:t>
      </w:r>
      <w:r w:rsidR="1B070C99" w:rsidRPr="7E9E2E35">
        <w:rPr>
          <w:rFonts w:cs="Calibri"/>
          <w:noProof/>
          <w:szCs w:val="22"/>
        </w:rPr>
        <w:t xml:space="preserve"> scanner makes &amp; models. Nor is it intended to identify all bugs</w:t>
      </w:r>
      <w:r w:rsidR="10901D5F" w:rsidRPr="7E9E2E35">
        <w:rPr>
          <w:rFonts w:cs="Calibri"/>
          <w:noProof/>
          <w:szCs w:val="22"/>
        </w:rPr>
        <w:t>,</w:t>
      </w:r>
      <w:r w:rsidR="1B070C99" w:rsidRPr="7E9E2E35">
        <w:rPr>
          <w:rFonts w:cs="Calibri"/>
          <w:noProof/>
          <w:szCs w:val="22"/>
        </w:rPr>
        <w:t xml:space="preserve"> </w:t>
      </w:r>
      <w:r w:rsidR="0B40ADF2" w:rsidRPr="7E9E2E35">
        <w:rPr>
          <w:rFonts w:cs="Calibri"/>
          <w:noProof/>
          <w:szCs w:val="22"/>
        </w:rPr>
        <w:t>h</w:t>
      </w:r>
      <w:r w:rsidR="1B070C99" w:rsidRPr="7E9E2E35">
        <w:rPr>
          <w:rFonts w:cs="Calibri"/>
          <w:noProof/>
          <w:szCs w:val="22"/>
        </w:rPr>
        <w:t>owever</w:t>
      </w:r>
      <w:r w:rsidR="10AE7DA0" w:rsidRPr="7E9E2E35">
        <w:rPr>
          <w:rFonts w:cs="Calibri"/>
          <w:noProof/>
          <w:szCs w:val="22"/>
        </w:rPr>
        <w:t xml:space="preserve"> a wide range of test-data </w:t>
      </w:r>
      <w:r w:rsidR="2B1DDE8A" w:rsidRPr="7E9E2E35">
        <w:rPr>
          <w:rFonts w:cs="Calibri"/>
          <w:noProof/>
          <w:szCs w:val="22"/>
        </w:rPr>
        <w:t>will be</w:t>
      </w:r>
      <w:r w:rsidR="6CE656E1" w:rsidRPr="7E9E2E35">
        <w:rPr>
          <w:rFonts w:cs="Calibri"/>
          <w:noProof/>
          <w:szCs w:val="22"/>
        </w:rPr>
        <w:t xml:space="preserve"> used </w:t>
      </w:r>
      <w:r w:rsidR="10AE7DA0" w:rsidRPr="7E9E2E35">
        <w:rPr>
          <w:rFonts w:cs="Calibri"/>
          <w:noProof/>
          <w:szCs w:val="22"/>
        </w:rPr>
        <w:t>and error</w:t>
      </w:r>
      <w:r w:rsidR="4E62F7E9" w:rsidRPr="7E9E2E35">
        <w:rPr>
          <w:rFonts w:cs="Calibri"/>
          <w:noProof/>
          <w:szCs w:val="22"/>
        </w:rPr>
        <w:t>s</w:t>
      </w:r>
      <w:r w:rsidR="6E80984B" w:rsidRPr="7E9E2E35">
        <w:rPr>
          <w:rFonts w:cs="Calibri"/>
          <w:noProof/>
          <w:szCs w:val="22"/>
        </w:rPr>
        <w:t xml:space="preserve"> rectified during development.</w:t>
      </w:r>
      <w:r w:rsidR="377C2F83" w:rsidRPr="7E9E2E35">
        <w:rPr>
          <w:rFonts w:cs="Calibri"/>
          <w:noProof/>
          <w:szCs w:val="22"/>
        </w:rPr>
        <w:t xml:space="preserve"> </w:t>
      </w:r>
      <w:r w:rsidR="326C6C46" w:rsidRPr="7E9E2E35">
        <w:rPr>
          <w:rFonts w:cs="Calibri"/>
          <w:noProof/>
          <w:szCs w:val="22"/>
        </w:rPr>
        <w:t xml:space="preserve">The quality objective therefore is to provide assurance that Scottish-Hazen provides </w:t>
      </w:r>
      <w:r w:rsidR="6B6C08A5" w:rsidRPr="7E9E2E35">
        <w:rPr>
          <w:rFonts w:cs="Calibri"/>
          <w:noProof/>
          <w:szCs w:val="22"/>
        </w:rPr>
        <w:t>accurate</w:t>
      </w:r>
      <w:r w:rsidR="2FA23E9D" w:rsidRPr="7E9E2E35">
        <w:rPr>
          <w:rFonts w:cs="Calibri"/>
          <w:noProof/>
          <w:szCs w:val="22"/>
        </w:rPr>
        <w:t xml:space="preserve"> analysis of standard MRI QA data</w:t>
      </w:r>
      <w:r w:rsidR="6F04228A" w:rsidRPr="7E9E2E35">
        <w:rPr>
          <w:rFonts w:cs="Calibri"/>
          <w:noProof/>
          <w:szCs w:val="22"/>
        </w:rPr>
        <w:t xml:space="preserve"> in an easy-to-use GUI.</w:t>
      </w:r>
    </w:p>
    <w:p w14:paraId="6537F28F" w14:textId="77777777" w:rsidR="008C6DDC" w:rsidRPr="009F7358" w:rsidRDefault="008C6DDC" w:rsidP="0E1D64E2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14:paraId="1064C974" w14:textId="77777777" w:rsidR="005F076D" w:rsidRPr="009F7358" w:rsidRDefault="005F076D" w:rsidP="00CE2631">
      <w:pPr>
        <w:pStyle w:val="Heading1"/>
        <w:rPr>
          <w:rFonts w:cs="Calibri"/>
          <w:noProof/>
        </w:rPr>
      </w:pPr>
      <w:bookmarkStart w:id="2" w:name="_Toc118515461"/>
      <w:bookmarkStart w:id="3" w:name="_Toc420154052"/>
      <w:bookmarkStart w:id="4" w:name="_Toc178264769"/>
      <w:bookmarkEnd w:id="2"/>
      <w:r w:rsidRPr="009F7358">
        <w:rPr>
          <w:rFonts w:cs="Calibri"/>
          <w:noProof/>
        </w:rPr>
        <w:t>Test Methodology</w:t>
      </w:r>
      <w:bookmarkEnd w:id="3"/>
      <w:bookmarkEnd w:id="4"/>
    </w:p>
    <w:p w14:paraId="70DF9E56" w14:textId="074A8B33" w:rsidR="005F076D" w:rsidRPr="003C787F" w:rsidRDefault="00BE29F7" w:rsidP="7E9E2E35">
      <w:pPr>
        <w:pStyle w:val="Heading2"/>
        <w:framePr w:wrap="notBeside"/>
        <w:rPr>
          <w:rFonts w:cs="Calibri"/>
          <w:noProof/>
        </w:rPr>
      </w:pPr>
      <w:bookmarkStart w:id="5" w:name="_Toc420154053"/>
      <w:bookmarkStart w:id="6" w:name="_Toc178264770"/>
      <w:r>
        <w:rPr>
          <w:rFonts w:cs="Calibri"/>
          <w:noProof/>
        </w:rPr>
        <w:t>Overview</w:t>
      </w:r>
      <w:bookmarkEnd w:id="5"/>
      <w:bookmarkEnd w:id="6"/>
    </w:p>
    <w:p w14:paraId="7FC7700A" w14:textId="4027E657" w:rsidR="005F076D" w:rsidRDefault="48F22FB0" w:rsidP="00ED2B48">
      <w:pPr>
        <w:rPr>
          <w:rFonts w:cs="Calibri"/>
          <w:color w:val="000000" w:themeColor="text1"/>
        </w:rPr>
      </w:pPr>
      <w:r w:rsidRPr="6586D82E">
        <w:rPr>
          <w:rFonts w:cs="Calibri"/>
        </w:rPr>
        <w:t xml:space="preserve">The purpose of accuracy testing is to assess whether </w:t>
      </w:r>
      <w:r w:rsidR="1605B7CB" w:rsidRPr="6586D82E">
        <w:rPr>
          <w:rFonts w:cs="Calibri"/>
        </w:rPr>
        <w:t xml:space="preserve">Scottish-Hazen accurately measures features in the input-data, so </w:t>
      </w:r>
      <w:r w:rsidR="70C39E0C" w:rsidRPr="6586D82E">
        <w:rPr>
          <w:rFonts w:cs="Calibri"/>
        </w:rPr>
        <w:t>result</w:t>
      </w:r>
      <w:r w:rsidR="6759BA9D" w:rsidRPr="6586D82E">
        <w:rPr>
          <w:rFonts w:cs="Calibri"/>
        </w:rPr>
        <w:t>s will be compared</w:t>
      </w:r>
      <w:r w:rsidR="70C39E0C" w:rsidRPr="6586D82E">
        <w:rPr>
          <w:rFonts w:cs="Calibri"/>
        </w:rPr>
        <w:t xml:space="preserve"> against a</w:t>
      </w:r>
      <w:r w:rsidR="0C42B6AA" w:rsidRPr="6586D82E">
        <w:rPr>
          <w:rFonts w:cs="Calibri"/>
        </w:rPr>
        <w:t xml:space="preserve">n equivalent </w:t>
      </w:r>
      <w:r w:rsidR="2F4EFA27" w:rsidRPr="6586D82E">
        <w:rPr>
          <w:rFonts w:cs="Calibri"/>
        </w:rPr>
        <w:t>manual measurement</w:t>
      </w:r>
      <w:r w:rsidR="16E7EA7A" w:rsidRPr="6586D82E">
        <w:rPr>
          <w:rFonts w:cs="Calibri"/>
        </w:rPr>
        <w:t xml:space="preserve"> of the input image, </w:t>
      </w:r>
      <w:r w:rsidR="16E7EA7A" w:rsidRPr="6586D82E">
        <w:rPr>
          <w:rFonts w:cs="Calibri"/>
          <w:b/>
          <w:i/>
        </w:rPr>
        <w:t xml:space="preserve">not </w:t>
      </w:r>
      <w:r w:rsidR="000A48ED" w:rsidRPr="6586D82E">
        <w:rPr>
          <w:rFonts w:cs="Calibri"/>
        </w:rPr>
        <w:t>the phantom manufacturer’s spec</w:t>
      </w:r>
      <w:r w:rsidR="16E7EA7A" w:rsidRPr="6586D82E">
        <w:rPr>
          <w:rFonts w:cs="Calibri"/>
        </w:rPr>
        <w:t>ified values</w:t>
      </w:r>
      <w:r w:rsidR="2F4EFA27" w:rsidRPr="6586D82E">
        <w:rPr>
          <w:rFonts w:cs="Calibri"/>
        </w:rPr>
        <w:t xml:space="preserve">. </w:t>
      </w:r>
      <w:r w:rsidR="47E1271A" w:rsidRPr="6586D82E">
        <w:rPr>
          <w:rFonts w:cs="Calibri"/>
          <w:color w:val="000000" w:themeColor="text1"/>
        </w:rPr>
        <w:t>Scottish-Hazen's analysis is entirely automated with no user-input beyond selecting the input data</w:t>
      </w:r>
      <w:r w:rsidR="6B9839E4" w:rsidRPr="6586D82E">
        <w:rPr>
          <w:rFonts w:cs="Calibri"/>
          <w:color w:val="000000" w:themeColor="text1"/>
        </w:rPr>
        <w:t>,</w:t>
      </w:r>
      <w:r w:rsidR="47E1271A" w:rsidRPr="6586D82E">
        <w:rPr>
          <w:rFonts w:cs="Calibri"/>
          <w:color w:val="000000" w:themeColor="text1"/>
        </w:rPr>
        <w:t xml:space="preserve"> so no operator-related repeatability testing is required. </w:t>
      </w:r>
    </w:p>
    <w:p w14:paraId="637805D2" w14:textId="77777777" w:rsidR="005F076D" w:rsidRPr="009F7358" w:rsidRDefault="005F076D" w:rsidP="2C23AEC7">
      <w:pPr>
        <w:rPr>
          <w:rFonts w:cs="Calibri"/>
          <w:noProof/>
          <w:szCs w:val="22"/>
        </w:rPr>
      </w:pPr>
    </w:p>
    <w:p w14:paraId="67158FB1" w14:textId="77777777" w:rsidR="7A41EB6A" w:rsidRDefault="7A41EB6A" w:rsidP="1C919065">
      <w:pPr>
        <w:pStyle w:val="Heading2"/>
        <w:framePr w:wrap="notBeside"/>
        <w:rPr>
          <w:noProof/>
        </w:rPr>
      </w:pPr>
      <w:bookmarkStart w:id="7" w:name="_Toc140901776"/>
      <w:bookmarkStart w:id="8" w:name="_Toc141078779"/>
      <w:bookmarkStart w:id="9" w:name="_Toc141079433"/>
      <w:bookmarkStart w:id="10" w:name="_Toc141080119"/>
      <w:bookmarkStart w:id="11" w:name="_Toc178264771"/>
      <w:bookmarkEnd w:id="7"/>
      <w:bookmarkEnd w:id="8"/>
      <w:bookmarkEnd w:id="9"/>
      <w:bookmarkEnd w:id="10"/>
      <w:r w:rsidRPr="1C919065">
        <w:rPr>
          <w:noProof/>
        </w:rPr>
        <w:t>Tests</w:t>
      </w:r>
      <w:bookmarkEnd w:id="11"/>
    </w:p>
    <w:p w14:paraId="5988CB76" w14:textId="656E8AFC" w:rsidR="00250A8A" w:rsidRPr="00250A8A" w:rsidRDefault="00250A8A" w:rsidP="00250A8A">
      <w:r w:rsidRPr="2C23AEC7">
        <w:rPr>
          <w:rFonts w:cs="Calibri"/>
          <w:noProof/>
          <w:color w:val="000000" w:themeColor="text1"/>
          <w:szCs w:val="22"/>
        </w:rPr>
        <w:t xml:space="preserve">The comparable data are manual </w:t>
      </w:r>
      <w:r w:rsidR="00C77135">
        <w:rPr>
          <w:rFonts w:cs="Calibri"/>
          <w:noProof/>
          <w:color w:val="000000" w:themeColor="text1"/>
          <w:szCs w:val="22"/>
        </w:rPr>
        <w:t>calculations on manual measurements of the test images as desc</w:t>
      </w:r>
      <w:r w:rsidR="006F25F8">
        <w:rPr>
          <w:rFonts w:cs="Calibri"/>
          <w:noProof/>
          <w:color w:val="000000" w:themeColor="text1"/>
          <w:szCs w:val="22"/>
        </w:rPr>
        <w:t>ribed in the test standards [3,4</w:t>
      </w:r>
      <w:r w:rsidR="00C77135">
        <w:rPr>
          <w:rFonts w:cs="Calibri"/>
          <w:noProof/>
          <w:color w:val="000000" w:themeColor="text1"/>
          <w:szCs w:val="22"/>
        </w:rPr>
        <w:t>]</w:t>
      </w:r>
      <w:r w:rsidRPr="2C23AEC7">
        <w:rPr>
          <w:rFonts w:cs="Calibri"/>
          <w:noProof/>
          <w:color w:val="000000" w:themeColor="text1"/>
          <w:szCs w:val="22"/>
        </w:rPr>
        <w:t xml:space="preserve">. </w:t>
      </w:r>
      <w:r w:rsidR="00C07F15">
        <w:rPr>
          <w:rFonts w:cs="Calibri"/>
          <w:noProof/>
          <w:color w:val="000000" w:themeColor="text1"/>
          <w:szCs w:val="22"/>
        </w:rPr>
        <w:t>The procedure for</w:t>
      </w:r>
      <w:r w:rsidR="000A48ED">
        <w:rPr>
          <w:rFonts w:cs="Calibri"/>
          <w:noProof/>
          <w:color w:val="000000" w:themeColor="text1"/>
          <w:szCs w:val="22"/>
        </w:rPr>
        <w:t xml:space="preserve"> manually </w:t>
      </w:r>
      <w:r w:rsidR="00C07F15">
        <w:rPr>
          <w:rFonts w:cs="Calibri"/>
          <w:noProof/>
          <w:color w:val="000000" w:themeColor="text1"/>
          <w:szCs w:val="22"/>
        </w:rPr>
        <w:t xml:space="preserve">calculating the result for each module is described below. </w:t>
      </w:r>
    </w:p>
    <w:p w14:paraId="0A5E7731" w14:textId="77777777" w:rsidR="7A41EB6A" w:rsidRDefault="7A41EB6A" w:rsidP="1C919065">
      <w:pPr>
        <w:pStyle w:val="Heading3"/>
        <w:rPr>
          <w:noProof/>
        </w:rPr>
      </w:pPr>
      <w:bookmarkStart w:id="12" w:name="_Toc178264772"/>
      <w:r w:rsidRPr="1C919065">
        <w:rPr>
          <w:noProof/>
        </w:rPr>
        <w:t>SNR</w:t>
      </w:r>
      <w:bookmarkEnd w:id="12"/>
    </w:p>
    <w:p w14:paraId="2CC86D63" w14:textId="77777777" w:rsidR="00C77135" w:rsidRPr="00C77135" w:rsidRDefault="00C77135" w:rsidP="00C77135">
      <w:r>
        <w:t>On imageJ,</w:t>
      </w:r>
    </w:p>
    <w:p w14:paraId="3F294842" w14:textId="32B302DC" w:rsidR="00250A8A" w:rsidRDefault="001E3C5D" w:rsidP="1C91906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</w:t>
      </w:r>
      <w:r w:rsidR="002A4822">
        <w:rPr>
          <w:noProof/>
        </w:rPr>
        <w:t xml:space="preserve"> </w:t>
      </w:r>
      <w:r w:rsidR="00C32F9B">
        <w:rPr>
          <w:noProof/>
        </w:rPr>
        <w:t xml:space="preserve">5 </w:t>
      </w:r>
      <w:r w:rsidR="002A4822">
        <w:rPr>
          <w:noProof/>
        </w:rPr>
        <w:t>square</w:t>
      </w:r>
      <w:r w:rsidR="00C07F15">
        <w:rPr>
          <w:noProof/>
        </w:rPr>
        <w:t xml:space="preserve"> ROI</w:t>
      </w:r>
      <w:r>
        <w:rPr>
          <w:noProof/>
        </w:rPr>
        <w:t>s</w:t>
      </w:r>
      <w:r w:rsidR="00C07F15">
        <w:rPr>
          <w:noProof/>
        </w:rPr>
        <w:t xml:space="preserve"> </w:t>
      </w:r>
      <w:r>
        <w:rPr>
          <w:noProof/>
        </w:rPr>
        <w:t>of</w:t>
      </w:r>
      <w:r w:rsidR="00C07F15">
        <w:rPr>
          <w:noProof/>
        </w:rPr>
        <w:t xml:space="preserve"> side-length=20 pixels </w:t>
      </w:r>
      <w:r w:rsidR="002A4822">
        <w:rPr>
          <w:noProof/>
        </w:rPr>
        <w:t>in slice 7</w:t>
      </w:r>
      <w:r w:rsidR="00C32F9B">
        <w:rPr>
          <w:noProof/>
        </w:rPr>
        <w:t xml:space="preserve"> at the positions shown in figure 1</w:t>
      </w:r>
      <w:r>
        <w:rPr>
          <w:noProof/>
        </w:rPr>
        <w:t xml:space="preserve">. </w:t>
      </w:r>
      <w:r w:rsidR="002A4822">
        <w:rPr>
          <w:noProof/>
        </w:rPr>
        <w:t>Measure the mean pixel values</w:t>
      </w:r>
      <w:r w:rsidR="002A4822" w:rsidRPr="001E3C5D">
        <w:rPr>
          <w:rFonts w:ascii="Times New Roman" w:hAnsi="Times New Roman"/>
          <w:i/>
          <w:noProof/>
        </w:rPr>
        <w:t xml:space="preserve"> S</w:t>
      </w:r>
      <w:r w:rsidR="002A4822" w:rsidRPr="001E3C5D">
        <w:rPr>
          <w:rFonts w:ascii="Times New Roman" w:hAnsi="Times New Roman"/>
          <w:i/>
          <w:noProof/>
          <w:vertAlign w:val="subscript"/>
        </w:rPr>
        <w:t>1,2,3,4,5</w:t>
      </w:r>
      <w:r w:rsidR="002A4822">
        <w:rPr>
          <w:noProof/>
        </w:rPr>
        <w:t xml:space="preserve">  in each of the 5 ROIs. </w:t>
      </w:r>
      <w:r>
        <w:rPr>
          <w:noProof/>
        </w:rPr>
        <w:t xml:space="preserve">Calculate the mean of the 5 ROIs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S</m:t>
            </m:r>
          </m:e>
        </m:acc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noProof/>
              </w:rPr>
              <m:t>5</m:t>
            </m:r>
          </m:den>
        </m:f>
      </m:oMath>
    </w:p>
    <w:p w14:paraId="05BB4678" w14:textId="7E87D696" w:rsidR="00A6168C" w:rsidRDefault="00A6168C" w:rsidP="0029709B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Convole the image with a </w:t>
      </w:r>
      <w:r w:rsidR="0029709B">
        <w:rPr>
          <w:noProof/>
        </w:rPr>
        <w:t xml:space="preserve">9x9 </w:t>
      </w:r>
      <w:r>
        <w:rPr>
          <w:noProof/>
        </w:rPr>
        <w:t xml:space="preserve">boxcar </w:t>
      </w:r>
      <w:r w:rsidR="0029709B">
        <w:rPr>
          <w:noProof/>
        </w:rPr>
        <w:t>kernal</w:t>
      </w:r>
      <w:r>
        <w:rPr>
          <w:noProof/>
        </w:rPr>
        <w:t xml:space="preserve"> to produdce a smoothed image:</w:t>
      </w:r>
    </w:p>
    <w:p w14:paraId="2B512662" w14:textId="77777777" w:rsidR="00C07F15" w:rsidRPr="001E3C5D" w:rsidRDefault="00C07F15" w:rsidP="1C91906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Subtract the smoothed image</w:t>
      </w:r>
      <w:r w:rsidR="001E3C5D">
        <w:rPr>
          <w:noProof/>
        </w:rPr>
        <w:t xml:space="preserve"> from the orignal image to give a ‘noise’ image </w:t>
      </w:r>
      <w:r w:rsidR="001E3C5D">
        <w:rPr>
          <w:i/>
          <w:noProof/>
        </w:rPr>
        <w:t>I</w:t>
      </w:r>
      <w:r w:rsidR="001E3C5D">
        <w:rPr>
          <w:i/>
          <w:noProof/>
          <w:vertAlign w:val="subscript"/>
        </w:rPr>
        <w:t>noise</w:t>
      </w:r>
      <w:r w:rsidR="001E3C5D">
        <w:rPr>
          <w:i/>
          <w:noProof/>
        </w:rPr>
        <w:t>=I - I</w:t>
      </w:r>
      <w:r w:rsidR="001E3C5D">
        <w:rPr>
          <w:i/>
          <w:noProof/>
          <w:vertAlign w:val="subscript"/>
        </w:rPr>
        <w:t>filter</w:t>
      </w:r>
    </w:p>
    <w:p w14:paraId="604AFB0E" w14:textId="2FEB401C" w:rsidR="001E3C5D" w:rsidRPr="001E3C5D" w:rsidRDefault="001E3C5D" w:rsidP="1C91906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lastRenderedPageBreak/>
        <w:t xml:space="preserve">Measure the </w:t>
      </w:r>
      <w:r w:rsidR="00A10125">
        <w:rPr>
          <w:noProof/>
        </w:rPr>
        <w:t xml:space="preserve">standard deviation </w:t>
      </w:r>
      <w:r>
        <w:rPr>
          <w:noProof/>
        </w:rPr>
        <w:t xml:space="preserve">values </w:t>
      </w:r>
      <w:r>
        <w:rPr>
          <w:i/>
          <w:noProof/>
        </w:rPr>
        <w:t>N</w:t>
      </w:r>
      <w:r>
        <w:rPr>
          <w:i/>
          <w:noProof/>
          <w:vertAlign w:val="subscript"/>
        </w:rPr>
        <w:t>1,2,3,4,5</w:t>
      </w:r>
      <w:r>
        <w:rPr>
          <w:noProof/>
        </w:rPr>
        <w:t xml:space="preserve"> in </w:t>
      </w:r>
      <w:r w:rsidR="00A10125">
        <w:rPr>
          <w:noProof/>
        </w:rPr>
        <w:t>the same</w:t>
      </w:r>
      <w:r>
        <w:rPr>
          <w:noProof/>
        </w:rPr>
        <w:t xml:space="preserve"> ROIs on </w:t>
      </w:r>
      <w:r>
        <w:rPr>
          <w:i/>
          <w:noProof/>
        </w:rPr>
        <w:t>I</w:t>
      </w:r>
      <w:r>
        <w:rPr>
          <w:i/>
          <w:noProof/>
          <w:vertAlign w:val="subscript"/>
        </w:rPr>
        <w:t xml:space="preserve">noise </w:t>
      </w:r>
      <w:r w:rsidR="0034048C">
        <w:rPr>
          <w:i/>
          <w:noProof/>
          <w:vertAlign w:val="subscript"/>
        </w:rPr>
        <w:t xml:space="preserve"> </w:t>
      </w:r>
      <w:r w:rsidR="0034048C">
        <w:rPr>
          <w:noProof/>
        </w:rPr>
        <w:t xml:space="preserve">and calculate their </w:t>
      </w:r>
      <w:r w:rsidR="00A10125">
        <w:rPr>
          <w:noProof/>
        </w:rPr>
        <w:t>SNR</w:t>
      </w:r>
      <w:r w:rsidR="0034048C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SN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</m:oMath>
    </w:p>
    <w:p w14:paraId="4D941904" w14:textId="38EF1C92" w:rsidR="001E3C5D" w:rsidRDefault="0060767F" w:rsidP="1C91906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Take the average SNR over each ROI to produce a final result. </w:t>
      </w:r>
    </w:p>
    <w:p w14:paraId="3B7B4B86" w14:textId="77777777" w:rsidR="00246E55" w:rsidRDefault="00246E55" w:rsidP="00246E55">
      <w:pPr>
        <w:pStyle w:val="ListParagraph"/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632151BF" wp14:editId="07777777">
            <wp:extent cx="2152650" cy="2162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DE52E" w14:textId="77777777" w:rsidR="00246E55" w:rsidRDefault="00246E55" w:rsidP="00246E55">
      <w:pPr>
        <w:pStyle w:val="ListParagraph"/>
        <w:jc w:val="center"/>
        <w:rPr>
          <w:noProof/>
        </w:rPr>
      </w:pPr>
      <w:r>
        <w:rPr>
          <w:noProof/>
        </w:rPr>
        <w:t xml:space="preserve">Fig. 1  </w:t>
      </w:r>
      <w:r>
        <w:rPr>
          <w:i/>
          <w:noProof/>
        </w:rPr>
        <w:t>I</w:t>
      </w:r>
      <w:r>
        <w:rPr>
          <w:i/>
          <w:noProof/>
          <w:vertAlign w:val="subscript"/>
        </w:rPr>
        <w:t xml:space="preserve">noise </w:t>
      </w:r>
      <w:r>
        <w:rPr>
          <w:noProof/>
        </w:rPr>
        <w:t>derived from slice 7 with 5 ROIs indicated</w:t>
      </w:r>
    </w:p>
    <w:p w14:paraId="78465A0E" w14:textId="3C144F27" w:rsidR="00BF7804" w:rsidRDefault="00BF7804" w:rsidP="00BF7804">
      <w:pPr>
        <w:pStyle w:val="Heading3"/>
        <w:rPr>
          <w:noProof/>
        </w:rPr>
      </w:pPr>
      <w:bookmarkStart w:id="13" w:name="_Toc178264773"/>
      <w:r>
        <w:rPr>
          <w:noProof/>
        </w:rPr>
        <w:t>Geometric Accuracy</w:t>
      </w:r>
      <w:bookmarkEnd w:id="13"/>
    </w:p>
    <w:p w14:paraId="1567C610" w14:textId="77777777" w:rsidR="00C77135" w:rsidRPr="00C77135" w:rsidRDefault="00C77135" w:rsidP="00C77135">
      <w:r>
        <w:t>On PACS,</w:t>
      </w:r>
    </w:p>
    <w:p w14:paraId="20F7FA78" w14:textId="55D6803B" w:rsidR="00BF7804" w:rsidRDefault="00BF7804" w:rsidP="00BF7804">
      <w:pPr>
        <w:pStyle w:val="ListParagraph"/>
        <w:numPr>
          <w:ilvl w:val="0"/>
          <w:numId w:val="44"/>
        </w:numPr>
      </w:pPr>
      <w:r>
        <w:t xml:space="preserve">Measure the distances MagNET-H1, MagNET-H1, MagNET-H1 as indicated on fig.2. </w:t>
      </w:r>
    </w:p>
    <w:p w14:paraId="79A21C43" w14:textId="575C7E4E" w:rsidR="007A4E26" w:rsidRDefault="007A4E26" w:rsidP="00BF7804">
      <w:pPr>
        <w:pStyle w:val="ListParagraph"/>
        <w:numPr>
          <w:ilvl w:val="0"/>
          <w:numId w:val="44"/>
        </w:numPr>
      </w:pPr>
      <w:r>
        <w:t xml:space="preserve">Measure the distances MagNET-V1, MagNET-V1, MagNET-V1 as indicated on fig.2. </w:t>
      </w:r>
    </w:p>
    <w:p w14:paraId="38C84AF3" w14:textId="77777777" w:rsidR="007A4E26" w:rsidRDefault="007A4E26" w:rsidP="007A4E26">
      <w:pPr>
        <w:pStyle w:val="ListParagraph"/>
        <w:jc w:val="center"/>
      </w:pPr>
      <w:r w:rsidRPr="007A4E26">
        <w:rPr>
          <w:noProof/>
          <w:lang w:val="en-GB" w:eastAsia="en-GB"/>
        </w:rPr>
        <w:drawing>
          <wp:inline distT="0" distB="0" distL="0" distR="0" wp14:anchorId="2C85248A" wp14:editId="07777777">
            <wp:extent cx="2801984" cy="2684802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01984" cy="2684802"/>
                      <a:chOff x="0" y="0"/>
                      <a:chExt cx="2801984" cy="2684802"/>
                    </a:xfrm>
                  </a:grpSpPr>
                  <a:grpSp>
                    <a:nvGrpSpPr>
                      <a:cNvPr id="46" name="Group 45"/>
                      <a:cNvGrpSpPr/>
                    </a:nvGrpSpPr>
                    <a:grpSpPr>
                      <a:xfrm>
                        <a:off x="0" y="0"/>
                        <a:ext cx="2801984" cy="2684802"/>
                        <a:chOff x="0" y="0"/>
                        <a:chExt cx="2773409" cy="2684802"/>
                      </a:xfrm>
                    </a:grpSpPr>
                    <a:pic>
                      <a:nvPicPr>
                        <a:cNvPr id="3" name="Picture 2"/>
                        <a:cNvPicPr>
                          <a:picLocks noChangeAspect="1"/>
                        </a:cNvPicPr>
                      </a:nvPicPr>
                      <a:blipFill>
                        <a:blip r:embed="rId13" cstate="print"/>
                        <a:stretch>
                          <a:fillRect/>
                        </a:stretch>
                      </a:blipFill>
                      <a:spPr>
                        <a:xfrm>
                          <a:off x="0" y="0"/>
                          <a:ext cx="2773409" cy="2684802"/>
                        </a:xfrm>
                        <a:prstGeom prst="rect">
                          <a:avLst/>
                        </a:prstGeom>
                      </a:spPr>
                    </a:pic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 flipV="1">
                          <a:off x="723901" y="722652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>
                          <a:off x="781051" y="1332252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V="1">
                          <a:off x="752476" y="1941852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>
                          <a:off x="1943101" y="741702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Arrow Connector 15"/>
                        <a:cNvCxnSpPr/>
                      </a:nvCxnSpPr>
                      <a:spPr>
                        <a:xfrm>
                          <a:off x="723901" y="760752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1333501" y="732177"/>
                          <a:ext cx="9525" cy="1190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762001" y="579776"/>
                          <a:ext cx="971550" cy="17811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800">
                                <a:solidFill>
                                  <a:schemeClr val="bg1"/>
                                </a:solidFill>
                              </a:rPr>
                              <a:t>MagNET-H1</a:t>
                            </a:r>
                          </a:p>
                          <a:p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r>
                              <a:rPr lang="en-GB" sz="800">
                                <a:solidFill>
                                  <a:schemeClr val="bg1"/>
                                </a:solidFill>
                              </a:rPr>
                              <a:t>MagNET</a:t>
                            </a:r>
                            <a:r>
                              <a:rPr lang="en-GB" sz="800" baseline="0">
                                <a:solidFill>
                                  <a:schemeClr val="bg1"/>
                                </a:solidFill>
                              </a:rPr>
                              <a:t>-H2</a:t>
                            </a:r>
                          </a:p>
                          <a:p>
                            <a:endParaRPr lang="en-GB" sz="800" baseline="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 baseline="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 baseline="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 baseline="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r>
                              <a:rPr lang="en-GB" sz="800" baseline="0">
                                <a:solidFill>
                                  <a:schemeClr val="bg1"/>
                                </a:solidFill>
                              </a:rPr>
                              <a:t>MagNET-H3</a:t>
                            </a:r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 rot="16200000">
                          <a:off x="890589" y="651214"/>
                          <a:ext cx="971550" cy="16287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800">
                                <a:solidFill>
                                  <a:schemeClr val="bg1"/>
                                </a:solidFill>
                              </a:rPr>
                              <a:t>MagNET-V1</a:t>
                            </a:r>
                          </a:p>
                          <a:p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r>
                              <a:rPr lang="en-GB" sz="800">
                                <a:solidFill>
                                  <a:schemeClr val="bg1"/>
                                </a:solidFill>
                              </a:rPr>
                              <a:t>MagNET</a:t>
                            </a:r>
                            <a:r>
                              <a:rPr lang="en-GB" sz="800" baseline="0">
                                <a:solidFill>
                                  <a:schemeClr val="bg1"/>
                                </a:solidFill>
                              </a:rPr>
                              <a:t>-V2</a:t>
                            </a:r>
                          </a:p>
                          <a:p>
                            <a:endParaRPr lang="en-GB" sz="800" baseline="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 baseline="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 baseline="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endParaRPr lang="en-GB" sz="800" baseline="0">
                              <a:solidFill>
                                <a:schemeClr val="bg1"/>
                              </a:solidFill>
                            </a:endParaRPr>
                          </a:p>
                          <a:p>
                            <a:r>
                              <a:rPr lang="en-GB" sz="800" baseline="0">
                                <a:solidFill>
                                  <a:schemeClr val="bg1"/>
                                </a:solidFill>
                              </a:rPr>
                              <a:t>MagNET-V3</a:t>
                            </a:r>
                            <a:endParaRPr lang="en-GB" sz="80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245DFCB9" w14:textId="77777777" w:rsidR="007A4E26" w:rsidRPr="00BF7804" w:rsidRDefault="007A4E26" w:rsidP="007A4E26">
      <w:pPr>
        <w:pStyle w:val="ListParagraph"/>
        <w:jc w:val="center"/>
      </w:pPr>
      <w:r>
        <w:t>Fig.2 Geometric Accuracy measurement</w:t>
      </w:r>
    </w:p>
    <w:p w14:paraId="1103D847" w14:textId="77777777" w:rsidR="00246E55" w:rsidRDefault="00246E55" w:rsidP="00246E55">
      <w:pPr>
        <w:pStyle w:val="Heading3"/>
        <w:rPr>
          <w:noProof/>
        </w:rPr>
      </w:pPr>
      <w:bookmarkStart w:id="14" w:name="_Toc178264774"/>
      <w:r>
        <w:rPr>
          <w:noProof/>
        </w:rPr>
        <w:t>Uniformity</w:t>
      </w:r>
      <w:bookmarkEnd w:id="14"/>
    </w:p>
    <w:p w14:paraId="2F18D349" w14:textId="78DE2F84" w:rsidR="00C77135" w:rsidRDefault="00E44CDB" w:rsidP="00C77135">
      <w:r>
        <w:t xml:space="preserve">The following </w:t>
      </w:r>
      <w:r w:rsidR="008E421B">
        <w:t>is steps are taken from the</w:t>
      </w:r>
      <w:r w:rsidR="00980576">
        <w:t xml:space="preserve"> test guidance for the ACR phantom [3]. </w:t>
      </w:r>
      <w:r>
        <w:t xml:space="preserve">On MicroDICOM, </w:t>
      </w:r>
    </w:p>
    <w:p w14:paraId="2F62FB69" w14:textId="28E78B43" w:rsidR="007A1724" w:rsidRDefault="00781AE1" w:rsidP="007A1724">
      <w:pPr>
        <w:pStyle w:val="ListParagraph"/>
        <w:numPr>
          <w:ilvl w:val="0"/>
          <w:numId w:val="48"/>
        </w:numPr>
      </w:pPr>
      <w:r w:rsidRPr="00781AE1">
        <w:t>Display slice location 7.</w:t>
      </w:r>
    </w:p>
    <w:p w14:paraId="1A88FCCB" w14:textId="598022CA" w:rsidR="00781AE1" w:rsidRDefault="00735953" w:rsidP="007A1724">
      <w:pPr>
        <w:pStyle w:val="ListParagraph"/>
        <w:numPr>
          <w:ilvl w:val="0"/>
          <w:numId w:val="48"/>
        </w:numPr>
      </w:pPr>
      <w:r w:rsidRPr="00735953">
        <w:t>Place a large, circular (ROI)</w:t>
      </w:r>
      <w:r>
        <w:t xml:space="preserve"> of size 160cm</w:t>
      </w:r>
      <w:r w:rsidRPr="008253BA">
        <w:rPr>
          <w:vertAlign w:val="superscript"/>
        </w:rPr>
        <w:t>2</w:t>
      </w:r>
      <w:r w:rsidR="004574D6">
        <w:t xml:space="preserve"> in the center of the phantom. This is the region where the uniformity is measured. </w:t>
      </w:r>
    </w:p>
    <w:p w14:paraId="4BA87151" w14:textId="77777777" w:rsidR="008253BA" w:rsidRDefault="005500C9" w:rsidP="007A1724">
      <w:pPr>
        <w:pStyle w:val="ListParagraph"/>
        <w:numPr>
          <w:ilvl w:val="0"/>
          <w:numId w:val="48"/>
        </w:numPr>
      </w:pPr>
      <w:r>
        <w:lastRenderedPageBreak/>
        <w:t xml:space="preserve">Set the window </w:t>
      </w:r>
      <w:r w:rsidR="00DC04AA">
        <w:t>width</w:t>
      </w:r>
      <w:r>
        <w:t xml:space="preserve"> to 1</w:t>
      </w:r>
      <w:r w:rsidR="008253BA">
        <w:t xml:space="preserve"> and lower the level till the large ROI is white</w:t>
      </w:r>
    </w:p>
    <w:p w14:paraId="1F10DA3B" w14:textId="248262BE" w:rsidR="004574D6" w:rsidRDefault="008253BA" w:rsidP="007A1724">
      <w:pPr>
        <w:pStyle w:val="ListParagraph"/>
        <w:numPr>
          <w:ilvl w:val="0"/>
          <w:numId w:val="48"/>
        </w:numPr>
      </w:pPr>
      <w:r>
        <w:t>Slowly increase the level until an area of 1cm</w:t>
      </w:r>
      <w:r w:rsidRPr="008253BA">
        <w:rPr>
          <w:vertAlign w:val="superscript"/>
        </w:rPr>
        <w:t>2</w:t>
      </w:r>
      <w:r>
        <w:t xml:space="preserve"> </w:t>
      </w:r>
      <w:r w:rsidR="00980576">
        <w:t>of dark pixels appears</w:t>
      </w:r>
      <w:r w:rsidR="008E421B">
        <w:t xml:space="preserve">. </w:t>
      </w:r>
    </w:p>
    <w:p w14:paraId="2235F894" w14:textId="613515D0" w:rsidR="008E421B" w:rsidRDefault="001068F5" w:rsidP="007A1724">
      <w:pPr>
        <w:pStyle w:val="ListParagraph"/>
        <w:numPr>
          <w:ilvl w:val="0"/>
          <w:numId w:val="48"/>
        </w:numPr>
      </w:pPr>
      <w:r>
        <w:t xml:space="preserve">Measure the </w:t>
      </w:r>
      <w:r w:rsidR="00D212D0">
        <w:t>mean pixel value in this area</w:t>
      </w:r>
      <w:r w:rsidR="00F95249">
        <w:t xml:space="preserve"> (1cm</w:t>
      </w:r>
      <w:r w:rsidR="00F95249" w:rsidRPr="00F95249">
        <w:rPr>
          <w:vertAlign w:val="superscript"/>
        </w:rPr>
        <w:t>2</w:t>
      </w:r>
      <w:r w:rsidR="00F95249">
        <w:t xml:space="preserve"> </w:t>
      </w:r>
      <w:r w:rsidR="00390A1C">
        <w:t>circular ROI)</w:t>
      </w:r>
      <w:r w:rsidR="00D212D0">
        <w:t xml:space="preserve">, this is the low signal value. </w:t>
      </w:r>
    </w:p>
    <w:p w14:paraId="4B7EE513" w14:textId="4745784C" w:rsidR="00D212D0" w:rsidRDefault="00D212D0" w:rsidP="007A1724">
      <w:pPr>
        <w:pStyle w:val="ListParagraph"/>
        <w:numPr>
          <w:ilvl w:val="0"/>
          <w:numId w:val="48"/>
        </w:numPr>
      </w:pPr>
      <w:r>
        <w:t>Increase the window level until a region 1cm</w:t>
      </w:r>
      <w:r w:rsidRPr="00D212D0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DB0922">
        <w:t>of white pixels remain.</w:t>
      </w:r>
    </w:p>
    <w:p w14:paraId="536DEAD4" w14:textId="2BBF47E4" w:rsidR="00DB0922" w:rsidRDefault="00DB0922" w:rsidP="007A1724">
      <w:pPr>
        <w:pStyle w:val="ListParagraph"/>
        <w:numPr>
          <w:ilvl w:val="0"/>
          <w:numId w:val="48"/>
        </w:numPr>
      </w:pPr>
      <w:r>
        <w:t xml:space="preserve">Once again measure the </w:t>
      </w:r>
      <w:r w:rsidR="004277E2">
        <w:t>mean pixel value in this region</w:t>
      </w:r>
      <w:r w:rsidR="00390A1C">
        <w:t xml:space="preserve"> (1cm</w:t>
      </w:r>
      <w:r w:rsidR="00390A1C" w:rsidRPr="00F95249">
        <w:rPr>
          <w:vertAlign w:val="superscript"/>
        </w:rPr>
        <w:t>2</w:t>
      </w:r>
      <w:r w:rsidR="00390A1C">
        <w:t xml:space="preserve"> circular ROI)</w:t>
      </w:r>
      <w:r w:rsidR="004277E2">
        <w:t xml:space="preserve">, this is the high signal value. </w:t>
      </w:r>
    </w:p>
    <w:p w14:paraId="68DD78DE" w14:textId="06BACA0F" w:rsidR="004277E2" w:rsidRDefault="004277E2" w:rsidP="007A1724">
      <w:pPr>
        <w:pStyle w:val="ListParagraph"/>
        <w:numPr>
          <w:ilvl w:val="0"/>
          <w:numId w:val="48"/>
        </w:numPr>
      </w:pPr>
      <w:r>
        <w:t>Calculate the uniformity as:</w:t>
      </w:r>
    </w:p>
    <w:p w14:paraId="0B4111B3" w14:textId="736933B3" w:rsidR="004277E2" w:rsidRPr="009C3367" w:rsidRDefault="004277E2" w:rsidP="004277E2">
      <w:pPr>
        <w:pStyle w:val="ListParagraph"/>
      </w:pPr>
      <m:oMathPara>
        <m:oMath>
          <m:r>
            <w:rPr>
              <w:rFonts w:ascii="Cambria Math" w:hAnsi="Cambria Math"/>
            </w:rPr>
            <m:t>PIU=100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high-low</m:t>
                  </m:r>
                </m:num>
                <m:den>
                  <m:r>
                    <w:rPr>
                      <w:rFonts w:ascii="Cambria Math" w:hAnsi="Cambria Math"/>
                    </w:rPr>
                    <m:t>high+low</m:t>
                  </m:r>
                </m:den>
              </m:f>
            </m:e>
          </m:d>
        </m:oMath>
      </m:oMathPara>
    </w:p>
    <w:p w14:paraId="669F39C1" w14:textId="033CC63B" w:rsidR="009C3367" w:rsidRPr="00C77135" w:rsidRDefault="009C3367" w:rsidP="009C3367">
      <w:r>
        <w:t xml:space="preserve">For more details please see [3]. </w:t>
      </w:r>
    </w:p>
    <w:p w14:paraId="5BC935FF" w14:textId="77777777" w:rsidR="00C77135" w:rsidRDefault="00C77135" w:rsidP="00C77135">
      <w:pPr>
        <w:pStyle w:val="Heading3"/>
      </w:pPr>
      <w:bookmarkStart w:id="15" w:name="_Toc178264775"/>
      <w:r>
        <w:t>Ghosting</w:t>
      </w:r>
      <w:bookmarkEnd w:id="15"/>
    </w:p>
    <w:p w14:paraId="2815766A" w14:textId="5078BCCE" w:rsidR="00C77135" w:rsidRDefault="00C77135" w:rsidP="00C77135">
      <w:r>
        <w:t xml:space="preserve">On </w:t>
      </w:r>
      <w:r w:rsidR="006F102D">
        <w:t>MicroDICOM</w:t>
      </w:r>
      <w:r>
        <w:t>,</w:t>
      </w:r>
    </w:p>
    <w:p w14:paraId="434D1E6A" w14:textId="77777777" w:rsidR="00C77135" w:rsidRDefault="00C77135" w:rsidP="00C77135">
      <w:pPr>
        <w:pStyle w:val="ListParagraph"/>
        <w:numPr>
          <w:ilvl w:val="0"/>
          <w:numId w:val="45"/>
        </w:numPr>
      </w:pPr>
      <w:r>
        <w:t>Draw 5 ROIs on slice 7 as indicated in fig.3</w:t>
      </w:r>
    </w:p>
    <w:p w14:paraId="736B71FF" w14:textId="77777777" w:rsidR="00C77135" w:rsidRDefault="00C77135" w:rsidP="00C77135">
      <w:pPr>
        <w:pStyle w:val="ListParagraph"/>
        <w:numPr>
          <w:ilvl w:val="0"/>
          <w:numId w:val="45"/>
        </w:numPr>
      </w:pPr>
      <m:oMath>
        <m:r>
          <w:rPr>
            <w:rFonts w:ascii="Cambria Math" w:hAnsi="Cambria Math"/>
          </w:rPr>
          <m:t>Ghost ratio(%)=100×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top+bottom</m:t>
                </m:r>
              </m:e>
            </m:d>
            <m:r>
              <w:rPr>
                <w:rFonts w:ascii="Cambria Math" w:hAnsi="Cambria Math"/>
              </w:rPr>
              <m:t>-(left+right)</m:t>
            </m:r>
          </m:num>
          <m:den>
            <m:r>
              <w:rPr>
                <w:rFonts w:ascii="Cambria Math" w:hAnsi="Cambria Math"/>
              </w:rPr>
              <m:t>2×large</m:t>
            </m:r>
          </m:den>
        </m:f>
      </m:oMath>
    </w:p>
    <w:p w14:paraId="3A0FF5F2" w14:textId="77777777" w:rsidR="00242271" w:rsidRDefault="00242271" w:rsidP="00242271">
      <w:pPr>
        <w:pStyle w:val="ListParagraph"/>
        <w:jc w:val="center"/>
      </w:pPr>
      <w:r w:rsidRPr="00242271">
        <w:rPr>
          <w:noProof/>
          <w:lang w:val="en-GB" w:eastAsia="en-GB"/>
        </w:rPr>
        <w:drawing>
          <wp:inline distT="0" distB="0" distL="0" distR="0" wp14:anchorId="25D078B7" wp14:editId="07777777">
            <wp:extent cx="2286000" cy="2124075"/>
            <wp:effectExtent l="19050" t="0" r="0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0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D4DA" w14:textId="77777777" w:rsidR="00242271" w:rsidRDefault="00242271" w:rsidP="00242271">
      <w:pPr>
        <w:pStyle w:val="ListParagraph"/>
        <w:jc w:val="center"/>
      </w:pPr>
      <w:r>
        <w:t>Fig.3 Ghosting</w:t>
      </w:r>
    </w:p>
    <w:p w14:paraId="0509EF87" w14:textId="77777777" w:rsidR="00C32626" w:rsidRDefault="00C32626" w:rsidP="00C32626">
      <w:pPr>
        <w:pStyle w:val="Heading3"/>
      </w:pPr>
      <w:bookmarkStart w:id="16" w:name="_Toc178264776"/>
      <w:r>
        <w:t>Slice Position</w:t>
      </w:r>
      <w:bookmarkEnd w:id="16"/>
    </w:p>
    <w:p w14:paraId="1E089C06" w14:textId="16B37991" w:rsidR="00C32626" w:rsidRDefault="00C32626" w:rsidP="00C32626">
      <w:r>
        <w:t xml:space="preserve">On </w:t>
      </w:r>
      <w:r w:rsidR="00F029C7">
        <w:t>microDICOM</w:t>
      </w:r>
      <w:r>
        <w:t>,</w:t>
      </w:r>
    </w:p>
    <w:p w14:paraId="761B2C5D" w14:textId="77777777" w:rsidR="00C32626" w:rsidRDefault="00C32626" w:rsidP="00C32626">
      <w:pPr>
        <w:pStyle w:val="ListParagraph"/>
        <w:numPr>
          <w:ilvl w:val="0"/>
          <w:numId w:val="46"/>
        </w:numPr>
      </w:pPr>
      <w:r>
        <w:t xml:space="preserve">On slice 1 magnify and adjust windowing to a narrow window such that the cross-bar object is visualized as shown in fig.4. Measure distance indicated. </w:t>
      </w:r>
      <w:r>
        <w:rPr>
          <w:i/>
        </w:rPr>
        <w:t xml:space="preserve">nb. </w:t>
      </w:r>
      <w:r>
        <w:t xml:space="preserve">direction of misalignment is determined by the relative positions of the right &amp; left cross-bars, thus: left </w:t>
      </w:r>
      <w:r w:rsidR="006203C5">
        <w:t xml:space="preserve">bar </w:t>
      </w:r>
      <w:r>
        <w:t>lower than right</w:t>
      </w:r>
      <w:r w:rsidR="006203C5">
        <w:t xml:space="preserve"> bar</w:t>
      </w:r>
      <w:r>
        <w:t xml:space="preserve">= negative </w:t>
      </w:r>
      <w:r w:rsidR="006203C5">
        <w:t>(inferior) misalignment; left bar higher than right bar = positive (superior) misalignment</w:t>
      </w:r>
    </w:p>
    <w:p w14:paraId="3829273C" w14:textId="77777777" w:rsidR="006203C5" w:rsidRDefault="006203C5" w:rsidP="00C32626">
      <w:pPr>
        <w:pStyle w:val="ListParagraph"/>
        <w:numPr>
          <w:ilvl w:val="0"/>
          <w:numId w:val="46"/>
        </w:numPr>
      </w:pPr>
      <w:r>
        <w:t>Repeat step 1 on slice 11.</w:t>
      </w:r>
    </w:p>
    <w:p w14:paraId="5630AD66" w14:textId="77777777" w:rsidR="00C32626" w:rsidRDefault="00C32626" w:rsidP="00C32626">
      <w:r>
        <w:rPr>
          <w:noProof/>
          <w:lang w:val="en-GB" w:eastAsia="en-GB"/>
        </w:rPr>
        <w:lastRenderedPageBreak/>
        <w:drawing>
          <wp:inline distT="0" distB="0" distL="0" distR="0" wp14:anchorId="161A5DCF" wp14:editId="07777777">
            <wp:extent cx="5943600" cy="272175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7DC83" w14:textId="77777777" w:rsidR="00C32626" w:rsidRDefault="00C32626" w:rsidP="00C32626">
      <w:pPr>
        <w:jc w:val="center"/>
      </w:pPr>
      <w:r>
        <w:t>Fig.4. Slice Position Accuracy</w:t>
      </w:r>
    </w:p>
    <w:p w14:paraId="5B47A6F5" w14:textId="77777777" w:rsidR="006203C5" w:rsidRDefault="006203C5" w:rsidP="006203C5">
      <w:pPr>
        <w:pStyle w:val="Heading3"/>
      </w:pPr>
      <w:bookmarkStart w:id="17" w:name="_Toc178264777"/>
      <w:r>
        <w:t>Slice Width</w:t>
      </w:r>
      <w:bookmarkEnd w:id="17"/>
    </w:p>
    <w:p w14:paraId="62918D8A" w14:textId="77777777" w:rsidR="006203C5" w:rsidRDefault="00A82B01" w:rsidP="006203C5">
      <w:r>
        <w:t>On imageJ,</w:t>
      </w:r>
    </w:p>
    <w:p w14:paraId="5AF2843D" w14:textId="77777777" w:rsidR="00A82B01" w:rsidRDefault="00A82B01" w:rsidP="00A82B01">
      <w:pPr>
        <w:pStyle w:val="ListParagraph"/>
        <w:numPr>
          <w:ilvl w:val="0"/>
          <w:numId w:val="47"/>
        </w:numPr>
      </w:pPr>
      <w:r>
        <w:t>On slice 1 adjust to a narrow window until ramps can be visualized.</w:t>
      </w:r>
    </w:p>
    <w:p w14:paraId="7CBDD32B" w14:textId="77777777" w:rsidR="00A82B01" w:rsidRDefault="00A82B01" w:rsidP="00A82B01">
      <w:pPr>
        <w:pStyle w:val="ListParagraph"/>
        <w:numPr>
          <w:ilvl w:val="0"/>
          <w:numId w:val="47"/>
        </w:numPr>
      </w:pPr>
      <w:r>
        <w:t xml:space="preserve">Draw a 3-pixel wide rectangle </w:t>
      </w:r>
      <w:r w:rsidR="00973CA7">
        <w:t xml:space="preserve">on the lower ramp </w:t>
      </w:r>
      <w:r w:rsidR="006660F8">
        <w:t xml:space="preserve">(LH </w:t>
      </w:r>
      <w:r>
        <w:t>fig.5</w:t>
      </w:r>
      <w:r w:rsidR="006660F8">
        <w:t>)</w:t>
      </w:r>
      <w:r>
        <w:t>, draw its profile (</w:t>
      </w:r>
      <w:r>
        <w:rPr>
          <w:i/>
        </w:rPr>
        <w:t xml:space="preserve">Anaylse&gt;Plot profile) </w:t>
      </w:r>
      <w:r>
        <w:t xml:space="preserve">and copy the raw data via </w:t>
      </w:r>
      <w:r>
        <w:rPr>
          <w:i/>
        </w:rPr>
        <w:t xml:space="preserve">List </w:t>
      </w:r>
      <w:r>
        <w:t>on the profile viewer</w:t>
      </w:r>
      <w:r w:rsidR="006660F8">
        <w:t xml:space="preserve"> (RH fig.5)</w:t>
      </w:r>
      <w:r>
        <w:t>.</w:t>
      </w:r>
    </w:p>
    <w:p w14:paraId="72F72ECE" w14:textId="77777777" w:rsidR="00A82B01" w:rsidRPr="00A82B01" w:rsidRDefault="00A82B01" w:rsidP="00A82B01">
      <w:r>
        <w:t>In Excel</w:t>
      </w:r>
    </w:p>
    <w:p w14:paraId="01ADBB39" w14:textId="77777777" w:rsidR="00A82B01" w:rsidRDefault="00A82B01" w:rsidP="00A82B01">
      <w:pPr>
        <w:pStyle w:val="ListParagraph"/>
        <w:numPr>
          <w:ilvl w:val="0"/>
          <w:numId w:val="47"/>
        </w:numPr>
      </w:pPr>
      <w:r>
        <w:t xml:space="preserve">Paste the profile into Excel. </w:t>
      </w:r>
    </w:p>
    <w:p w14:paraId="58931780" w14:textId="77777777" w:rsidR="00A82B01" w:rsidRDefault="00A82B01" w:rsidP="00A82B01">
      <w:pPr>
        <w:pStyle w:val="ListParagraph"/>
        <w:numPr>
          <w:ilvl w:val="0"/>
          <w:numId w:val="47"/>
        </w:numPr>
      </w:pPr>
      <w:r>
        <w:t xml:space="preserve">Calculate </w:t>
      </w:r>
      <w:r>
        <w:rPr>
          <w:i/>
        </w:rPr>
        <w:t>I</w:t>
      </w:r>
      <w:r>
        <w:rPr>
          <w:i/>
          <w:vertAlign w:val="subscript"/>
        </w:rPr>
        <w:t>max</w:t>
      </w:r>
      <w:r>
        <w:t xml:space="preserve"> as the mean of 10 values around the absolute maximum pixel</w:t>
      </w:r>
      <w:r w:rsidR="00C43A89">
        <w:t xml:space="preserve"> (</w:t>
      </w:r>
      <w:r w:rsidR="00C43A89">
        <w:rPr>
          <w:rFonts w:cs="Calibri"/>
        </w:rPr>
        <w:t>±</w:t>
      </w:r>
      <w:r w:rsidR="00C43A89">
        <w:t>5 pixels)</w:t>
      </w:r>
      <w:r>
        <w:t>.</w:t>
      </w:r>
    </w:p>
    <w:p w14:paraId="28A9862E" w14:textId="77777777" w:rsidR="00F0011E" w:rsidRDefault="00A82B01" w:rsidP="00F0011E">
      <w:pPr>
        <w:pStyle w:val="ListParagraph"/>
        <w:numPr>
          <w:ilvl w:val="0"/>
          <w:numId w:val="47"/>
        </w:numPr>
      </w:pPr>
      <w:r>
        <w:t>Locate the nearest neighbours</w:t>
      </w:r>
      <w:r w:rsidR="00F0011E">
        <w:t xml:space="preserve"> </w:t>
      </w:r>
      <w:r w:rsidR="00F0011E">
        <w:rPr>
          <w:i/>
        </w:rPr>
        <w:t>x</w:t>
      </w:r>
      <w:r w:rsidR="00F0011E">
        <w:rPr>
          <w:i/>
          <w:vertAlign w:val="subscript"/>
        </w:rPr>
        <w:t>1</w:t>
      </w:r>
      <w:r w:rsidR="00F0011E">
        <w:rPr>
          <w:i/>
        </w:rPr>
        <w:t xml:space="preserve"> </w:t>
      </w:r>
      <w:r w:rsidR="00F0011E">
        <w:t xml:space="preserve">and </w:t>
      </w:r>
      <w:r w:rsidR="00F0011E">
        <w:rPr>
          <w:i/>
        </w:rPr>
        <w:t>x</w:t>
      </w:r>
      <w:r w:rsidR="00F0011E">
        <w:rPr>
          <w:i/>
          <w:vertAlign w:val="subscript"/>
        </w:rPr>
        <w:t>2</w:t>
      </w:r>
      <w:r>
        <w:t xml:space="preserve"> of the </w:t>
      </w:r>
      <w:r>
        <w:rPr>
          <w:i/>
        </w:rPr>
        <w:t>I</w:t>
      </w:r>
      <w:r>
        <w:rPr>
          <w:i/>
          <w:vertAlign w:val="subscript"/>
        </w:rPr>
        <w:t>max</w:t>
      </w:r>
      <w:r w:rsidR="00F0011E">
        <w:t>/2 value on the low-side</w:t>
      </w:r>
      <w:r>
        <w:t xml:space="preserve"> of the profile</w:t>
      </w:r>
      <w:r w:rsidR="00F0011E">
        <w:t xml:space="preserve"> and linearly interpolate to determine the exact position x’</w:t>
      </w:r>
      <w:r w:rsidR="00F0011E">
        <w:rPr>
          <w:vertAlign w:val="subscript"/>
        </w:rPr>
        <w:t>1</w:t>
      </w:r>
      <w:r w:rsidR="00F0011E">
        <w:t xml:space="preserve">. </w:t>
      </w:r>
    </w:p>
    <w:p w14:paraId="26FD5401" w14:textId="77777777" w:rsidR="00F0011E" w:rsidRPr="00F0011E" w:rsidRDefault="00F0011E" w:rsidP="00F0011E">
      <w:pPr>
        <w:pStyle w:val="ListParagraph"/>
        <w:numPr>
          <w:ilvl w:val="0"/>
          <w:numId w:val="47"/>
        </w:numPr>
      </w:pPr>
      <w:r>
        <w:t>Repeat step 5 for the high-side of the profile to determine x’</w:t>
      </w:r>
      <w:r>
        <w:rPr>
          <w:vertAlign w:val="subscript"/>
        </w:rPr>
        <w:t>2</w:t>
      </w:r>
    </w:p>
    <w:p w14:paraId="644CFA98" w14:textId="21049C43" w:rsidR="00F0011E" w:rsidRDefault="00F0011E" w:rsidP="00F0011E">
      <w:pPr>
        <w:pStyle w:val="ListParagraph"/>
        <w:numPr>
          <w:ilvl w:val="0"/>
          <w:numId w:val="47"/>
        </w:numPr>
      </w:pPr>
      <m:oMath>
        <m:r>
          <w:rPr>
            <w:rFonts w:ascii="Cambria Math" w:hAnsi="Cambria Math"/>
          </w:rPr>
          <m:t>FWHM=(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</w:p>
    <w:p w14:paraId="7F98F0C9" w14:textId="77777777" w:rsidR="00973CA7" w:rsidRDefault="00973CA7" w:rsidP="00F0011E">
      <w:pPr>
        <w:pStyle w:val="ListParagraph"/>
        <w:numPr>
          <w:ilvl w:val="0"/>
          <w:numId w:val="47"/>
        </w:numPr>
      </w:pPr>
      <w:r>
        <w:t>Repeat steps 2-7 for the upper ramp</w:t>
      </w:r>
    </w:p>
    <w:p w14:paraId="0BEDD597" w14:textId="4A34146A" w:rsidR="000C189E" w:rsidRDefault="000C189E" w:rsidP="000C189E">
      <w:pPr>
        <w:pStyle w:val="ListParagraph"/>
        <w:numPr>
          <w:ilvl w:val="0"/>
          <w:numId w:val="47"/>
        </w:numPr>
      </w:pPr>
      <w:r>
        <w:t>Slice thickness is computed as follows:</w:t>
      </w:r>
    </w:p>
    <w:p w14:paraId="5C19D0FC" w14:textId="65DF66F1" w:rsidR="000C189E" w:rsidRPr="008772AA" w:rsidRDefault="000C189E" w:rsidP="000C189E">
      <w:pPr>
        <w:pStyle w:val="ListParagraph"/>
      </w:pPr>
      <m:oMathPara>
        <m:oMath>
          <m:r>
            <w:rPr>
              <w:rFonts w:ascii="Cambria Math" w:hAnsi="Cambria Math"/>
            </w:rPr>
            <m:t xml:space="preserve">Slice Thickness=0.2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FWH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top </m:t>
                  </m:r>
                </m:sub>
              </m:sSub>
              <m:r>
                <w:rPr>
                  <w:rFonts w:ascii="Cambria Math" w:hAnsi="Cambria Math"/>
                </w:rPr>
                <m:t>× FWH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Bottom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FWH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top</m:t>
                  </m:r>
                </m:sub>
              </m:sSub>
              <m:r>
                <w:rPr>
                  <w:rFonts w:ascii="Cambria Math" w:hAnsi="Cambria Math"/>
                </w:rPr>
                <m:t>+ FWH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Bottom</m:t>
                  </m:r>
                </m:sub>
              </m:sSub>
            </m:den>
          </m:f>
        </m:oMath>
      </m:oMathPara>
    </w:p>
    <w:p w14:paraId="7B89B440" w14:textId="77777777" w:rsidR="008772AA" w:rsidRDefault="008772AA" w:rsidP="000C189E">
      <w:pPr>
        <w:pStyle w:val="ListParagraph"/>
      </w:pPr>
    </w:p>
    <w:p w14:paraId="61829076" w14:textId="4B71EED2" w:rsidR="00820927" w:rsidRDefault="00820927" w:rsidP="008772AA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 wp14:anchorId="1AAE210C" wp14:editId="6CD4EA11">
            <wp:extent cx="1722043" cy="1600200"/>
            <wp:effectExtent l="0" t="0" r="0" b="0"/>
            <wp:docPr id="11032640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507" cy="16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0F8">
        <w:rPr>
          <w:noProof/>
          <w:lang w:val="en-GB" w:eastAsia="en-GB"/>
        </w:rPr>
        <w:drawing>
          <wp:inline distT="0" distB="0" distL="0" distR="0" wp14:anchorId="5D29BFA1" wp14:editId="3FED69E0">
            <wp:extent cx="2698750" cy="1605489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080" cy="160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CC2FD" w14:textId="77777777" w:rsidR="00F0011E" w:rsidRDefault="00F0011E" w:rsidP="00F0011E">
      <w:pPr>
        <w:pStyle w:val="ListParagraph"/>
        <w:jc w:val="center"/>
      </w:pPr>
      <w:r>
        <w:t>Fig.5 Slice-Width</w:t>
      </w:r>
    </w:p>
    <w:p w14:paraId="788E2677" w14:textId="745EDD4A" w:rsidR="00B0514F" w:rsidRPr="005C5736" w:rsidRDefault="00755C07" w:rsidP="00B0514F">
      <w:pPr>
        <w:pStyle w:val="Heading3"/>
      </w:pPr>
      <w:bookmarkStart w:id="18" w:name="_Toc178264778"/>
      <w:r w:rsidRPr="005C5736">
        <w:lastRenderedPageBreak/>
        <w:t>Manual Spatial Resolution</w:t>
      </w:r>
      <w:bookmarkEnd w:id="18"/>
    </w:p>
    <w:p w14:paraId="3D74B95A" w14:textId="3D5038B8" w:rsidR="00755C07" w:rsidRDefault="00755C07" w:rsidP="00755C07">
      <w:r>
        <w:t xml:space="preserve">In </w:t>
      </w:r>
      <w:r w:rsidR="00F90303">
        <w:t>I</w:t>
      </w:r>
      <w:r>
        <w:t xml:space="preserve">mageJ, </w:t>
      </w:r>
    </w:p>
    <w:p w14:paraId="46A6CDC9" w14:textId="51D717C1" w:rsidR="00755C07" w:rsidRDefault="0038411B" w:rsidP="00755C07">
      <w:pPr>
        <w:pStyle w:val="ListParagraph"/>
        <w:numPr>
          <w:ilvl w:val="0"/>
          <w:numId w:val="49"/>
        </w:numPr>
      </w:pPr>
      <w:r>
        <w:t>O</w:t>
      </w:r>
      <w:r w:rsidR="00D218A6">
        <w:t>pen</w:t>
      </w:r>
      <w:r>
        <w:t xml:space="preserve"> slice 1 and zoom into the 1.1mm resolution grid. </w:t>
      </w:r>
    </w:p>
    <w:p w14:paraId="6452787B" w14:textId="28415D50" w:rsidR="0038411B" w:rsidRDefault="003708C8" w:rsidP="00755C07">
      <w:pPr>
        <w:pStyle w:val="ListParagraph"/>
        <w:numPr>
          <w:ilvl w:val="0"/>
          <w:numId w:val="49"/>
        </w:numPr>
      </w:pPr>
      <w:r>
        <w:t>Previously the peaks and trough</w:t>
      </w:r>
      <w:r w:rsidR="00755CC6">
        <w:t xml:space="preserve">s </w:t>
      </w:r>
      <w:r w:rsidR="00A268BA">
        <w:t xml:space="preserve">for </w:t>
      </w:r>
      <w:r w:rsidR="009B5B8B">
        <w:t>both</w:t>
      </w:r>
      <w:r w:rsidR="00A268BA">
        <w:t xml:space="preserve"> the horizontal and vertical components of the grid have been selected (within the GUI).</w:t>
      </w:r>
    </w:p>
    <w:p w14:paraId="4F55A752" w14:textId="444A9ED9" w:rsidR="00A268BA" w:rsidRDefault="00A268BA" w:rsidP="00755C07">
      <w:pPr>
        <w:pStyle w:val="ListParagraph"/>
        <w:numPr>
          <w:ilvl w:val="0"/>
          <w:numId w:val="49"/>
        </w:numPr>
      </w:pPr>
      <w:r>
        <w:t>Reproduce the</w:t>
      </w:r>
      <w:r w:rsidR="00053BC7">
        <w:t xml:space="preserve"> location of these points in ImageJ using the multi-point tool. </w:t>
      </w:r>
    </w:p>
    <w:p w14:paraId="4E395E81" w14:textId="11BE262E" w:rsidR="00053BC7" w:rsidRDefault="00A21939" w:rsidP="00755C07">
      <w:pPr>
        <w:pStyle w:val="ListParagraph"/>
        <w:numPr>
          <w:ilvl w:val="0"/>
          <w:numId w:val="49"/>
        </w:numPr>
      </w:pPr>
      <w:r>
        <w:t>Determine the pixel value at each of these points</w:t>
      </w:r>
      <w:r w:rsidR="00053BC7">
        <w:t>.</w:t>
      </w:r>
    </w:p>
    <w:p w14:paraId="52E1BF4B" w14:textId="6184912F" w:rsidR="00053BC7" w:rsidRDefault="00053BC7" w:rsidP="00053BC7">
      <w:pPr>
        <w:pStyle w:val="ListParagraph"/>
        <w:numPr>
          <w:ilvl w:val="1"/>
          <w:numId w:val="49"/>
        </w:numPr>
      </w:pPr>
      <w:r>
        <w:t xml:space="preserve">This will require linear interpolation of the points. </w:t>
      </w:r>
    </w:p>
    <w:p w14:paraId="45757137" w14:textId="77777777" w:rsidR="007D2B58" w:rsidRDefault="00053BC7" w:rsidP="00053BC7">
      <w:pPr>
        <w:pStyle w:val="ListParagraph"/>
        <w:numPr>
          <w:ilvl w:val="1"/>
          <w:numId w:val="49"/>
        </w:numPr>
      </w:pPr>
      <w:r>
        <w:t xml:space="preserve">Practically this was </w:t>
      </w:r>
      <w:r w:rsidR="00A21939">
        <w:t xml:space="preserve">done by extracting the </w:t>
      </w:r>
      <w:r w:rsidR="007D2B58">
        <w:t>location of the points and interpolating it within an independent python script</w:t>
      </w:r>
      <w:r w:rsidR="00A21939">
        <w:t>.</w:t>
      </w:r>
    </w:p>
    <w:p w14:paraId="11320798" w14:textId="77777777" w:rsidR="007520B4" w:rsidRDefault="007D2B58" w:rsidP="007D2B58">
      <w:pPr>
        <w:pStyle w:val="ListParagraph"/>
        <w:numPr>
          <w:ilvl w:val="0"/>
          <w:numId w:val="49"/>
        </w:numPr>
      </w:pPr>
      <w:r>
        <w:t xml:space="preserve">Compute the mean peak and mean trough </w:t>
      </w:r>
      <w:r w:rsidR="007520B4">
        <w:t>for the horizontal and vertical component.</w:t>
      </w:r>
    </w:p>
    <w:p w14:paraId="77DE5A31" w14:textId="55280076" w:rsidR="007520B4" w:rsidRDefault="007520B4" w:rsidP="007D2B58">
      <w:pPr>
        <w:pStyle w:val="ListParagraph"/>
        <w:numPr>
          <w:ilvl w:val="0"/>
          <w:numId w:val="49"/>
        </w:numPr>
      </w:pPr>
      <w:r>
        <w:t>The contrast response is found with the following function:</w:t>
      </w:r>
    </w:p>
    <w:p w14:paraId="055604D2" w14:textId="1248BE8F" w:rsidR="00053BC7" w:rsidRPr="00A1504A" w:rsidRDefault="007520B4" w:rsidP="007520B4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Contrast Respons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Horizontal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Mean Pea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Horizontal</m:t>
                  </m:r>
                </m:sub>
              </m:sSub>
              <m:r>
                <w:rPr>
                  <w:rFonts w:ascii="Cambria Math" w:hAnsi="Cambria Math"/>
                </w:rPr>
                <m:t>-Mean Troug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Horizontal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Mean Pea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Horizontal</m:t>
                  </m:r>
                </m:sub>
              </m:sSub>
            </m:den>
          </m:f>
        </m:oMath>
      </m:oMathPara>
    </w:p>
    <w:p w14:paraId="139A3EDB" w14:textId="77777777" w:rsidR="00A1504A" w:rsidRPr="004964ED" w:rsidRDefault="00A1504A" w:rsidP="007520B4">
      <w:pPr>
        <w:pStyle w:val="ListParagraph"/>
        <w:jc w:val="center"/>
      </w:pPr>
    </w:p>
    <w:p w14:paraId="26B50C5D" w14:textId="72B7124C" w:rsidR="004964ED" w:rsidRPr="004964ED" w:rsidRDefault="004964ED" w:rsidP="004964ED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Contrast Respons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Vertical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Mean Pea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Vertical</m:t>
                  </m:r>
                </m:sub>
              </m:sSub>
              <m:r>
                <w:rPr>
                  <w:rFonts w:ascii="Cambria Math" w:hAnsi="Cambria Math"/>
                </w:rPr>
                <m:t>-Mean Troug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Vertical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Mean Pea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Vertical</m:t>
                  </m:r>
                </m:sub>
              </m:sSub>
            </m:den>
          </m:f>
        </m:oMath>
      </m:oMathPara>
    </w:p>
    <w:p w14:paraId="0410426A" w14:textId="77AB1D3F" w:rsidR="004964ED" w:rsidRPr="00755C07" w:rsidRDefault="004964ED" w:rsidP="004964ED">
      <w:pPr>
        <w:pStyle w:val="ListParagraph"/>
        <w:numPr>
          <w:ilvl w:val="0"/>
          <w:numId w:val="49"/>
        </w:numPr>
      </w:pPr>
      <w:r>
        <w:t xml:space="preserve">Repeat the above for each other resolution block. </w:t>
      </w:r>
    </w:p>
    <w:p w14:paraId="633EBAB9" w14:textId="77777777" w:rsidR="00B0514F" w:rsidRDefault="00B0514F" w:rsidP="00F0011E">
      <w:pPr>
        <w:pStyle w:val="ListParagraph"/>
        <w:jc w:val="center"/>
      </w:pPr>
    </w:p>
    <w:p w14:paraId="0E72F3CB" w14:textId="19974537" w:rsidR="00A1504A" w:rsidRPr="005C5736" w:rsidRDefault="00A1504A" w:rsidP="00A1504A">
      <w:pPr>
        <w:pStyle w:val="Heading3"/>
      </w:pPr>
      <w:bookmarkStart w:id="19" w:name="_Toc178264779"/>
      <w:r w:rsidRPr="005C5736">
        <w:t>Automatic Spatial Resolution</w:t>
      </w:r>
      <w:bookmarkEnd w:id="19"/>
    </w:p>
    <w:p w14:paraId="41D7CA26" w14:textId="5CCE550C" w:rsidR="00A1504A" w:rsidRDefault="00F90303" w:rsidP="00A1504A">
      <w:pPr>
        <w:pStyle w:val="ListParagraph"/>
      </w:pPr>
      <w:r>
        <w:t>In ImageJ,</w:t>
      </w:r>
    </w:p>
    <w:p w14:paraId="204EA6EF" w14:textId="2183704B" w:rsidR="00F90303" w:rsidRDefault="00F90303" w:rsidP="00F90303">
      <w:pPr>
        <w:pStyle w:val="ListParagraph"/>
        <w:numPr>
          <w:ilvl w:val="0"/>
          <w:numId w:val="49"/>
        </w:numPr>
      </w:pPr>
      <w:r>
        <w:t xml:space="preserve">Open slice 1 and zoom into 1.1mm resolution grid. </w:t>
      </w:r>
    </w:p>
    <w:p w14:paraId="6C7FD24E" w14:textId="004D2A85" w:rsidR="00F90303" w:rsidRDefault="00296AA7" w:rsidP="00F90303">
      <w:pPr>
        <w:pStyle w:val="ListParagraph"/>
        <w:numPr>
          <w:ilvl w:val="0"/>
          <w:numId w:val="49"/>
        </w:numPr>
      </w:pPr>
      <w:r>
        <w:t xml:space="preserve">Using the line tool, draw a straight line covering the same </w:t>
      </w:r>
      <w:r w:rsidR="002A18BF">
        <w:t xml:space="preserve">location as was sampled via the script. </w:t>
      </w:r>
      <w:r w:rsidR="00D60136">
        <w:t xml:space="preserve">Do this for both the horizontal and vertical components. </w:t>
      </w:r>
    </w:p>
    <w:p w14:paraId="1221B243" w14:textId="083EC802" w:rsidR="002A18BF" w:rsidRDefault="008D4BC4" w:rsidP="00F90303">
      <w:pPr>
        <w:pStyle w:val="ListParagraph"/>
        <w:numPr>
          <w:ilvl w:val="0"/>
          <w:numId w:val="49"/>
        </w:numPr>
      </w:pPr>
      <w:r>
        <w:t>Plot the sampled line using the Analyze-&gt;</w:t>
      </w:r>
      <w:r w:rsidR="008D640E">
        <w:t>Plot Profile.</w:t>
      </w:r>
      <w:r w:rsidR="00C7273D">
        <w:t xml:space="preserve"> Do this for both the horizontal and vertical components </w:t>
      </w:r>
    </w:p>
    <w:p w14:paraId="05AE67F5" w14:textId="28206883" w:rsidR="00C7273D" w:rsidRDefault="008D640E" w:rsidP="00C7273D">
      <w:pPr>
        <w:pStyle w:val="ListParagraph"/>
        <w:numPr>
          <w:ilvl w:val="0"/>
          <w:numId w:val="49"/>
        </w:numPr>
      </w:pPr>
      <w:r>
        <w:t>Record the y-value of the most prominent 4 peaks and most prominent 3 troughs</w:t>
      </w:r>
      <w:r w:rsidR="00C7273D">
        <w:t xml:space="preserve"> on both the horizontal and vertical components. </w:t>
      </w:r>
    </w:p>
    <w:p w14:paraId="501FC352" w14:textId="571452C6" w:rsidR="008D640E" w:rsidRDefault="008D640E" w:rsidP="00F90303">
      <w:pPr>
        <w:pStyle w:val="ListParagraph"/>
        <w:numPr>
          <w:ilvl w:val="0"/>
          <w:numId w:val="49"/>
        </w:numPr>
      </w:pPr>
      <w:r>
        <w:t>Computer the mean peak and mean trough</w:t>
      </w:r>
      <w:r w:rsidR="00C7273D">
        <w:t xml:space="preserve"> for the horizontal and vertical lines</w:t>
      </w:r>
      <w:r w:rsidR="00D60136">
        <w:t xml:space="preserve">. </w:t>
      </w:r>
    </w:p>
    <w:p w14:paraId="15589089" w14:textId="47127C06" w:rsidR="00774429" w:rsidRDefault="00D60136" w:rsidP="00774429">
      <w:pPr>
        <w:pStyle w:val="ListParagraph"/>
        <w:numPr>
          <w:ilvl w:val="0"/>
          <w:numId w:val="49"/>
        </w:numPr>
      </w:pPr>
      <w:r>
        <w:t>Compute the contrast response as</w:t>
      </w:r>
      <w:r w:rsidR="00774429">
        <w:t xml:space="preserve"> below: </w:t>
      </w:r>
    </w:p>
    <w:p w14:paraId="63CFA556" w14:textId="4DBA3BC2" w:rsidR="00774429" w:rsidRPr="004964ED" w:rsidRDefault="00774429" w:rsidP="00774429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Contrast Respons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Horizontal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Mean Pea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Horizontal</m:t>
                  </m:r>
                </m:sub>
              </m:sSub>
              <m:r>
                <w:rPr>
                  <w:rFonts w:ascii="Cambria Math" w:hAnsi="Cambria Math"/>
                </w:rPr>
                <m:t>-Mean Troug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Horizontal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Mean Pea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Horizontal</m:t>
                  </m:r>
                </m:sub>
              </m:sSub>
            </m:den>
          </m:f>
        </m:oMath>
      </m:oMathPara>
    </w:p>
    <w:p w14:paraId="3006B7F9" w14:textId="77777777" w:rsidR="00774429" w:rsidRPr="00B8222A" w:rsidRDefault="00774429" w:rsidP="00774429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Contrast Respons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Vertical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Mean Pea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Vertical</m:t>
                  </m:r>
                </m:sub>
              </m:sSub>
              <m:r>
                <w:rPr>
                  <w:rFonts w:ascii="Cambria Math" w:hAnsi="Cambria Math"/>
                </w:rPr>
                <m:t>-Mean Troug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Vertical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Mean Pea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Vertical</m:t>
                  </m:r>
                </m:sub>
              </m:sSub>
            </m:den>
          </m:f>
        </m:oMath>
      </m:oMathPara>
    </w:p>
    <w:p w14:paraId="4ABC577F" w14:textId="4BD612E2" w:rsidR="00774429" w:rsidRPr="006203C5" w:rsidRDefault="00B8222A" w:rsidP="00774429">
      <w:pPr>
        <w:pStyle w:val="ListParagraph"/>
        <w:numPr>
          <w:ilvl w:val="0"/>
          <w:numId w:val="49"/>
        </w:numPr>
      </w:pPr>
      <w:r>
        <w:t xml:space="preserve">Repeat the above for each other resolution block. </w:t>
      </w:r>
    </w:p>
    <w:p w14:paraId="33EEC93E" w14:textId="77777777" w:rsidR="70FF1166" w:rsidRDefault="7A41EB6A" w:rsidP="4CB8EA98">
      <w:pPr>
        <w:pStyle w:val="Heading2"/>
        <w:framePr w:wrap="notBeside"/>
        <w:spacing w:line="259" w:lineRule="auto"/>
      </w:pPr>
      <w:bookmarkStart w:id="20" w:name="_Toc178264780"/>
      <w:r w:rsidRPr="1C919065">
        <w:rPr>
          <w:rFonts w:asciiTheme="minorHAnsi" w:eastAsiaTheme="minorEastAsia" w:hAnsiTheme="minorHAnsi" w:cstheme="minorBidi"/>
        </w:rPr>
        <w:t>Test Tolerances</w:t>
      </w:r>
      <w:bookmarkEnd w:id="20"/>
    </w:p>
    <w:p w14:paraId="2BA226A1" w14:textId="77777777" w:rsidR="001263F0" w:rsidRPr="009F7358" w:rsidRDefault="001263F0" w:rsidP="7E9E2E35">
      <w:pPr>
        <w:rPr>
          <w:rFonts w:cs="Calibri"/>
          <w:color w:val="0000FF"/>
          <w:szCs w:val="22"/>
        </w:rPr>
      </w:pPr>
    </w:p>
    <w:p w14:paraId="34CC67DD" w14:textId="3F37109C" w:rsidR="001E1439" w:rsidRDefault="3ECA5259" w:rsidP="680578B0">
      <w:pPr>
        <w:rPr>
          <w:rFonts w:cs="Calibri"/>
          <w:noProof/>
          <w:color w:val="000000" w:themeColor="text1"/>
        </w:rPr>
      </w:pPr>
      <w:r w:rsidRPr="680578B0">
        <w:rPr>
          <w:rFonts w:cs="Calibri"/>
          <w:noProof/>
          <w:color w:val="000000" w:themeColor="text1"/>
        </w:rPr>
        <w:t xml:space="preserve">The comparable data are manual measurements </w:t>
      </w:r>
      <w:r w:rsidR="7DE1D72B" w:rsidRPr="680578B0">
        <w:rPr>
          <w:rFonts w:cs="Calibri"/>
          <w:noProof/>
          <w:color w:val="000000" w:themeColor="text1"/>
        </w:rPr>
        <w:t xml:space="preserve">of </w:t>
      </w:r>
      <w:r w:rsidR="66A55CC6" w:rsidRPr="680578B0">
        <w:rPr>
          <w:rFonts w:cs="Calibri"/>
          <w:noProof/>
          <w:color w:val="000000" w:themeColor="text1"/>
        </w:rPr>
        <w:t xml:space="preserve">the </w:t>
      </w:r>
      <w:r w:rsidR="56F6708D" w:rsidRPr="680578B0">
        <w:rPr>
          <w:rFonts w:cs="Calibri"/>
          <w:noProof/>
          <w:color w:val="000000" w:themeColor="text1"/>
        </w:rPr>
        <w:t xml:space="preserve">test parameters. </w:t>
      </w:r>
      <w:r w:rsidR="49F65BA2" w:rsidRPr="680578B0">
        <w:rPr>
          <w:rFonts w:cs="Calibri"/>
          <w:noProof/>
          <w:color w:val="000000" w:themeColor="text1"/>
        </w:rPr>
        <w:t>The dominant source of error in the comparable data theref</w:t>
      </w:r>
      <w:r w:rsidR="05AC361C" w:rsidRPr="680578B0">
        <w:rPr>
          <w:rFonts w:cs="Calibri"/>
          <w:noProof/>
          <w:color w:val="000000" w:themeColor="text1"/>
        </w:rPr>
        <w:t xml:space="preserve">ore is operator positioning &amp; sizing of ROIs which </w:t>
      </w:r>
      <w:r w:rsidRPr="680578B0">
        <w:rPr>
          <w:rFonts w:cs="Calibri"/>
          <w:noProof/>
          <w:color w:val="000000" w:themeColor="text1"/>
        </w:rPr>
        <w:t>will</w:t>
      </w:r>
      <w:r w:rsidR="0E3FB858" w:rsidRPr="680578B0">
        <w:rPr>
          <w:rFonts w:cs="Calibri"/>
          <w:noProof/>
          <w:color w:val="000000" w:themeColor="text1"/>
        </w:rPr>
        <w:t xml:space="preserve"> cause</w:t>
      </w:r>
      <w:r w:rsidRPr="680578B0">
        <w:rPr>
          <w:rFonts w:cs="Calibri"/>
          <w:noProof/>
          <w:color w:val="000000" w:themeColor="text1"/>
        </w:rPr>
        <w:t xml:space="preserve"> var</w:t>
      </w:r>
      <w:r w:rsidR="54F70C54" w:rsidRPr="680578B0">
        <w:rPr>
          <w:rFonts w:cs="Calibri"/>
          <w:noProof/>
          <w:color w:val="000000" w:themeColor="text1"/>
        </w:rPr>
        <w:t>iation in ROI statistics</w:t>
      </w:r>
      <w:r w:rsidRPr="680578B0">
        <w:rPr>
          <w:rFonts w:cs="Calibri"/>
          <w:noProof/>
          <w:color w:val="000000" w:themeColor="text1"/>
        </w:rPr>
        <w:t xml:space="preserve"> with a normal distribution.</w:t>
      </w:r>
      <w:r w:rsidR="2145D966" w:rsidRPr="680578B0">
        <w:rPr>
          <w:rFonts w:cs="Calibri"/>
          <w:noProof/>
          <w:color w:val="000000" w:themeColor="text1"/>
        </w:rPr>
        <w:t xml:space="preserve"> </w:t>
      </w:r>
      <w:r w:rsidR="166B548A" w:rsidRPr="680578B0">
        <w:rPr>
          <w:rFonts w:cs="Calibri"/>
          <w:noProof/>
          <w:color w:val="000000" w:themeColor="text1"/>
        </w:rPr>
        <w:t>T</w:t>
      </w:r>
      <w:r w:rsidR="3EFD07B5" w:rsidRPr="680578B0">
        <w:rPr>
          <w:rFonts w:cs="Calibri"/>
          <w:noProof/>
          <w:color w:val="000000" w:themeColor="text1"/>
        </w:rPr>
        <w:t xml:space="preserve">he tolerance must eliminate </w:t>
      </w:r>
      <w:r w:rsidR="478DAE10" w:rsidRPr="680578B0">
        <w:rPr>
          <w:rFonts w:cs="Calibri"/>
          <w:noProof/>
          <w:color w:val="000000" w:themeColor="text1"/>
        </w:rPr>
        <w:t xml:space="preserve">all </w:t>
      </w:r>
      <w:r w:rsidR="166B548A" w:rsidRPr="680578B0">
        <w:rPr>
          <w:rFonts w:cs="Calibri"/>
          <w:noProof/>
          <w:color w:val="000000" w:themeColor="text1"/>
        </w:rPr>
        <w:t xml:space="preserve">failures due to erroneous </w:t>
      </w:r>
      <w:r w:rsidR="166B548A" w:rsidRPr="680578B0">
        <w:rPr>
          <w:rFonts w:cs="Calibri"/>
          <w:noProof/>
          <w:color w:val="000000" w:themeColor="text1"/>
        </w:rPr>
        <w:lastRenderedPageBreak/>
        <w:t xml:space="preserve">comparable data </w:t>
      </w:r>
      <w:r w:rsidR="0B14FCA0" w:rsidRPr="680578B0">
        <w:rPr>
          <w:rFonts w:cs="Calibri"/>
          <w:noProof/>
          <w:color w:val="000000" w:themeColor="text1"/>
        </w:rPr>
        <w:t xml:space="preserve">whilst </w:t>
      </w:r>
      <w:r w:rsidR="3FFC6915" w:rsidRPr="680578B0">
        <w:rPr>
          <w:rFonts w:cs="Calibri"/>
          <w:noProof/>
          <w:color w:val="000000" w:themeColor="text1"/>
        </w:rPr>
        <w:t xml:space="preserve">maintaining a high sensitivity for errors in the code. </w:t>
      </w:r>
      <w:r w:rsidR="21AE3718" w:rsidRPr="680578B0">
        <w:rPr>
          <w:rFonts w:cs="Calibri"/>
          <w:noProof/>
          <w:color w:val="000000" w:themeColor="text1"/>
        </w:rPr>
        <w:t>The proposed v</w:t>
      </w:r>
      <w:r w:rsidR="3FFC6915" w:rsidRPr="680578B0">
        <w:rPr>
          <w:rFonts w:cs="Calibri"/>
          <w:noProof/>
          <w:color w:val="000000" w:themeColor="text1"/>
        </w:rPr>
        <w:t xml:space="preserve">alues </w:t>
      </w:r>
      <w:r w:rsidR="1BCA4A32" w:rsidRPr="680578B0">
        <w:rPr>
          <w:rFonts w:cs="Calibri"/>
          <w:noProof/>
          <w:color w:val="000000" w:themeColor="text1"/>
        </w:rPr>
        <w:t xml:space="preserve">in table 1 are </w:t>
      </w:r>
      <w:r w:rsidR="3FFC6915" w:rsidRPr="680578B0">
        <w:rPr>
          <w:rFonts w:cs="Calibri"/>
          <w:noProof/>
          <w:color w:val="000000" w:themeColor="text1"/>
        </w:rPr>
        <w:t>based on</w:t>
      </w:r>
      <w:r w:rsidR="3AFAE24D" w:rsidRPr="680578B0">
        <w:rPr>
          <w:rFonts w:cs="Calibri"/>
          <w:noProof/>
          <w:color w:val="000000" w:themeColor="text1"/>
        </w:rPr>
        <w:t xml:space="preserve"> </w:t>
      </w:r>
      <w:r w:rsidR="4266E5D0" w:rsidRPr="680578B0">
        <w:rPr>
          <w:rFonts w:cs="Calibri"/>
          <w:noProof/>
          <w:color w:val="000000" w:themeColor="text1"/>
        </w:rPr>
        <w:t xml:space="preserve">3 </w:t>
      </w:r>
      <w:r w:rsidR="00737EA9">
        <w:rPr>
          <w:rFonts w:cs="Calibri"/>
          <w:noProof/>
          <w:color w:val="000000" w:themeColor="text1"/>
        </w:rPr>
        <w:t>stanadrd deviation</w:t>
      </w:r>
      <w:r w:rsidR="00266130">
        <w:rPr>
          <w:rFonts w:cs="Calibri"/>
          <w:noProof/>
          <w:color w:val="000000" w:themeColor="text1"/>
        </w:rPr>
        <w:t>s</w:t>
      </w:r>
      <w:r w:rsidRPr="680578B0">
        <w:rPr>
          <w:rFonts w:cs="Calibri"/>
          <w:noProof/>
          <w:color w:val="000000" w:themeColor="text1"/>
        </w:rPr>
        <w:t xml:space="preserve"> </w:t>
      </w:r>
      <w:r w:rsidR="6193A82F" w:rsidRPr="680578B0">
        <w:rPr>
          <w:rFonts w:cs="Calibri"/>
          <w:noProof/>
          <w:color w:val="000000" w:themeColor="text1"/>
        </w:rPr>
        <w:t>(</w:t>
      </w:r>
      <w:r w:rsidR="00C7561A" w:rsidRPr="680578B0">
        <w:rPr>
          <w:rFonts w:cs="Calibri"/>
          <w:noProof/>
          <w:color w:val="000000" w:themeColor="text1"/>
        </w:rPr>
        <w:t>eliminat</w:t>
      </w:r>
      <w:r w:rsidR="79ADE39C" w:rsidRPr="680578B0">
        <w:rPr>
          <w:rFonts w:cs="Calibri"/>
          <w:noProof/>
          <w:color w:val="000000" w:themeColor="text1"/>
        </w:rPr>
        <w:t>ing</w:t>
      </w:r>
      <w:r w:rsidR="5C5AAA6F" w:rsidRPr="680578B0">
        <w:rPr>
          <w:rFonts w:cs="Calibri"/>
          <w:noProof/>
          <w:color w:val="000000" w:themeColor="text1"/>
        </w:rPr>
        <w:t xml:space="preserve"> 99.7% of </w:t>
      </w:r>
      <w:r w:rsidR="7CA9ED9A" w:rsidRPr="680578B0">
        <w:rPr>
          <w:rFonts w:cs="Calibri"/>
          <w:noProof/>
          <w:color w:val="000000" w:themeColor="text1"/>
        </w:rPr>
        <w:t>manual measurement error</w:t>
      </w:r>
      <w:r w:rsidR="00C7561A" w:rsidRPr="680578B0">
        <w:rPr>
          <w:rFonts w:cs="Calibri"/>
          <w:noProof/>
          <w:color w:val="000000" w:themeColor="text1"/>
        </w:rPr>
        <w:t>s</w:t>
      </w:r>
      <w:r w:rsidR="3AD3228D" w:rsidRPr="680578B0">
        <w:rPr>
          <w:rFonts w:cs="Calibri"/>
          <w:noProof/>
          <w:color w:val="000000" w:themeColor="text1"/>
        </w:rPr>
        <w:t>)</w:t>
      </w:r>
      <w:r w:rsidR="7C8D96E1" w:rsidRPr="680578B0">
        <w:rPr>
          <w:rFonts w:cs="Calibri"/>
          <w:noProof/>
          <w:color w:val="000000" w:themeColor="text1"/>
        </w:rPr>
        <w:t xml:space="preserve">. </w:t>
      </w:r>
      <w:r w:rsidR="00C7561A" w:rsidRPr="680578B0">
        <w:rPr>
          <w:rFonts w:cs="Calibri"/>
          <w:noProof/>
          <w:color w:val="000000" w:themeColor="text1"/>
        </w:rPr>
        <w:t>The manual measurement replicates as closely as possible Scottish-Hazen’s algorithm</w:t>
      </w:r>
      <w:r w:rsidR="005C1E7C">
        <w:rPr>
          <w:rFonts w:cs="Calibri"/>
          <w:noProof/>
          <w:color w:val="000000" w:themeColor="text1"/>
        </w:rPr>
        <w:t>.</w:t>
      </w:r>
      <w:r w:rsidR="001E1439">
        <w:rPr>
          <w:rFonts w:cs="Calibri"/>
          <w:noProof/>
          <w:color w:val="000000" w:themeColor="text1"/>
        </w:rPr>
        <w:t xml:space="preserve"> This manual measurment is repeated </w:t>
      </w:r>
      <w:r w:rsidR="00266130">
        <w:rPr>
          <w:rFonts w:cs="Calibri"/>
          <w:noProof/>
          <w:color w:val="000000" w:themeColor="text1"/>
        </w:rPr>
        <w:t xml:space="preserve">and the standard deviation of the results found. The tolerance is then </w:t>
      </w:r>
      <w:r w:rsidR="00BD571E">
        <w:rPr>
          <w:rFonts w:cs="Calibri"/>
          <w:noProof/>
          <w:color w:val="000000" w:themeColor="text1"/>
        </w:rPr>
        <w:t>computed</w:t>
      </w:r>
      <w:r w:rsidR="00266130">
        <w:rPr>
          <w:rFonts w:cs="Calibri"/>
          <w:noProof/>
          <w:color w:val="000000" w:themeColor="text1"/>
        </w:rPr>
        <w:t xml:space="preserve"> as 3 times this value.</w:t>
      </w:r>
    </w:p>
    <w:p w14:paraId="034A923B" w14:textId="77777777" w:rsidR="001E1439" w:rsidRDefault="00EB1B6A" w:rsidP="680578B0">
      <w:pPr>
        <w:rPr>
          <w:rFonts w:cs="Calibri"/>
          <w:noProof/>
          <w:color w:val="000000" w:themeColor="text1"/>
        </w:rPr>
      </w:pPr>
      <w:r>
        <w:rPr>
          <w:rFonts w:cs="Calibri"/>
          <w:noProof/>
          <w:color w:val="000000" w:themeColor="text1"/>
        </w:rPr>
        <w:t xml:space="preserve"> </w:t>
      </w:r>
    </w:p>
    <w:p w14:paraId="1EAD140B" w14:textId="20B96453" w:rsidR="21D9DC07" w:rsidRDefault="00C7561A" w:rsidP="680578B0">
      <w:pPr>
        <w:rPr>
          <w:rFonts w:cs="Calibri"/>
          <w:noProof/>
          <w:color w:val="000000" w:themeColor="text1"/>
        </w:rPr>
      </w:pPr>
      <w:r w:rsidRPr="680578B0">
        <w:rPr>
          <w:rFonts w:cs="Calibri"/>
          <w:noProof/>
          <w:color w:val="000000" w:themeColor="text1"/>
        </w:rPr>
        <w:t xml:space="preserve">The </w:t>
      </w:r>
      <w:r w:rsidR="00734447" w:rsidRPr="680578B0">
        <w:rPr>
          <w:rFonts w:cs="Calibri"/>
          <w:noProof/>
          <w:color w:val="000000" w:themeColor="text1"/>
        </w:rPr>
        <w:t xml:space="preserve">proposed </w:t>
      </w:r>
      <w:r w:rsidRPr="680578B0">
        <w:rPr>
          <w:rFonts w:cs="Calibri"/>
          <w:noProof/>
          <w:color w:val="000000" w:themeColor="text1"/>
        </w:rPr>
        <w:t xml:space="preserve">tolerances  </w:t>
      </w:r>
      <w:r w:rsidR="00734447" w:rsidRPr="680578B0">
        <w:rPr>
          <w:rFonts w:cs="Calibri"/>
          <w:noProof/>
          <w:color w:val="000000" w:themeColor="text1"/>
        </w:rPr>
        <w:t xml:space="preserve">are </w:t>
      </w:r>
      <w:r w:rsidRPr="680578B0">
        <w:rPr>
          <w:rFonts w:cs="Calibri"/>
          <w:noProof/>
          <w:color w:val="000000" w:themeColor="text1"/>
        </w:rPr>
        <w:t xml:space="preserve">generally small in comparison with the </w:t>
      </w:r>
      <w:r w:rsidR="00734447" w:rsidRPr="680578B0">
        <w:rPr>
          <w:rFonts w:cs="Calibri"/>
          <w:noProof/>
          <w:color w:val="000000" w:themeColor="text1"/>
        </w:rPr>
        <w:t xml:space="preserve">phantom </w:t>
      </w:r>
      <w:r w:rsidRPr="680578B0">
        <w:rPr>
          <w:rFonts w:cs="Calibri"/>
          <w:noProof/>
          <w:color w:val="000000" w:themeColor="text1"/>
        </w:rPr>
        <w:t>manufacturer’s recommended tolerances for in-service use</w:t>
      </w:r>
      <w:r w:rsidR="00734447" w:rsidRPr="680578B0">
        <w:rPr>
          <w:rFonts w:cs="Calibri"/>
          <w:noProof/>
          <w:color w:val="000000" w:themeColor="text1"/>
        </w:rPr>
        <w:t xml:space="preserve"> (shown in table 1); reflecting a higher expectation at validation to ensure that the software provides accurate in-service results that will sensitively detect scanner data that is out-of-manufacturer’s tolerance.</w:t>
      </w:r>
      <w:r w:rsidR="00A426D0" w:rsidRPr="680578B0">
        <w:rPr>
          <w:rFonts w:cs="Calibri"/>
          <w:noProof/>
          <w:color w:val="000000" w:themeColor="text1"/>
        </w:rPr>
        <w:t xml:space="preserve"> </w:t>
      </w:r>
    </w:p>
    <w:p w14:paraId="1CF3EA6A" w14:textId="77777777" w:rsidR="00B168D1" w:rsidRPr="00A426D0" w:rsidRDefault="00B168D1" w:rsidP="680578B0">
      <w:pPr>
        <w:rPr>
          <w:rFonts w:asciiTheme="minorHAnsi" w:eastAsiaTheme="minorEastAsia" w:hAnsiTheme="minorHAnsi" w:cstheme="minorBidi"/>
          <w:noProof/>
          <w:color w:val="000000" w:themeColor="text1"/>
        </w:rPr>
      </w:pPr>
    </w:p>
    <w:tbl>
      <w:tblPr>
        <w:tblStyle w:val="TableGrid"/>
        <w:tblW w:w="4540" w:type="dxa"/>
        <w:jc w:val="center"/>
        <w:tblLayout w:type="fixed"/>
        <w:tblLook w:val="06A0" w:firstRow="1" w:lastRow="0" w:firstColumn="1" w:lastColumn="0" w:noHBand="1" w:noVBand="1"/>
      </w:tblPr>
      <w:tblGrid>
        <w:gridCol w:w="1242"/>
        <w:gridCol w:w="1559"/>
        <w:gridCol w:w="1739"/>
      </w:tblGrid>
      <w:tr w:rsidR="00ED08F0" w14:paraId="2D2E74B9" w14:textId="77777777" w:rsidTr="00ED08F0">
        <w:trPr>
          <w:trHeight w:val="945"/>
          <w:jc w:val="center"/>
        </w:trPr>
        <w:tc>
          <w:tcPr>
            <w:tcW w:w="1242" w:type="dxa"/>
          </w:tcPr>
          <w:p w14:paraId="4355212D" w14:textId="77777777" w:rsidR="00ED08F0" w:rsidRDefault="00ED08F0" w:rsidP="2C23AEC7">
            <w:pPr>
              <w:spacing w:line="259" w:lineRule="auto"/>
              <w:rPr>
                <w:rFonts w:asciiTheme="minorHAnsi" w:eastAsiaTheme="minorEastAsia" w:hAnsiTheme="minorHAnsi" w:cstheme="minorBidi"/>
                <w:b/>
                <w:bCs/>
                <w:noProof/>
                <w:color w:val="000000" w:themeColor="text1"/>
                <w:szCs w:val="22"/>
              </w:rPr>
            </w:pPr>
            <w:r w:rsidRPr="2C23AEC7">
              <w:rPr>
                <w:rFonts w:asciiTheme="minorHAnsi" w:eastAsiaTheme="minorEastAsia" w:hAnsiTheme="minorHAnsi" w:cstheme="minorBidi"/>
                <w:b/>
                <w:bCs/>
                <w:noProof/>
                <w:color w:val="000000" w:themeColor="text1"/>
                <w:szCs w:val="22"/>
              </w:rPr>
              <w:t>Module</w:t>
            </w:r>
          </w:p>
        </w:tc>
        <w:tc>
          <w:tcPr>
            <w:tcW w:w="1559" w:type="dxa"/>
          </w:tcPr>
          <w:p w14:paraId="10194286" w14:textId="53DF1C23" w:rsidR="00ED08F0" w:rsidRDefault="00ED08F0" w:rsidP="680578B0">
            <w:pPr>
              <w:spacing w:line="259" w:lineRule="auto"/>
              <w:rPr>
                <w:rFonts w:asciiTheme="minorHAnsi" w:eastAsiaTheme="minorEastAsia" w:hAnsiTheme="minorHAnsi" w:cstheme="minorBidi"/>
                <w:b/>
                <w:bCs/>
                <w:noProof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noProof/>
                <w:color w:val="000000" w:themeColor="text1"/>
              </w:rPr>
              <w:t>Tolerance</w:t>
            </w:r>
          </w:p>
        </w:tc>
        <w:tc>
          <w:tcPr>
            <w:tcW w:w="1739" w:type="dxa"/>
            <w:tcBorders>
              <w:left w:val="single" w:sz="12" w:space="0" w:color="auto"/>
            </w:tcBorders>
          </w:tcPr>
          <w:p w14:paraId="354074EB" w14:textId="77777777" w:rsidR="00ED08F0" w:rsidRDefault="00ED08F0" w:rsidP="7E9E2E35">
            <w:pPr>
              <w:rPr>
                <w:rFonts w:asciiTheme="minorHAnsi" w:eastAsiaTheme="minorEastAsia" w:hAnsiTheme="minorHAnsi" w:cstheme="minorBidi"/>
                <w:b/>
                <w:bCs/>
                <w:noProof/>
                <w:color w:val="000000" w:themeColor="text1"/>
                <w:szCs w:val="22"/>
              </w:rPr>
            </w:pPr>
            <w:r w:rsidRPr="7E9E2E35">
              <w:rPr>
                <w:rFonts w:asciiTheme="minorHAnsi" w:eastAsiaTheme="minorEastAsia" w:hAnsiTheme="minorHAnsi" w:cstheme="minorBidi"/>
                <w:b/>
                <w:bCs/>
                <w:noProof/>
                <w:color w:val="000000" w:themeColor="text1"/>
                <w:szCs w:val="22"/>
              </w:rPr>
              <w:t>Manufacturer’s Tolerances</w:t>
            </w:r>
          </w:p>
        </w:tc>
      </w:tr>
      <w:tr w:rsidR="00ED08F0" w14:paraId="095E5CD8" w14:textId="77777777" w:rsidTr="00ED08F0">
        <w:trPr>
          <w:trHeight w:val="300"/>
          <w:jc w:val="center"/>
        </w:trPr>
        <w:tc>
          <w:tcPr>
            <w:tcW w:w="1242" w:type="dxa"/>
          </w:tcPr>
          <w:p w14:paraId="32C24174" w14:textId="77777777" w:rsidR="00ED08F0" w:rsidRDefault="00ED08F0" w:rsidP="2C23AEC7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2C23AEC7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SNR</w:t>
            </w:r>
          </w:p>
        </w:tc>
        <w:tc>
          <w:tcPr>
            <w:tcW w:w="1559" w:type="dxa"/>
          </w:tcPr>
          <w:p w14:paraId="52DEDC39" w14:textId="11473347" w:rsidR="00ED08F0" w:rsidRDefault="00ED08F0" w:rsidP="680578B0">
            <w:pPr>
              <w:rPr>
                <w:rStyle w:val="FootnoteReference"/>
                <w:rFonts w:asciiTheme="minorHAnsi" w:eastAsiaTheme="minorEastAsia" w:hAnsiTheme="minorHAnsi" w:cstheme="minorBidi"/>
                <w:noProof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noProof/>
                <w:color w:val="000000" w:themeColor="text1"/>
              </w:rPr>
              <w:t>±</w:t>
            </w: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>3.0</w:t>
            </w:r>
            <w:r w:rsidRPr="680578B0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>%</w:t>
            </w:r>
          </w:p>
        </w:tc>
        <w:tc>
          <w:tcPr>
            <w:tcW w:w="1739" w:type="dxa"/>
            <w:tcBorders>
              <w:left w:val="single" w:sz="12" w:space="0" w:color="auto"/>
            </w:tcBorders>
          </w:tcPr>
          <w:p w14:paraId="129D81C7" w14:textId="77777777" w:rsidR="00ED08F0" w:rsidRDefault="00ED08F0" w:rsidP="7E9E2E35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±10%</w:t>
            </w:r>
          </w:p>
        </w:tc>
      </w:tr>
      <w:tr w:rsidR="00ED08F0" w14:paraId="056C92FB" w14:textId="77777777" w:rsidTr="00ED08F0">
        <w:trPr>
          <w:trHeight w:val="300"/>
          <w:jc w:val="center"/>
        </w:trPr>
        <w:tc>
          <w:tcPr>
            <w:tcW w:w="1242" w:type="dxa"/>
          </w:tcPr>
          <w:p w14:paraId="4871FE12" w14:textId="77777777" w:rsidR="00ED08F0" w:rsidRDefault="00ED08F0" w:rsidP="2C23AEC7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2C23AEC7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Uniformity</w:t>
            </w:r>
          </w:p>
        </w:tc>
        <w:tc>
          <w:tcPr>
            <w:tcW w:w="1559" w:type="dxa"/>
          </w:tcPr>
          <w:p w14:paraId="6566D2D4" w14:textId="5CDBD99F" w:rsidR="00ED08F0" w:rsidRDefault="00ED08F0" w:rsidP="680578B0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noProof/>
                <w:color w:val="000000" w:themeColor="text1"/>
              </w:rPr>
              <w:t>±</w:t>
            </w: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>2</w:t>
            </w:r>
            <w:r w:rsidRPr="680578B0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>%</w:t>
            </w:r>
          </w:p>
        </w:tc>
        <w:tc>
          <w:tcPr>
            <w:tcW w:w="1739" w:type="dxa"/>
            <w:tcBorders>
              <w:left w:val="single" w:sz="12" w:space="0" w:color="auto"/>
            </w:tcBorders>
          </w:tcPr>
          <w:p w14:paraId="291E4C29" w14:textId="1A21D03B" w:rsidR="00ED08F0" w:rsidRDefault="00ED08F0" w:rsidP="680578B0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</w:pPr>
            <w:r w:rsidRPr="680578B0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>&gt;90% (1.5T)</w:t>
            </w:r>
          </w:p>
          <w:p w14:paraId="00D61443" w14:textId="6351F58C" w:rsidR="00ED08F0" w:rsidRDefault="00ED08F0" w:rsidP="680578B0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</w:pPr>
            <w:r w:rsidRPr="680578B0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>&gt;85%(3.0T)</w:t>
            </w:r>
          </w:p>
        </w:tc>
      </w:tr>
      <w:tr w:rsidR="00ED08F0" w14:paraId="5C198DB0" w14:textId="77777777" w:rsidTr="00ED08F0">
        <w:trPr>
          <w:trHeight w:val="300"/>
          <w:jc w:val="center"/>
        </w:trPr>
        <w:tc>
          <w:tcPr>
            <w:tcW w:w="1242" w:type="dxa"/>
          </w:tcPr>
          <w:p w14:paraId="018AC847" w14:textId="77777777" w:rsidR="00ED08F0" w:rsidRDefault="00ED08F0" w:rsidP="2C23AEC7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2C23AEC7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Distortion</w:t>
            </w:r>
          </w:p>
        </w:tc>
        <w:tc>
          <w:tcPr>
            <w:tcW w:w="1559" w:type="dxa"/>
          </w:tcPr>
          <w:p w14:paraId="17566127" w14:textId="007776D3" w:rsidR="00ED08F0" w:rsidRDefault="00ED08F0" w:rsidP="7E9E2E35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color w:val="000000" w:themeColor="text1"/>
              </w:rPr>
              <w:t>±</w:t>
            </w: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0.</w:t>
            </w: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6</w:t>
            </w: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mm</w:t>
            </w:r>
          </w:p>
        </w:tc>
        <w:tc>
          <w:tcPr>
            <w:tcW w:w="1739" w:type="dxa"/>
            <w:tcBorders>
              <w:left w:val="single" w:sz="12" w:space="0" w:color="auto"/>
            </w:tcBorders>
          </w:tcPr>
          <w:p w14:paraId="2E920667" w14:textId="77777777" w:rsidR="00ED08F0" w:rsidRDefault="00ED08F0" w:rsidP="7E9E2E35">
            <w:pPr>
              <w:spacing w:line="259" w:lineRule="auto"/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&lt;2mm(ACR) or &lt;1.0% for CoV(MagNET)</w:t>
            </w:r>
          </w:p>
        </w:tc>
      </w:tr>
      <w:tr w:rsidR="00ED08F0" w14:paraId="12290847" w14:textId="77777777" w:rsidTr="00ED08F0">
        <w:trPr>
          <w:trHeight w:val="300"/>
          <w:jc w:val="center"/>
        </w:trPr>
        <w:tc>
          <w:tcPr>
            <w:tcW w:w="1242" w:type="dxa"/>
          </w:tcPr>
          <w:p w14:paraId="0135BBB9" w14:textId="77777777" w:rsidR="00ED08F0" w:rsidRDefault="00ED08F0" w:rsidP="2C23AEC7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2C23AEC7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Slice Width</w:t>
            </w:r>
          </w:p>
        </w:tc>
        <w:tc>
          <w:tcPr>
            <w:tcW w:w="1559" w:type="dxa"/>
          </w:tcPr>
          <w:p w14:paraId="2E2CBA4E" w14:textId="04829781" w:rsidR="00ED08F0" w:rsidRDefault="00ED08F0" w:rsidP="006F25F8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color w:val="000000" w:themeColor="text1"/>
              </w:rPr>
              <w:t>±</w:t>
            </w: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0.</w:t>
            </w: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6</w:t>
            </w: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mm</w:t>
            </w:r>
          </w:p>
        </w:tc>
        <w:tc>
          <w:tcPr>
            <w:tcW w:w="1739" w:type="dxa"/>
            <w:tcBorders>
              <w:left w:val="single" w:sz="12" w:space="0" w:color="auto"/>
            </w:tcBorders>
          </w:tcPr>
          <w:p w14:paraId="452D2A68" w14:textId="77777777" w:rsidR="00ED08F0" w:rsidRDefault="00ED08F0" w:rsidP="7E9E2E35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±1.0mm</w:t>
            </w:r>
          </w:p>
        </w:tc>
      </w:tr>
      <w:tr w:rsidR="00ED08F0" w14:paraId="3B412A93" w14:textId="77777777" w:rsidTr="00ED08F0">
        <w:trPr>
          <w:trHeight w:val="300"/>
          <w:jc w:val="center"/>
        </w:trPr>
        <w:tc>
          <w:tcPr>
            <w:tcW w:w="1242" w:type="dxa"/>
          </w:tcPr>
          <w:p w14:paraId="364733DF" w14:textId="77777777" w:rsidR="00ED08F0" w:rsidRDefault="00ED08F0" w:rsidP="2C23AEC7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2C23AEC7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Slice Position</w:t>
            </w:r>
          </w:p>
        </w:tc>
        <w:tc>
          <w:tcPr>
            <w:tcW w:w="1559" w:type="dxa"/>
          </w:tcPr>
          <w:p w14:paraId="4D82C250" w14:textId="5CFA8B2C" w:rsidR="00ED08F0" w:rsidRDefault="00ED08F0" w:rsidP="2EC55AEB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color w:val="000000" w:themeColor="text1"/>
              </w:rPr>
              <w:t>±</w:t>
            </w: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0.</w:t>
            </w: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6</w:t>
            </w: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mm</w:t>
            </w:r>
          </w:p>
        </w:tc>
        <w:tc>
          <w:tcPr>
            <w:tcW w:w="1739" w:type="dxa"/>
            <w:tcBorders>
              <w:left w:val="single" w:sz="12" w:space="0" w:color="auto"/>
            </w:tcBorders>
          </w:tcPr>
          <w:p w14:paraId="6A471026" w14:textId="77777777" w:rsidR="00ED08F0" w:rsidRDefault="00ED08F0" w:rsidP="7E9E2E35">
            <w:pPr>
              <w:spacing w:line="259" w:lineRule="auto"/>
            </w:pP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&lt;7mm</w:t>
            </w:r>
          </w:p>
        </w:tc>
      </w:tr>
      <w:tr w:rsidR="00ED08F0" w14:paraId="298DD231" w14:textId="77777777" w:rsidTr="00ED08F0">
        <w:trPr>
          <w:trHeight w:val="300"/>
          <w:jc w:val="center"/>
        </w:trPr>
        <w:tc>
          <w:tcPr>
            <w:tcW w:w="1242" w:type="dxa"/>
          </w:tcPr>
          <w:p w14:paraId="6EA17FE7" w14:textId="77777777" w:rsidR="00ED08F0" w:rsidRDefault="00ED08F0" w:rsidP="2C23AEC7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2C23AEC7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Spatial Resolution</w:t>
            </w:r>
          </w:p>
        </w:tc>
        <w:tc>
          <w:tcPr>
            <w:tcW w:w="1559" w:type="dxa"/>
          </w:tcPr>
          <w:p w14:paraId="6B62F1B3" w14:textId="3E55A9E4" w:rsidR="00ED08F0" w:rsidRDefault="00ED08F0" w:rsidP="7E9E2E35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>
              <w:rPr>
                <w:rFonts w:asciiTheme="minorHAnsi" w:eastAsiaTheme="minorEastAsia" w:hAnsiTheme="minorHAnsi" w:cstheme="minorHAnsi"/>
                <w:noProof/>
                <w:color w:val="000000" w:themeColor="text1"/>
              </w:rPr>
              <w:t>±</w:t>
            </w: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8%</w:t>
            </w:r>
          </w:p>
        </w:tc>
        <w:tc>
          <w:tcPr>
            <w:tcW w:w="1739" w:type="dxa"/>
            <w:tcBorders>
              <w:left w:val="single" w:sz="12" w:space="0" w:color="auto"/>
            </w:tcBorders>
          </w:tcPr>
          <w:p w14:paraId="50CDAD37" w14:textId="698EC709" w:rsidR="00ED08F0" w:rsidRDefault="00ED08F0" w:rsidP="7E9E2E35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None Given</w:t>
            </w:r>
          </w:p>
        </w:tc>
      </w:tr>
      <w:tr w:rsidR="00ED08F0" w14:paraId="219E8709" w14:textId="77777777" w:rsidTr="00ED08F0">
        <w:trPr>
          <w:trHeight w:val="300"/>
          <w:jc w:val="center"/>
        </w:trPr>
        <w:tc>
          <w:tcPr>
            <w:tcW w:w="1242" w:type="dxa"/>
          </w:tcPr>
          <w:p w14:paraId="5E9323D5" w14:textId="77777777" w:rsidR="00ED08F0" w:rsidRDefault="00ED08F0" w:rsidP="2C23AEC7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2C23AEC7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Ghosting</w:t>
            </w:r>
          </w:p>
        </w:tc>
        <w:tc>
          <w:tcPr>
            <w:tcW w:w="1559" w:type="dxa"/>
          </w:tcPr>
          <w:p w14:paraId="1216632D" w14:textId="258FC13D" w:rsidR="00ED08F0" w:rsidRDefault="00ED08F0" w:rsidP="680578B0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</w:pPr>
            <w:r w:rsidRPr="680578B0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>0.</w:t>
            </w:r>
            <w:r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>5</w:t>
            </w:r>
            <w:r w:rsidRPr="680578B0">
              <w:rPr>
                <w:rFonts w:asciiTheme="minorHAnsi" w:eastAsiaTheme="minorEastAsia" w:hAnsiTheme="minorHAnsi" w:cstheme="minorBidi"/>
                <w:noProof/>
                <w:color w:val="000000" w:themeColor="text1"/>
              </w:rPr>
              <w:t>%</w:t>
            </w:r>
          </w:p>
        </w:tc>
        <w:tc>
          <w:tcPr>
            <w:tcW w:w="1739" w:type="dxa"/>
            <w:tcBorders>
              <w:left w:val="single" w:sz="12" w:space="0" w:color="auto"/>
            </w:tcBorders>
          </w:tcPr>
          <w:p w14:paraId="127F0406" w14:textId="77777777" w:rsidR="00ED08F0" w:rsidRDefault="00ED08F0" w:rsidP="7E9E2E35">
            <w:pPr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</w:pPr>
            <w:r w:rsidRPr="7E9E2E35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2"/>
              </w:rPr>
              <w:t>&lt;3.0%</w:t>
            </w:r>
          </w:p>
        </w:tc>
      </w:tr>
    </w:tbl>
    <w:p w14:paraId="61231E97" w14:textId="77777777" w:rsidR="005F076D" w:rsidRPr="00D54FA1" w:rsidRDefault="333CA894" w:rsidP="7E9E2E35">
      <w:pPr>
        <w:jc w:val="center"/>
        <w:rPr>
          <w:rFonts w:cs="Calibri"/>
          <w:sz w:val="24"/>
          <w:szCs w:val="24"/>
        </w:rPr>
      </w:pPr>
      <w:r w:rsidRPr="7E9E2E35">
        <w:rPr>
          <w:rFonts w:cs="Calibri"/>
          <w:sz w:val="24"/>
          <w:szCs w:val="24"/>
        </w:rPr>
        <w:t>Table 1. Tolerances for checking accuracy of measurement</w:t>
      </w:r>
      <w:r w:rsidR="00D54FA1">
        <w:rPr>
          <w:rFonts w:cs="Calibri"/>
          <w:sz w:val="24"/>
          <w:szCs w:val="24"/>
        </w:rPr>
        <w:t xml:space="preserve">. </w:t>
      </w:r>
    </w:p>
    <w:p w14:paraId="19219836" w14:textId="77777777" w:rsidR="005F076D" w:rsidRPr="009F7358" w:rsidRDefault="005F076D" w:rsidP="6432D002">
      <w:pPr>
        <w:rPr>
          <w:rFonts w:cs="Calibri"/>
          <w:noProof/>
          <w:szCs w:val="22"/>
        </w:rPr>
      </w:pPr>
    </w:p>
    <w:p w14:paraId="071E4E01" w14:textId="77777777" w:rsidR="4CC3B20E" w:rsidRDefault="4CC3B20E" w:rsidP="2C23AEC7">
      <w:pPr>
        <w:pStyle w:val="Heading1"/>
        <w:spacing w:line="259" w:lineRule="auto"/>
      </w:pPr>
      <w:bookmarkStart w:id="21" w:name="_Toc178264781"/>
      <w:r w:rsidRPr="2C23AEC7">
        <w:rPr>
          <w:rFonts w:cs="Calibri"/>
          <w:noProof/>
        </w:rPr>
        <w:t>References</w:t>
      </w:r>
      <w:bookmarkEnd w:id="21"/>
    </w:p>
    <w:p w14:paraId="6CFE7351" w14:textId="77777777" w:rsidR="00373836" w:rsidRPr="00BE29F7" w:rsidRDefault="4CC3B20E" w:rsidP="2C23AEC7">
      <w:pPr>
        <w:pStyle w:val="ListParagraph"/>
        <w:numPr>
          <w:ilvl w:val="0"/>
          <w:numId w:val="2"/>
        </w:numPr>
        <w:rPr>
          <w:rFonts w:cs="Calibri"/>
          <w:noProof/>
        </w:rPr>
      </w:pPr>
      <w:r w:rsidRPr="7E9E2E35">
        <w:rPr>
          <w:rFonts w:cs="Calibri"/>
          <w:noProof/>
        </w:rPr>
        <w:t>Specification for MRI QA software “Scottish-Hazen”</w:t>
      </w:r>
      <w:r w:rsidR="759290B3" w:rsidRPr="7E9E2E35">
        <w:rPr>
          <w:rFonts w:cs="Calibri"/>
          <w:noProof/>
        </w:rPr>
        <w:t>, NHS Highland</w:t>
      </w:r>
    </w:p>
    <w:p w14:paraId="11DA8B41" w14:textId="77777777" w:rsidR="5EE1B108" w:rsidRDefault="5EE1B108" w:rsidP="2C23AEC7">
      <w:pPr>
        <w:pStyle w:val="ListParagraph"/>
        <w:numPr>
          <w:ilvl w:val="0"/>
          <w:numId w:val="2"/>
        </w:numPr>
        <w:rPr>
          <w:rFonts w:cs="Calibri"/>
          <w:noProof/>
        </w:rPr>
      </w:pPr>
      <w:r w:rsidRPr="7E9E2E35">
        <w:rPr>
          <w:rFonts w:cs="Calibri"/>
          <w:noProof/>
        </w:rPr>
        <w:t>Software Description for “Scottish-Hazen”</w:t>
      </w:r>
      <w:r w:rsidR="5D83B7B7" w:rsidRPr="7E9E2E35">
        <w:rPr>
          <w:rFonts w:cs="Calibri"/>
          <w:noProof/>
        </w:rPr>
        <w:t>, ???</w:t>
      </w:r>
    </w:p>
    <w:p w14:paraId="0B78D354" w14:textId="77777777" w:rsidR="3988141D" w:rsidRDefault="3988141D" w:rsidP="7E9E2E35">
      <w:pPr>
        <w:pStyle w:val="ListParagraph"/>
        <w:numPr>
          <w:ilvl w:val="0"/>
          <w:numId w:val="2"/>
        </w:numPr>
        <w:rPr>
          <w:rFonts w:cs="Calibri"/>
          <w:noProof/>
        </w:rPr>
      </w:pPr>
      <w:r w:rsidRPr="7E9E2E35">
        <w:rPr>
          <w:noProof/>
        </w:rPr>
        <w:t>Large and Medium Phantom Test Guidance for the MRI Accreditation Program, American College of Radiology 2022</w:t>
      </w:r>
    </w:p>
    <w:p w14:paraId="5EDEF91E" w14:textId="77777777" w:rsidR="1AF76626" w:rsidRDefault="1AF76626" w:rsidP="7E9E2E35">
      <w:pPr>
        <w:pStyle w:val="ListParagraph"/>
        <w:numPr>
          <w:ilvl w:val="0"/>
          <w:numId w:val="2"/>
        </w:numPr>
        <w:rPr>
          <w:rFonts w:cs="Calibri"/>
          <w:noProof/>
        </w:rPr>
      </w:pPr>
      <w:r w:rsidRPr="7E9E2E35">
        <w:rPr>
          <w:rFonts w:cs="Calibri"/>
          <w:noProof/>
        </w:rPr>
        <w:t>MagNET Test Objects Instructions for Use, v.4 2006</w:t>
      </w:r>
    </w:p>
    <w:p w14:paraId="296FEF7D" w14:textId="77777777" w:rsidR="00145196" w:rsidRPr="009F7358" w:rsidRDefault="00145196" w:rsidP="00D373DB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w14:paraId="7194DBDC" w14:textId="77777777" w:rsidR="00145196" w:rsidRPr="009F7358" w:rsidRDefault="00145196">
      <w:pPr>
        <w:rPr>
          <w:rFonts w:cs="Calibri"/>
        </w:rPr>
      </w:pPr>
    </w:p>
    <w:sectPr w:rsidR="00145196" w:rsidRPr="009F7358" w:rsidSect="00CA36D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109EE" w14:textId="77777777" w:rsidR="00732184" w:rsidRDefault="00732184">
      <w:r>
        <w:separator/>
      </w:r>
    </w:p>
  </w:endnote>
  <w:endnote w:type="continuationSeparator" w:id="0">
    <w:p w14:paraId="6E0EAE4B" w14:textId="77777777" w:rsidR="00732184" w:rsidRDefault="00732184">
      <w:r>
        <w:continuationSeparator/>
      </w:r>
    </w:p>
  </w:endnote>
  <w:endnote w:type="continuationNotice" w:id="1">
    <w:p w14:paraId="1D6FBA88" w14:textId="77777777" w:rsidR="00732184" w:rsidRDefault="007321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0CB77" w14:textId="77777777" w:rsidR="0059120A" w:rsidRPr="007E16B0" w:rsidRDefault="000035CE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 w:rsidR="0059120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48E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9120A" w14:paraId="769D0D3C" w14:textId="77777777" w:rsidTr="762C8665">
      <w:trPr>
        <w:trHeight w:val="300"/>
      </w:trPr>
      <w:tc>
        <w:tcPr>
          <w:tcW w:w="3120" w:type="dxa"/>
        </w:tcPr>
        <w:p w14:paraId="54CD245A" w14:textId="77777777" w:rsidR="0059120A" w:rsidRDefault="0059120A" w:rsidP="762C8665">
          <w:pPr>
            <w:pStyle w:val="Header"/>
            <w:ind w:left="-115"/>
          </w:pPr>
        </w:p>
      </w:tc>
      <w:tc>
        <w:tcPr>
          <w:tcW w:w="3120" w:type="dxa"/>
        </w:tcPr>
        <w:p w14:paraId="1231BE67" w14:textId="77777777" w:rsidR="0059120A" w:rsidRDefault="0059120A" w:rsidP="762C8665">
          <w:pPr>
            <w:pStyle w:val="Header"/>
            <w:jc w:val="center"/>
          </w:pPr>
        </w:p>
      </w:tc>
      <w:tc>
        <w:tcPr>
          <w:tcW w:w="3120" w:type="dxa"/>
        </w:tcPr>
        <w:p w14:paraId="36FEB5B0" w14:textId="77777777" w:rsidR="0059120A" w:rsidRDefault="0059120A" w:rsidP="762C8665">
          <w:pPr>
            <w:pStyle w:val="Header"/>
            <w:ind w:right="-115"/>
            <w:jc w:val="right"/>
          </w:pPr>
        </w:p>
      </w:tc>
    </w:tr>
  </w:tbl>
  <w:p w14:paraId="30D7AA69" w14:textId="77777777" w:rsidR="0059120A" w:rsidRDefault="0059120A" w:rsidP="762C8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7B5F6" w14:textId="77777777" w:rsidR="00732184" w:rsidRDefault="00732184">
      <w:r>
        <w:separator/>
      </w:r>
    </w:p>
  </w:footnote>
  <w:footnote w:type="continuationSeparator" w:id="0">
    <w:p w14:paraId="18E96AA7" w14:textId="77777777" w:rsidR="00732184" w:rsidRDefault="00732184">
      <w:r>
        <w:continuationSeparator/>
      </w:r>
    </w:p>
  </w:footnote>
  <w:footnote w:type="continuationNotice" w:id="1">
    <w:p w14:paraId="0DFC9A2C" w14:textId="77777777" w:rsidR="00732184" w:rsidRDefault="007321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01FE" w14:textId="77777777" w:rsidR="0059120A" w:rsidRPr="00EB318D" w:rsidRDefault="0059120A">
    <w:pPr>
      <w:pStyle w:val="Header"/>
      <w:rPr>
        <w:rFonts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2C0D" w14:textId="77777777" w:rsidR="0059120A" w:rsidRPr="00EB318D" w:rsidRDefault="0059120A" w:rsidP="762C8665">
    <w:pPr>
      <w:pStyle w:val="Header"/>
      <w:rPr>
        <w:rFonts w:cs="Calibr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11234"/>
    <w:multiLevelType w:val="hybridMultilevel"/>
    <w:tmpl w:val="F1DA0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C2091"/>
    <w:multiLevelType w:val="hybridMultilevel"/>
    <w:tmpl w:val="10F4A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B3B4D"/>
    <w:multiLevelType w:val="hybridMultilevel"/>
    <w:tmpl w:val="180CE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F8F57"/>
    <w:multiLevelType w:val="hybridMultilevel"/>
    <w:tmpl w:val="9C7496B2"/>
    <w:lvl w:ilvl="0" w:tplc="BA0E6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21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EA6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C5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63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CD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4D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88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0C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AEB9B"/>
    <w:multiLevelType w:val="hybridMultilevel"/>
    <w:tmpl w:val="8736BF9A"/>
    <w:lvl w:ilvl="0" w:tplc="2118F1CA">
      <w:start w:val="1"/>
      <w:numFmt w:val="decimal"/>
      <w:lvlText w:val="%1."/>
      <w:lvlJc w:val="left"/>
      <w:pPr>
        <w:ind w:left="720" w:hanging="360"/>
      </w:pPr>
    </w:lvl>
    <w:lvl w:ilvl="1" w:tplc="5AE4766A">
      <w:start w:val="1"/>
      <w:numFmt w:val="lowerLetter"/>
      <w:lvlText w:val="%2."/>
      <w:lvlJc w:val="left"/>
      <w:pPr>
        <w:ind w:left="1440" w:hanging="360"/>
      </w:pPr>
    </w:lvl>
    <w:lvl w:ilvl="2" w:tplc="22D80514">
      <w:start w:val="1"/>
      <w:numFmt w:val="lowerRoman"/>
      <w:lvlText w:val="%3."/>
      <w:lvlJc w:val="right"/>
      <w:pPr>
        <w:ind w:left="2160" w:hanging="180"/>
      </w:pPr>
    </w:lvl>
    <w:lvl w:ilvl="3" w:tplc="37ECE77A">
      <w:start w:val="1"/>
      <w:numFmt w:val="decimal"/>
      <w:lvlText w:val="%4."/>
      <w:lvlJc w:val="left"/>
      <w:pPr>
        <w:ind w:left="2880" w:hanging="360"/>
      </w:pPr>
    </w:lvl>
    <w:lvl w:ilvl="4" w:tplc="DCEA7CE4">
      <w:start w:val="1"/>
      <w:numFmt w:val="lowerLetter"/>
      <w:lvlText w:val="%5."/>
      <w:lvlJc w:val="left"/>
      <w:pPr>
        <w:ind w:left="3600" w:hanging="360"/>
      </w:pPr>
    </w:lvl>
    <w:lvl w:ilvl="5" w:tplc="AB6AB6C6">
      <w:start w:val="1"/>
      <w:numFmt w:val="lowerRoman"/>
      <w:lvlText w:val="%6."/>
      <w:lvlJc w:val="right"/>
      <w:pPr>
        <w:ind w:left="4320" w:hanging="180"/>
      </w:pPr>
    </w:lvl>
    <w:lvl w:ilvl="6" w:tplc="72769314">
      <w:start w:val="1"/>
      <w:numFmt w:val="decimal"/>
      <w:lvlText w:val="%7."/>
      <w:lvlJc w:val="left"/>
      <w:pPr>
        <w:ind w:left="5040" w:hanging="360"/>
      </w:pPr>
    </w:lvl>
    <w:lvl w:ilvl="7" w:tplc="09DC9D06">
      <w:start w:val="1"/>
      <w:numFmt w:val="lowerLetter"/>
      <w:lvlText w:val="%8."/>
      <w:lvlJc w:val="left"/>
      <w:pPr>
        <w:ind w:left="5760" w:hanging="360"/>
      </w:pPr>
    </w:lvl>
    <w:lvl w:ilvl="8" w:tplc="9F88BD3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10B04"/>
    <w:multiLevelType w:val="hybridMultilevel"/>
    <w:tmpl w:val="3F1A4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B7FC4"/>
    <w:multiLevelType w:val="hybridMultilevel"/>
    <w:tmpl w:val="2A043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90DB2"/>
    <w:multiLevelType w:val="hybridMultilevel"/>
    <w:tmpl w:val="53CE9EDC"/>
    <w:lvl w:ilvl="0" w:tplc="F3581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01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68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8C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66D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E7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2B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C4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74840"/>
    <w:multiLevelType w:val="hybridMultilevel"/>
    <w:tmpl w:val="B3543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404EE"/>
    <w:multiLevelType w:val="hybridMultilevel"/>
    <w:tmpl w:val="5B902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D1D3C"/>
    <w:multiLevelType w:val="hybridMultilevel"/>
    <w:tmpl w:val="874C1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9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4FAB6"/>
    <w:multiLevelType w:val="hybridMultilevel"/>
    <w:tmpl w:val="0494F9CC"/>
    <w:lvl w:ilvl="0" w:tplc="C4F0C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ED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E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A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01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6F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44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04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84845">
    <w:abstractNumId w:val="8"/>
  </w:num>
  <w:num w:numId="2" w16cid:durableId="1422336874">
    <w:abstractNumId w:val="11"/>
  </w:num>
  <w:num w:numId="3" w16cid:durableId="283967996">
    <w:abstractNumId w:val="45"/>
  </w:num>
  <w:num w:numId="4" w16cid:durableId="1164970862">
    <w:abstractNumId w:val="20"/>
  </w:num>
  <w:num w:numId="5" w16cid:durableId="45233080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 w16cid:durableId="649552309">
    <w:abstractNumId w:val="6"/>
  </w:num>
  <w:num w:numId="7" w16cid:durableId="952050772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194230008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59169639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249774077">
    <w:abstractNumId w:val="2"/>
  </w:num>
  <w:num w:numId="11" w16cid:durableId="1527258136">
    <w:abstractNumId w:val="38"/>
  </w:num>
  <w:num w:numId="12" w16cid:durableId="186217808">
    <w:abstractNumId w:val="16"/>
  </w:num>
  <w:num w:numId="13" w16cid:durableId="1302004411">
    <w:abstractNumId w:val="28"/>
  </w:num>
  <w:num w:numId="14" w16cid:durableId="320472161">
    <w:abstractNumId w:val="15"/>
  </w:num>
  <w:num w:numId="15" w16cid:durableId="885944890">
    <w:abstractNumId w:val="35"/>
  </w:num>
  <w:num w:numId="16" w16cid:durableId="1447969199">
    <w:abstractNumId w:val="23"/>
  </w:num>
  <w:num w:numId="17" w16cid:durableId="855584311">
    <w:abstractNumId w:val="30"/>
  </w:num>
  <w:num w:numId="18" w16cid:durableId="132020702">
    <w:abstractNumId w:val="34"/>
  </w:num>
  <w:num w:numId="19" w16cid:durableId="1995571689">
    <w:abstractNumId w:val="41"/>
  </w:num>
  <w:num w:numId="20" w16cid:durableId="78600105">
    <w:abstractNumId w:val="44"/>
  </w:num>
  <w:num w:numId="21" w16cid:durableId="726225244">
    <w:abstractNumId w:val="22"/>
  </w:num>
  <w:num w:numId="22" w16cid:durableId="1526288152">
    <w:abstractNumId w:val="7"/>
  </w:num>
  <w:num w:numId="23" w16cid:durableId="1516797767">
    <w:abstractNumId w:val="13"/>
  </w:num>
  <w:num w:numId="24" w16cid:durableId="1563519884">
    <w:abstractNumId w:val="33"/>
  </w:num>
  <w:num w:numId="25" w16cid:durableId="1694915950">
    <w:abstractNumId w:val="42"/>
  </w:num>
  <w:num w:numId="26" w16cid:durableId="641886002">
    <w:abstractNumId w:val="3"/>
  </w:num>
  <w:num w:numId="27" w16cid:durableId="8721753">
    <w:abstractNumId w:val="14"/>
  </w:num>
  <w:num w:numId="28" w16cid:durableId="342630597">
    <w:abstractNumId w:val="32"/>
  </w:num>
  <w:num w:numId="29" w16cid:durableId="1555583997">
    <w:abstractNumId w:val="9"/>
  </w:num>
  <w:num w:numId="30" w16cid:durableId="814957777">
    <w:abstractNumId w:val="43"/>
  </w:num>
  <w:num w:numId="31" w16cid:durableId="563374134">
    <w:abstractNumId w:val="21"/>
  </w:num>
  <w:num w:numId="32" w16cid:durableId="2115205639">
    <w:abstractNumId w:val="25"/>
  </w:num>
  <w:num w:numId="33" w16cid:durableId="256250854">
    <w:abstractNumId w:val="31"/>
  </w:num>
  <w:num w:numId="34" w16cid:durableId="858202412">
    <w:abstractNumId w:val="26"/>
  </w:num>
  <w:num w:numId="35" w16cid:durableId="1167597314">
    <w:abstractNumId w:val="36"/>
  </w:num>
  <w:num w:numId="36" w16cid:durableId="1376806827">
    <w:abstractNumId w:val="39"/>
  </w:num>
  <w:num w:numId="37" w16cid:durableId="2135439590">
    <w:abstractNumId w:val="29"/>
  </w:num>
  <w:num w:numId="38" w16cid:durableId="2019691882">
    <w:abstractNumId w:val="18"/>
  </w:num>
  <w:num w:numId="39" w16cid:durableId="1342317637">
    <w:abstractNumId w:val="40"/>
  </w:num>
  <w:num w:numId="40" w16cid:durableId="1644581069">
    <w:abstractNumId w:val="10"/>
  </w:num>
  <w:num w:numId="41" w16cid:durableId="1619215938">
    <w:abstractNumId w:val="19"/>
  </w:num>
  <w:num w:numId="42" w16cid:durableId="246547763">
    <w:abstractNumId w:val="37"/>
  </w:num>
  <w:num w:numId="43" w16cid:durableId="685179257">
    <w:abstractNumId w:val="12"/>
  </w:num>
  <w:num w:numId="44" w16cid:durableId="851912736">
    <w:abstractNumId w:val="27"/>
  </w:num>
  <w:num w:numId="45" w16cid:durableId="2074960790">
    <w:abstractNumId w:val="17"/>
  </w:num>
  <w:num w:numId="46" w16cid:durableId="945192100">
    <w:abstractNumId w:val="5"/>
  </w:num>
  <w:num w:numId="47" w16cid:durableId="1096248450">
    <w:abstractNumId w:val="4"/>
  </w:num>
  <w:num w:numId="48" w16cid:durableId="1788967286">
    <w:abstractNumId w:val="1"/>
  </w:num>
  <w:num w:numId="49" w16cid:durableId="10667297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35CE"/>
    <w:rsid w:val="000046F4"/>
    <w:rsid w:val="0000768B"/>
    <w:rsid w:val="000231BD"/>
    <w:rsid w:val="000275DB"/>
    <w:rsid w:val="000307C0"/>
    <w:rsid w:val="00053BC7"/>
    <w:rsid w:val="00073698"/>
    <w:rsid w:val="000851A1"/>
    <w:rsid w:val="00085BF4"/>
    <w:rsid w:val="000921FB"/>
    <w:rsid w:val="0009298D"/>
    <w:rsid w:val="000A48ED"/>
    <w:rsid w:val="000B0AE5"/>
    <w:rsid w:val="000C189E"/>
    <w:rsid w:val="000C3123"/>
    <w:rsid w:val="000C3D1E"/>
    <w:rsid w:val="000C5776"/>
    <w:rsid w:val="000F604E"/>
    <w:rsid w:val="00105942"/>
    <w:rsid w:val="001068F5"/>
    <w:rsid w:val="00106FAE"/>
    <w:rsid w:val="001244BB"/>
    <w:rsid w:val="00125090"/>
    <w:rsid w:val="001263F0"/>
    <w:rsid w:val="00131860"/>
    <w:rsid w:val="00137069"/>
    <w:rsid w:val="0014510E"/>
    <w:rsid w:val="00145196"/>
    <w:rsid w:val="0015312A"/>
    <w:rsid w:val="00154632"/>
    <w:rsid w:val="00156F25"/>
    <w:rsid w:val="00160264"/>
    <w:rsid w:val="00194678"/>
    <w:rsid w:val="001A1F30"/>
    <w:rsid w:val="001B6384"/>
    <w:rsid w:val="001C3C21"/>
    <w:rsid w:val="001C4FCB"/>
    <w:rsid w:val="001E1439"/>
    <w:rsid w:val="001E3C5D"/>
    <w:rsid w:val="001E3F73"/>
    <w:rsid w:val="00211AC2"/>
    <w:rsid w:val="00212420"/>
    <w:rsid w:val="00213018"/>
    <w:rsid w:val="00217542"/>
    <w:rsid w:val="002222F9"/>
    <w:rsid w:val="0023685B"/>
    <w:rsid w:val="00242271"/>
    <w:rsid w:val="00246E55"/>
    <w:rsid w:val="00250A8A"/>
    <w:rsid w:val="00251F16"/>
    <w:rsid w:val="00252A1C"/>
    <w:rsid w:val="00266130"/>
    <w:rsid w:val="00270C62"/>
    <w:rsid w:val="00272FE4"/>
    <w:rsid w:val="002762AE"/>
    <w:rsid w:val="00296AA7"/>
    <w:rsid w:val="0029709B"/>
    <w:rsid w:val="002A18BF"/>
    <w:rsid w:val="002A4822"/>
    <w:rsid w:val="002B589E"/>
    <w:rsid w:val="002B7BCF"/>
    <w:rsid w:val="002F7228"/>
    <w:rsid w:val="0031411B"/>
    <w:rsid w:val="00314409"/>
    <w:rsid w:val="003231FF"/>
    <w:rsid w:val="00327624"/>
    <w:rsid w:val="0034048C"/>
    <w:rsid w:val="00352628"/>
    <w:rsid w:val="00365986"/>
    <w:rsid w:val="003708C8"/>
    <w:rsid w:val="0037350A"/>
    <w:rsid w:val="00373836"/>
    <w:rsid w:val="00376339"/>
    <w:rsid w:val="00380FD7"/>
    <w:rsid w:val="00381949"/>
    <w:rsid w:val="0038411B"/>
    <w:rsid w:val="00390A1C"/>
    <w:rsid w:val="003A004F"/>
    <w:rsid w:val="003C787F"/>
    <w:rsid w:val="003D480E"/>
    <w:rsid w:val="003D5E19"/>
    <w:rsid w:val="00402478"/>
    <w:rsid w:val="00406BB6"/>
    <w:rsid w:val="00407CCD"/>
    <w:rsid w:val="00415526"/>
    <w:rsid w:val="004277E2"/>
    <w:rsid w:val="00437866"/>
    <w:rsid w:val="004416D6"/>
    <w:rsid w:val="00446221"/>
    <w:rsid w:val="004574D6"/>
    <w:rsid w:val="0046485B"/>
    <w:rsid w:val="004674AC"/>
    <w:rsid w:val="004864B2"/>
    <w:rsid w:val="004964ED"/>
    <w:rsid w:val="004A2D42"/>
    <w:rsid w:val="004A37A3"/>
    <w:rsid w:val="004B22FF"/>
    <w:rsid w:val="004B560E"/>
    <w:rsid w:val="004B58A0"/>
    <w:rsid w:val="004C0930"/>
    <w:rsid w:val="004D658C"/>
    <w:rsid w:val="004F0162"/>
    <w:rsid w:val="004F09C6"/>
    <w:rsid w:val="004F6125"/>
    <w:rsid w:val="00507C3F"/>
    <w:rsid w:val="00544A58"/>
    <w:rsid w:val="00550077"/>
    <w:rsid w:val="005500C9"/>
    <w:rsid w:val="00557088"/>
    <w:rsid w:val="00557D3A"/>
    <w:rsid w:val="00566719"/>
    <w:rsid w:val="00566E1A"/>
    <w:rsid w:val="00567EA5"/>
    <w:rsid w:val="00570B3B"/>
    <w:rsid w:val="00576BC5"/>
    <w:rsid w:val="0058263B"/>
    <w:rsid w:val="00584ACD"/>
    <w:rsid w:val="005879F2"/>
    <w:rsid w:val="00590C63"/>
    <w:rsid w:val="0059120A"/>
    <w:rsid w:val="00597D4A"/>
    <w:rsid w:val="005A5B94"/>
    <w:rsid w:val="005A680B"/>
    <w:rsid w:val="005B007E"/>
    <w:rsid w:val="005C05B9"/>
    <w:rsid w:val="005C0C11"/>
    <w:rsid w:val="005C1E7C"/>
    <w:rsid w:val="005C5736"/>
    <w:rsid w:val="005D2E4A"/>
    <w:rsid w:val="005F076D"/>
    <w:rsid w:val="00607583"/>
    <w:rsid w:val="0060767F"/>
    <w:rsid w:val="00607692"/>
    <w:rsid w:val="006203C5"/>
    <w:rsid w:val="00634D7A"/>
    <w:rsid w:val="006660F8"/>
    <w:rsid w:val="00671680"/>
    <w:rsid w:val="006722DC"/>
    <w:rsid w:val="00672B3F"/>
    <w:rsid w:val="006A376C"/>
    <w:rsid w:val="006A392F"/>
    <w:rsid w:val="006A498A"/>
    <w:rsid w:val="006B2674"/>
    <w:rsid w:val="006B47A3"/>
    <w:rsid w:val="006B606B"/>
    <w:rsid w:val="006B6E84"/>
    <w:rsid w:val="006D2689"/>
    <w:rsid w:val="006D7830"/>
    <w:rsid w:val="006F102D"/>
    <w:rsid w:val="006F25F8"/>
    <w:rsid w:val="006F4B72"/>
    <w:rsid w:val="007014CC"/>
    <w:rsid w:val="00713CB8"/>
    <w:rsid w:val="00714AF2"/>
    <w:rsid w:val="00732184"/>
    <w:rsid w:val="0073247F"/>
    <w:rsid w:val="00734447"/>
    <w:rsid w:val="00735953"/>
    <w:rsid w:val="00737EA9"/>
    <w:rsid w:val="00751A75"/>
    <w:rsid w:val="007520B4"/>
    <w:rsid w:val="00753EC8"/>
    <w:rsid w:val="00755C07"/>
    <w:rsid w:val="00755CC6"/>
    <w:rsid w:val="00762441"/>
    <w:rsid w:val="00774429"/>
    <w:rsid w:val="00781AE1"/>
    <w:rsid w:val="00793F2C"/>
    <w:rsid w:val="00794DCB"/>
    <w:rsid w:val="007A1724"/>
    <w:rsid w:val="007A4E26"/>
    <w:rsid w:val="007C0816"/>
    <w:rsid w:val="007C4884"/>
    <w:rsid w:val="007D1F63"/>
    <w:rsid w:val="007D2B58"/>
    <w:rsid w:val="007D486C"/>
    <w:rsid w:val="007E16B0"/>
    <w:rsid w:val="007E738F"/>
    <w:rsid w:val="00812495"/>
    <w:rsid w:val="00816438"/>
    <w:rsid w:val="0082081B"/>
    <w:rsid w:val="00820927"/>
    <w:rsid w:val="008253BA"/>
    <w:rsid w:val="00826290"/>
    <w:rsid w:val="00871B4F"/>
    <w:rsid w:val="008772AA"/>
    <w:rsid w:val="00893C7D"/>
    <w:rsid w:val="008B349D"/>
    <w:rsid w:val="008B7947"/>
    <w:rsid w:val="008C5EDF"/>
    <w:rsid w:val="008C6DDC"/>
    <w:rsid w:val="008D3C12"/>
    <w:rsid w:val="008D4BC4"/>
    <w:rsid w:val="008D640E"/>
    <w:rsid w:val="008D7C8A"/>
    <w:rsid w:val="008E421B"/>
    <w:rsid w:val="008E5C14"/>
    <w:rsid w:val="0090450F"/>
    <w:rsid w:val="00911A93"/>
    <w:rsid w:val="00924D01"/>
    <w:rsid w:val="009250BD"/>
    <w:rsid w:val="009272EA"/>
    <w:rsid w:val="00930948"/>
    <w:rsid w:val="009691C1"/>
    <w:rsid w:val="00973CA7"/>
    <w:rsid w:val="00980576"/>
    <w:rsid w:val="00984D1D"/>
    <w:rsid w:val="00985923"/>
    <w:rsid w:val="009A151E"/>
    <w:rsid w:val="009A46FF"/>
    <w:rsid w:val="009A7DC2"/>
    <w:rsid w:val="009B3EA4"/>
    <w:rsid w:val="009B5B8B"/>
    <w:rsid w:val="009C3367"/>
    <w:rsid w:val="009C364D"/>
    <w:rsid w:val="009E144C"/>
    <w:rsid w:val="009E1EFE"/>
    <w:rsid w:val="009E29A8"/>
    <w:rsid w:val="009E4ECA"/>
    <w:rsid w:val="009F0480"/>
    <w:rsid w:val="009F1D18"/>
    <w:rsid w:val="009F1D36"/>
    <w:rsid w:val="009F7358"/>
    <w:rsid w:val="00A06EBF"/>
    <w:rsid w:val="00A10125"/>
    <w:rsid w:val="00A10E53"/>
    <w:rsid w:val="00A1504A"/>
    <w:rsid w:val="00A21939"/>
    <w:rsid w:val="00A2350E"/>
    <w:rsid w:val="00A268BA"/>
    <w:rsid w:val="00A30B1D"/>
    <w:rsid w:val="00A33C6E"/>
    <w:rsid w:val="00A3501D"/>
    <w:rsid w:val="00A36ACE"/>
    <w:rsid w:val="00A426D0"/>
    <w:rsid w:val="00A603FE"/>
    <w:rsid w:val="00A6168C"/>
    <w:rsid w:val="00A73898"/>
    <w:rsid w:val="00A820FF"/>
    <w:rsid w:val="00A82B01"/>
    <w:rsid w:val="00A836FB"/>
    <w:rsid w:val="00A84E09"/>
    <w:rsid w:val="00A96D53"/>
    <w:rsid w:val="00A97DDA"/>
    <w:rsid w:val="00AA1102"/>
    <w:rsid w:val="00AA2444"/>
    <w:rsid w:val="00AA31A6"/>
    <w:rsid w:val="00AA3890"/>
    <w:rsid w:val="00AAC42A"/>
    <w:rsid w:val="00AC634B"/>
    <w:rsid w:val="00AD661C"/>
    <w:rsid w:val="00AE6982"/>
    <w:rsid w:val="00B01CB7"/>
    <w:rsid w:val="00B0514F"/>
    <w:rsid w:val="00B07D1B"/>
    <w:rsid w:val="00B168D1"/>
    <w:rsid w:val="00B16C15"/>
    <w:rsid w:val="00B2508D"/>
    <w:rsid w:val="00B32F95"/>
    <w:rsid w:val="00B3791A"/>
    <w:rsid w:val="00B50096"/>
    <w:rsid w:val="00B54F92"/>
    <w:rsid w:val="00B579D0"/>
    <w:rsid w:val="00B676C2"/>
    <w:rsid w:val="00B8222A"/>
    <w:rsid w:val="00B86829"/>
    <w:rsid w:val="00BB3046"/>
    <w:rsid w:val="00BC6583"/>
    <w:rsid w:val="00BC727C"/>
    <w:rsid w:val="00BD3E01"/>
    <w:rsid w:val="00BD571E"/>
    <w:rsid w:val="00BE1BF8"/>
    <w:rsid w:val="00BE29F7"/>
    <w:rsid w:val="00BE4AB8"/>
    <w:rsid w:val="00BF7804"/>
    <w:rsid w:val="00C01868"/>
    <w:rsid w:val="00C07DB0"/>
    <w:rsid w:val="00C07F15"/>
    <w:rsid w:val="00C13B48"/>
    <w:rsid w:val="00C31284"/>
    <w:rsid w:val="00C32626"/>
    <w:rsid w:val="00C326FE"/>
    <w:rsid w:val="00C32F9B"/>
    <w:rsid w:val="00C34013"/>
    <w:rsid w:val="00C35224"/>
    <w:rsid w:val="00C43A89"/>
    <w:rsid w:val="00C44480"/>
    <w:rsid w:val="00C51B54"/>
    <w:rsid w:val="00C56825"/>
    <w:rsid w:val="00C57831"/>
    <w:rsid w:val="00C62195"/>
    <w:rsid w:val="00C66C9E"/>
    <w:rsid w:val="00C7273D"/>
    <w:rsid w:val="00C7561A"/>
    <w:rsid w:val="00C77135"/>
    <w:rsid w:val="00C80A69"/>
    <w:rsid w:val="00C81A4B"/>
    <w:rsid w:val="00C973E7"/>
    <w:rsid w:val="00CA08C8"/>
    <w:rsid w:val="00CA189A"/>
    <w:rsid w:val="00CA3561"/>
    <w:rsid w:val="00CA36D2"/>
    <w:rsid w:val="00CA377F"/>
    <w:rsid w:val="00CB4B7F"/>
    <w:rsid w:val="00CE0F77"/>
    <w:rsid w:val="00CE2631"/>
    <w:rsid w:val="00D03A5D"/>
    <w:rsid w:val="00D14B6A"/>
    <w:rsid w:val="00D212D0"/>
    <w:rsid w:val="00D218A6"/>
    <w:rsid w:val="00D30C86"/>
    <w:rsid w:val="00D33391"/>
    <w:rsid w:val="00D33FCD"/>
    <w:rsid w:val="00D37195"/>
    <w:rsid w:val="00D373DB"/>
    <w:rsid w:val="00D527A2"/>
    <w:rsid w:val="00D54FA1"/>
    <w:rsid w:val="00D560EE"/>
    <w:rsid w:val="00D60136"/>
    <w:rsid w:val="00D62DEE"/>
    <w:rsid w:val="00D66646"/>
    <w:rsid w:val="00D86172"/>
    <w:rsid w:val="00D964B8"/>
    <w:rsid w:val="00DA3FAE"/>
    <w:rsid w:val="00DA6077"/>
    <w:rsid w:val="00DB0922"/>
    <w:rsid w:val="00DB4B3C"/>
    <w:rsid w:val="00DC04AA"/>
    <w:rsid w:val="00DD1427"/>
    <w:rsid w:val="00DD3487"/>
    <w:rsid w:val="00DD621F"/>
    <w:rsid w:val="00DE1961"/>
    <w:rsid w:val="00DED6C2"/>
    <w:rsid w:val="00E03B79"/>
    <w:rsid w:val="00E078FE"/>
    <w:rsid w:val="00E14D54"/>
    <w:rsid w:val="00E2212D"/>
    <w:rsid w:val="00E44CDB"/>
    <w:rsid w:val="00E4F404"/>
    <w:rsid w:val="00E52778"/>
    <w:rsid w:val="00E5732E"/>
    <w:rsid w:val="00E57E75"/>
    <w:rsid w:val="00E6153D"/>
    <w:rsid w:val="00E74178"/>
    <w:rsid w:val="00E82E1A"/>
    <w:rsid w:val="00E8450D"/>
    <w:rsid w:val="00EB065D"/>
    <w:rsid w:val="00EB1B6A"/>
    <w:rsid w:val="00EB318D"/>
    <w:rsid w:val="00EC799D"/>
    <w:rsid w:val="00ED08F0"/>
    <w:rsid w:val="00ED2B48"/>
    <w:rsid w:val="00ED341B"/>
    <w:rsid w:val="00ED78B8"/>
    <w:rsid w:val="00F0011E"/>
    <w:rsid w:val="00F029C7"/>
    <w:rsid w:val="00F10C53"/>
    <w:rsid w:val="00F14732"/>
    <w:rsid w:val="00F15595"/>
    <w:rsid w:val="00F30DD1"/>
    <w:rsid w:val="00F33685"/>
    <w:rsid w:val="00F34512"/>
    <w:rsid w:val="00F365F9"/>
    <w:rsid w:val="00F457B7"/>
    <w:rsid w:val="00F51103"/>
    <w:rsid w:val="00F55DC4"/>
    <w:rsid w:val="00F90303"/>
    <w:rsid w:val="00F95249"/>
    <w:rsid w:val="00FA7F39"/>
    <w:rsid w:val="00FB59A9"/>
    <w:rsid w:val="00FC2957"/>
    <w:rsid w:val="00FC7FAD"/>
    <w:rsid w:val="00FD36F4"/>
    <w:rsid w:val="00FD7701"/>
    <w:rsid w:val="00FE087A"/>
    <w:rsid w:val="00FF33C4"/>
    <w:rsid w:val="00FF72C5"/>
    <w:rsid w:val="010A1328"/>
    <w:rsid w:val="01272C59"/>
    <w:rsid w:val="01451D2A"/>
    <w:rsid w:val="014D1E42"/>
    <w:rsid w:val="0168ACEA"/>
    <w:rsid w:val="01914F01"/>
    <w:rsid w:val="019755FB"/>
    <w:rsid w:val="01A02C45"/>
    <w:rsid w:val="01B228F3"/>
    <w:rsid w:val="01DBD65F"/>
    <w:rsid w:val="01DE96DF"/>
    <w:rsid w:val="01EAD00A"/>
    <w:rsid w:val="01F105E1"/>
    <w:rsid w:val="022B7FBF"/>
    <w:rsid w:val="02655BEF"/>
    <w:rsid w:val="026D31E6"/>
    <w:rsid w:val="0274314C"/>
    <w:rsid w:val="02B4ABE4"/>
    <w:rsid w:val="02CA1363"/>
    <w:rsid w:val="02D10734"/>
    <w:rsid w:val="02FD4DDE"/>
    <w:rsid w:val="030D5223"/>
    <w:rsid w:val="0392623E"/>
    <w:rsid w:val="039DD20C"/>
    <w:rsid w:val="03AB5A37"/>
    <w:rsid w:val="03B1034F"/>
    <w:rsid w:val="03CF66ED"/>
    <w:rsid w:val="03FBDE81"/>
    <w:rsid w:val="0411ED72"/>
    <w:rsid w:val="044AF60E"/>
    <w:rsid w:val="0454D724"/>
    <w:rsid w:val="04B3DAC8"/>
    <w:rsid w:val="04DA75B2"/>
    <w:rsid w:val="04DF976F"/>
    <w:rsid w:val="04E5DFFE"/>
    <w:rsid w:val="052F6772"/>
    <w:rsid w:val="05690E95"/>
    <w:rsid w:val="056A50E5"/>
    <w:rsid w:val="057907A0"/>
    <w:rsid w:val="0580E66C"/>
    <w:rsid w:val="05930B72"/>
    <w:rsid w:val="05AC361C"/>
    <w:rsid w:val="05C3CC1E"/>
    <w:rsid w:val="05C72910"/>
    <w:rsid w:val="05E1134F"/>
    <w:rsid w:val="05FBE46C"/>
    <w:rsid w:val="060AFFEF"/>
    <w:rsid w:val="061C5402"/>
    <w:rsid w:val="066C9E91"/>
    <w:rsid w:val="06B49415"/>
    <w:rsid w:val="06BDF528"/>
    <w:rsid w:val="06C4DD41"/>
    <w:rsid w:val="06D4B263"/>
    <w:rsid w:val="06F490D4"/>
    <w:rsid w:val="06FA5B82"/>
    <w:rsid w:val="07102440"/>
    <w:rsid w:val="0719DDAC"/>
    <w:rsid w:val="0759BCAE"/>
    <w:rsid w:val="0789F093"/>
    <w:rsid w:val="07B38490"/>
    <w:rsid w:val="083055E8"/>
    <w:rsid w:val="085862CF"/>
    <w:rsid w:val="086628CC"/>
    <w:rsid w:val="0876BFCB"/>
    <w:rsid w:val="08C4A577"/>
    <w:rsid w:val="08E57DFA"/>
    <w:rsid w:val="08F6EE2E"/>
    <w:rsid w:val="0942CB6B"/>
    <w:rsid w:val="0962C56D"/>
    <w:rsid w:val="0986301E"/>
    <w:rsid w:val="099B4159"/>
    <w:rsid w:val="09B2930F"/>
    <w:rsid w:val="09B3C076"/>
    <w:rsid w:val="09C9427B"/>
    <w:rsid w:val="09E4F37A"/>
    <w:rsid w:val="09ED2F94"/>
    <w:rsid w:val="09F7BE2E"/>
    <w:rsid w:val="0A03A3E0"/>
    <w:rsid w:val="0A43A579"/>
    <w:rsid w:val="0A4F2C46"/>
    <w:rsid w:val="0AA8AE02"/>
    <w:rsid w:val="0ACA3BF9"/>
    <w:rsid w:val="0AE6ECDF"/>
    <w:rsid w:val="0AF1AF72"/>
    <w:rsid w:val="0B14FCA0"/>
    <w:rsid w:val="0B30F62D"/>
    <w:rsid w:val="0B40ADF2"/>
    <w:rsid w:val="0BB8CD52"/>
    <w:rsid w:val="0BD34455"/>
    <w:rsid w:val="0C04105A"/>
    <w:rsid w:val="0C1C5B82"/>
    <w:rsid w:val="0C42B6AA"/>
    <w:rsid w:val="0C48CE41"/>
    <w:rsid w:val="0C937D65"/>
    <w:rsid w:val="0CC0CBF7"/>
    <w:rsid w:val="0CECD096"/>
    <w:rsid w:val="0CF1F7EF"/>
    <w:rsid w:val="0D349E96"/>
    <w:rsid w:val="0D459FB6"/>
    <w:rsid w:val="0D478753"/>
    <w:rsid w:val="0D64213C"/>
    <w:rsid w:val="0D66432C"/>
    <w:rsid w:val="0DBAFB3E"/>
    <w:rsid w:val="0DD9D06A"/>
    <w:rsid w:val="0E12440F"/>
    <w:rsid w:val="0E1D64E2"/>
    <w:rsid w:val="0E391948"/>
    <w:rsid w:val="0E3FB858"/>
    <w:rsid w:val="0E4D1656"/>
    <w:rsid w:val="0E7D7A9F"/>
    <w:rsid w:val="0E828E0B"/>
    <w:rsid w:val="0E894D9B"/>
    <w:rsid w:val="0E8B0CE4"/>
    <w:rsid w:val="0ED2397C"/>
    <w:rsid w:val="0EE09987"/>
    <w:rsid w:val="0F01C21D"/>
    <w:rsid w:val="0F10331A"/>
    <w:rsid w:val="0F3F4FD2"/>
    <w:rsid w:val="0F45DA24"/>
    <w:rsid w:val="0F4A9AD6"/>
    <w:rsid w:val="0F6827F2"/>
    <w:rsid w:val="0F8AFF02"/>
    <w:rsid w:val="0FA7002B"/>
    <w:rsid w:val="0FB34FEF"/>
    <w:rsid w:val="0FBB1F09"/>
    <w:rsid w:val="0FFDEC5A"/>
    <w:rsid w:val="1033CED0"/>
    <w:rsid w:val="1050A2FD"/>
    <w:rsid w:val="107A3465"/>
    <w:rsid w:val="10901D5F"/>
    <w:rsid w:val="1095D834"/>
    <w:rsid w:val="1098234C"/>
    <w:rsid w:val="109D5A78"/>
    <w:rsid w:val="10A69B3D"/>
    <w:rsid w:val="10AE7DA0"/>
    <w:rsid w:val="10CAE1D3"/>
    <w:rsid w:val="10D7BB60"/>
    <w:rsid w:val="10F6C7B5"/>
    <w:rsid w:val="110C2D3D"/>
    <w:rsid w:val="112CFEEF"/>
    <w:rsid w:val="1145F08F"/>
    <w:rsid w:val="11521199"/>
    <w:rsid w:val="116FBF41"/>
    <w:rsid w:val="119ACFAC"/>
    <w:rsid w:val="11F74524"/>
    <w:rsid w:val="12088E52"/>
    <w:rsid w:val="12659593"/>
    <w:rsid w:val="12854DEB"/>
    <w:rsid w:val="1296A49B"/>
    <w:rsid w:val="129C5C9C"/>
    <w:rsid w:val="12A1FEC3"/>
    <w:rsid w:val="12B328D4"/>
    <w:rsid w:val="12B95A19"/>
    <w:rsid w:val="12BE089B"/>
    <w:rsid w:val="12D759EE"/>
    <w:rsid w:val="12D9F193"/>
    <w:rsid w:val="1334C81F"/>
    <w:rsid w:val="134292FC"/>
    <w:rsid w:val="1350A692"/>
    <w:rsid w:val="1373CD02"/>
    <w:rsid w:val="13763534"/>
    <w:rsid w:val="13AD7C25"/>
    <w:rsid w:val="13B1059A"/>
    <w:rsid w:val="13C7E02D"/>
    <w:rsid w:val="13E7B104"/>
    <w:rsid w:val="141AE621"/>
    <w:rsid w:val="14376C13"/>
    <w:rsid w:val="14511CF6"/>
    <w:rsid w:val="14613D33"/>
    <w:rsid w:val="148E244C"/>
    <w:rsid w:val="14AE17AD"/>
    <w:rsid w:val="14B9625B"/>
    <w:rsid w:val="14C44A0A"/>
    <w:rsid w:val="14CEF8B2"/>
    <w:rsid w:val="14E98991"/>
    <w:rsid w:val="14EE4ED6"/>
    <w:rsid w:val="14F59048"/>
    <w:rsid w:val="14F6F70A"/>
    <w:rsid w:val="1505C3E9"/>
    <w:rsid w:val="158E0AC2"/>
    <w:rsid w:val="159FE38D"/>
    <w:rsid w:val="15BF2DBA"/>
    <w:rsid w:val="15D9FF55"/>
    <w:rsid w:val="1605B7CB"/>
    <w:rsid w:val="161A57E9"/>
    <w:rsid w:val="166B548A"/>
    <w:rsid w:val="16A19AC4"/>
    <w:rsid w:val="16AFB1E6"/>
    <w:rsid w:val="16B361C3"/>
    <w:rsid w:val="16B5B931"/>
    <w:rsid w:val="16B7DB5A"/>
    <w:rsid w:val="16E7EA7A"/>
    <w:rsid w:val="16FF6755"/>
    <w:rsid w:val="17315ADB"/>
    <w:rsid w:val="1797E68C"/>
    <w:rsid w:val="17A1602F"/>
    <w:rsid w:val="17B87214"/>
    <w:rsid w:val="17F24FEB"/>
    <w:rsid w:val="181F9D10"/>
    <w:rsid w:val="184F5190"/>
    <w:rsid w:val="18A9E903"/>
    <w:rsid w:val="18AC47DC"/>
    <w:rsid w:val="18B49F38"/>
    <w:rsid w:val="1958E18B"/>
    <w:rsid w:val="196EC31B"/>
    <w:rsid w:val="19852019"/>
    <w:rsid w:val="1986CE6F"/>
    <w:rsid w:val="19874DA7"/>
    <w:rsid w:val="19EB9A3C"/>
    <w:rsid w:val="1A462382"/>
    <w:rsid w:val="1A5F78EC"/>
    <w:rsid w:val="1A8A3CD2"/>
    <w:rsid w:val="1AE52680"/>
    <w:rsid w:val="1AF03484"/>
    <w:rsid w:val="1AF76626"/>
    <w:rsid w:val="1B070C99"/>
    <w:rsid w:val="1B3E4CB1"/>
    <w:rsid w:val="1B4060AA"/>
    <w:rsid w:val="1B498F51"/>
    <w:rsid w:val="1B4C4714"/>
    <w:rsid w:val="1B817626"/>
    <w:rsid w:val="1BACE482"/>
    <w:rsid w:val="1BB940B7"/>
    <w:rsid w:val="1BC89A58"/>
    <w:rsid w:val="1BCA4A32"/>
    <w:rsid w:val="1BD4CC17"/>
    <w:rsid w:val="1BF70EAF"/>
    <w:rsid w:val="1C1D4973"/>
    <w:rsid w:val="1C49CB08"/>
    <w:rsid w:val="1C7B6A72"/>
    <w:rsid w:val="1C919065"/>
    <w:rsid w:val="1C950476"/>
    <w:rsid w:val="1C992093"/>
    <w:rsid w:val="1C9F4EA2"/>
    <w:rsid w:val="1CB3A38B"/>
    <w:rsid w:val="1CEFBE2F"/>
    <w:rsid w:val="1CF89B30"/>
    <w:rsid w:val="1D3C0F63"/>
    <w:rsid w:val="1D562B0B"/>
    <w:rsid w:val="1D8BC562"/>
    <w:rsid w:val="1D8F8EC5"/>
    <w:rsid w:val="1DF99F86"/>
    <w:rsid w:val="1E4471FC"/>
    <w:rsid w:val="1E474F2E"/>
    <w:rsid w:val="1E568C58"/>
    <w:rsid w:val="1E907424"/>
    <w:rsid w:val="1ED8E5B6"/>
    <w:rsid w:val="1ED96E44"/>
    <w:rsid w:val="1F2D7F98"/>
    <w:rsid w:val="1FA30CA4"/>
    <w:rsid w:val="1FA69A2E"/>
    <w:rsid w:val="202F2B79"/>
    <w:rsid w:val="202F929A"/>
    <w:rsid w:val="203561C4"/>
    <w:rsid w:val="204EE157"/>
    <w:rsid w:val="20790B04"/>
    <w:rsid w:val="208BABF9"/>
    <w:rsid w:val="2095D558"/>
    <w:rsid w:val="209D349F"/>
    <w:rsid w:val="20F0D885"/>
    <w:rsid w:val="20F6B961"/>
    <w:rsid w:val="20FF459B"/>
    <w:rsid w:val="21002FD9"/>
    <w:rsid w:val="210F400A"/>
    <w:rsid w:val="211BCFE4"/>
    <w:rsid w:val="212120AD"/>
    <w:rsid w:val="212FF85B"/>
    <w:rsid w:val="21333CFC"/>
    <w:rsid w:val="2145D966"/>
    <w:rsid w:val="2162FE69"/>
    <w:rsid w:val="216AB7DD"/>
    <w:rsid w:val="217C1E42"/>
    <w:rsid w:val="2187C099"/>
    <w:rsid w:val="219B0352"/>
    <w:rsid w:val="21A216F3"/>
    <w:rsid w:val="21AE3718"/>
    <w:rsid w:val="21B17E63"/>
    <w:rsid w:val="21CFEAD3"/>
    <w:rsid w:val="21D46ACE"/>
    <w:rsid w:val="21D6CCB9"/>
    <w:rsid w:val="21D9DC07"/>
    <w:rsid w:val="21EF75EA"/>
    <w:rsid w:val="22137D17"/>
    <w:rsid w:val="221F3CED"/>
    <w:rsid w:val="2279B369"/>
    <w:rsid w:val="2283343F"/>
    <w:rsid w:val="229EC05C"/>
    <w:rsid w:val="22BF6412"/>
    <w:rsid w:val="22D2C9A6"/>
    <w:rsid w:val="22F4EC96"/>
    <w:rsid w:val="231AA6B6"/>
    <w:rsid w:val="231B5407"/>
    <w:rsid w:val="2332D2C2"/>
    <w:rsid w:val="2337F87C"/>
    <w:rsid w:val="2366C717"/>
    <w:rsid w:val="23773F7D"/>
    <w:rsid w:val="23D62106"/>
    <w:rsid w:val="23F7FD5B"/>
    <w:rsid w:val="23F8779B"/>
    <w:rsid w:val="23FD8F9F"/>
    <w:rsid w:val="24147409"/>
    <w:rsid w:val="24304807"/>
    <w:rsid w:val="24374FAE"/>
    <w:rsid w:val="2443CD45"/>
    <w:rsid w:val="244860FF"/>
    <w:rsid w:val="24581F4C"/>
    <w:rsid w:val="245BAF2C"/>
    <w:rsid w:val="247ADBA4"/>
    <w:rsid w:val="247F3D6F"/>
    <w:rsid w:val="2483DEB5"/>
    <w:rsid w:val="24A46524"/>
    <w:rsid w:val="24E87032"/>
    <w:rsid w:val="250EFDC6"/>
    <w:rsid w:val="2564FEEE"/>
    <w:rsid w:val="25668889"/>
    <w:rsid w:val="25D43F69"/>
    <w:rsid w:val="25DB157F"/>
    <w:rsid w:val="263D8A5A"/>
    <w:rsid w:val="264E752C"/>
    <w:rsid w:val="266B9DCC"/>
    <w:rsid w:val="266D8714"/>
    <w:rsid w:val="266F644E"/>
    <w:rsid w:val="267CC1A3"/>
    <w:rsid w:val="267D4425"/>
    <w:rsid w:val="26BD24E4"/>
    <w:rsid w:val="27129302"/>
    <w:rsid w:val="271E7A91"/>
    <w:rsid w:val="271EBF8F"/>
    <w:rsid w:val="276D9D62"/>
    <w:rsid w:val="279C739E"/>
    <w:rsid w:val="27C1189E"/>
    <w:rsid w:val="27F98455"/>
    <w:rsid w:val="282096D2"/>
    <w:rsid w:val="283E4C7B"/>
    <w:rsid w:val="286405CF"/>
    <w:rsid w:val="28BC6B48"/>
    <w:rsid w:val="28FD8745"/>
    <w:rsid w:val="2907DD97"/>
    <w:rsid w:val="290C7B12"/>
    <w:rsid w:val="29513A79"/>
    <w:rsid w:val="29588A8C"/>
    <w:rsid w:val="29729632"/>
    <w:rsid w:val="29C2B293"/>
    <w:rsid w:val="29E4CF31"/>
    <w:rsid w:val="29F390B7"/>
    <w:rsid w:val="29F8FF1B"/>
    <w:rsid w:val="2A140E56"/>
    <w:rsid w:val="2A187884"/>
    <w:rsid w:val="2A3A7BC3"/>
    <w:rsid w:val="2A7393C3"/>
    <w:rsid w:val="2A9ADC22"/>
    <w:rsid w:val="2ABE89CE"/>
    <w:rsid w:val="2AD967E1"/>
    <w:rsid w:val="2AE496DC"/>
    <w:rsid w:val="2B1DDE8A"/>
    <w:rsid w:val="2B471C61"/>
    <w:rsid w:val="2B8B0A9E"/>
    <w:rsid w:val="2BBF32BB"/>
    <w:rsid w:val="2BE0A7EE"/>
    <w:rsid w:val="2C23AEC7"/>
    <w:rsid w:val="2C66FD85"/>
    <w:rsid w:val="2CBF6A41"/>
    <w:rsid w:val="2D3FFAE6"/>
    <w:rsid w:val="2D6DADDC"/>
    <w:rsid w:val="2D7F525B"/>
    <w:rsid w:val="2D910A3E"/>
    <w:rsid w:val="2DE885CF"/>
    <w:rsid w:val="2DFBFB3F"/>
    <w:rsid w:val="2E00D50A"/>
    <w:rsid w:val="2E03F523"/>
    <w:rsid w:val="2E190BE8"/>
    <w:rsid w:val="2E737808"/>
    <w:rsid w:val="2E8B2A90"/>
    <w:rsid w:val="2EA37624"/>
    <w:rsid w:val="2EA9A6D5"/>
    <w:rsid w:val="2EC0D0D6"/>
    <w:rsid w:val="2EC55AEB"/>
    <w:rsid w:val="2F165434"/>
    <w:rsid w:val="2F1C6CA8"/>
    <w:rsid w:val="2F411EFF"/>
    <w:rsid w:val="2F486F63"/>
    <w:rsid w:val="2F4EFA27"/>
    <w:rsid w:val="2F5EF0AD"/>
    <w:rsid w:val="2F9820FC"/>
    <w:rsid w:val="2FA1A3AD"/>
    <w:rsid w:val="2FA23E9D"/>
    <w:rsid w:val="2FB332E6"/>
    <w:rsid w:val="2FBB38A0"/>
    <w:rsid w:val="2FCD6080"/>
    <w:rsid w:val="300C4482"/>
    <w:rsid w:val="300CA153"/>
    <w:rsid w:val="30284B7D"/>
    <w:rsid w:val="3050E736"/>
    <w:rsid w:val="3055147D"/>
    <w:rsid w:val="30B33188"/>
    <w:rsid w:val="30C4A74D"/>
    <w:rsid w:val="30CF3F20"/>
    <w:rsid w:val="30E83BE7"/>
    <w:rsid w:val="30EA79EA"/>
    <w:rsid w:val="30F057E7"/>
    <w:rsid w:val="31250156"/>
    <w:rsid w:val="313E093A"/>
    <w:rsid w:val="3158A4A5"/>
    <w:rsid w:val="3169AA4B"/>
    <w:rsid w:val="31DDB69E"/>
    <w:rsid w:val="31E9CB82"/>
    <w:rsid w:val="3202D572"/>
    <w:rsid w:val="3203D3C8"/>
    <w:rsid w:val="326C6C46"/>
    <w:rsid w:val="32DF72D5"/>
    <w:rsid w:val="32E63B20"/>
    <w:rsid w:val="32EDF447"/>
    <w:rsid w:val="3303E3AB"/>
    <w:rsid w:val="33300D39"/>
    <w:rsid w:val="333CA894"/>
    <w:rsid w:val="3343907E"/>
    <w:rsid w:val="33709970"/>
    <w:rsid w:val="3380C17A"/>
    <w:rsid w:val="33D29F58"/>
    <w:rsid w:val="33D85A84"/>
    <w:rsid w:val="33F91781"/>
    <w:rsid w:val="341FB981"/>
    <w:rsid w:val="34558ACB"/>
    <w:rsid w:val="345CDB2F"/>
    <w:rsid w:val="34614B1A"/>
    <w:rsid w:val="346C7047"/>
    <w:rsid w:val="347FE142"/>
    <w:rsid w:val="34A7EF85"/>
    <w:rsid w:val="34ECE4BE"/>
    <w:rsid w:val="352439F3"/>
    <w:rsid w:val="354F101F"/>
    <w:rsid w:val="35651043"/>
    <w:rsid w:val="356E0B22"/>
    <w:rsid w:val="358CCED1"/>
    <w:rsid w:val="35B8EB89"/>
    <w:rsid w:val="35D0B657"/>
    <w:rsid w:val="35E72E42"/>
    <w:rsid w:val="362349E6"/>
    <w:rsid w:val="36598899"/>
    <w:rsid w:val="365DAB62"/>
    <w:rsid w:val="367D4EA7"/>
    <w:rsid w:val="36867464"/>
    <w:rsid w:val="36CEE21A"/>
    <w:rsid w:val="36CF5C16"/>
    <w:rsid w:val="36EABA59"/>
    <w:rsid w:val="3773CFDB"/>
    <w:rsid w:val="37759078"/>
    <w:rsid w:val="377C2F83"/>
    <w:rsid w:val="37BA9748"/>
    <w:rsid w:val="37C7E0AF"/>
    <w:rsid w:val="37EF6604"/>
    <w:rsid w:val="37F1D4FE"/>
    <w:rsid w:val="3801D993"/>
    <w:rsid w:val="38066BF0"/>
    <w:rsid w:val="38509D9B"/>
    <w:rsid w:val="386B278C"/>
    <w:rsid w:val="387ED29B"/>
    <w:rsid w:val="38F4CDAF"/>
    <w:rsid w:val="3935A1DC"/>
    <w:rsid w:val="396B68EB"/>
    <w:rsid w:val="3978ACBA"/>
    <w:rsid w:val="3988141D"/>
    <w:rsid w:val="39E52E01"/>
    <w:rsid w:val="3A13B7B6"/>
    <w:rsid w:val="3A446E2B"/>
    <w:rsid w:val="3A648E1E"/>
    <w:rsid w:val="3A9BFD48"/>
    <w:rsid w:val="3AAB68AC"/>
    <w:rsid w:val="3AB02B1A"/>
    <w:rsid w:val="3ABC3C75"/>
    <w:rsid w:val="3AD3228D"/>
    <w:rsid w:val="3AEF32B9"/>
    <w:rsid w:val="3AFAE24D"/>
    <w:rsid w:val="3B54942B"/>
    <w:rsid w:val="3B71A8B9"/>
    <w:rsid w:val="3BD98E7C"/>
    <w:rsid w:val="3BEEFA21"/>
    <w:rsid w:val="3C1146C6"/>
    <w:rsid w:val="3C160A37"/>
    <w:rsid w:val="3C308CD2"/>
    <w:rsid w:val="3C445542"/>
    <w:rsid w:val="3C4BF803"/>
    <w:rsid w:val="3C7BA44D"/>
    <w:rsid w:val="3C961016"/>
    <w:rsid w:val="3CAB52B8"/>
    <w:rsid w:val="3CB8A72C"/>
    <w:rsid w:val="3CE7AB85"/>
    <w:rsid w:val="3D16406D"/>
    <w:rsid w:val="3D776BE8"/>
    <w:rsid w:val="3D7FF113"/>
    <w:rsid w:val="3D8D8EC1"/>
    <w:rsid w:val="3DB9292E"/>
    <w:rsid w:val="3DCB776A"/>
    <w:rsid w:val="3DD173B1"/>
    <w:rsid w:val="3DE057CB"/>
    <w:rsid w:val="3E070EEA"/>
    <w:rsid w:val="3E0F148D"/>
    <w:rsid w:val="3E13DD8A"/>
    <w:rsid w:val="3E2E36CD"/>
    <w:rsid w:val="3E36DDFE"/>
    <w:rsid w:val="3E563F3B"/>
    <w:rsid w:val="3E61C8B4"/>
    <w:rsid w:val="3E896652"/>
    <w:rsid w:val="3E9DA063"/>
    <w:rsid w:val="3EB1219C"/>
    <w:rsid w:val="3ECA5259"/>
    <w:rsid w:val="3ECE5E78"/>
    <w:rsid w:val="3EE03EFD"/>
    <w:rsid w:val="3EEA5657"/>
    <w:rsid w:val="3EFD07B5"/>
    <w:rsid w:val="3EFD209B"/>
    <w:rsid w:val="3F1CE227"/>
    <w:rsid w:val="3F3FD2E2"/>
    <w:rsid w:val="3F74547B"/>
    <w:rsid w:val="3F82B70C"/>
    <w:rsid w:val="3F87CCFF"/>
    <w:rsid w:val="3FA63E3B"/>
    <w:rsid w:val="3FF12519"/>
    <w:rsid w:val="3FFC6915"/>
    <w:rsid w:val="4012BCF4"/>
    <w:rsid w:val="4016C14B"/>
    <w:rsid w:val="401C3B35"/>
    <w:rsid w:val="40242B7C"/>
    <w:rsid w:val="40317743"/>
    <w:rsid w:val="405BD0A7"/>
    <w:rsid w:val="40B264B9"/>
    <w:rsid w:val="40C045B4"/>
    <w:rsid w:val="40C6309E"/>
    <w:rsid w:val="40CACF82"/>
    <w:rsid w:val="40CDE473"/>
    <w:rsid w:val="41123EBA"/>
    <w:rsid w:val="41195F8F"/>
    <w:rsid w:val="416FBD76"/>
    <w:rsid w:val="41A689C6"/>
    <w:rsid w:val="41E415D1"/>
    <w:rsid w:val="42221DCD"/>
    <w:rsid w:val="4236F380"/>
    <w:rsid w:val="423BFA13"/>
    <w:rsid w:val="4243C87D"/>
    <w:rsid w:val="4266E5D0"/>
    <w:rsid w:val="42BA52B1"/>
    <w:rsid w:val="42BC9869"/>
    <w:rsid w:val="42DFA09B"/>
    <w:rsid w:val="430669BB"/>
    <w:rsid w:val="432743F7"/>
    <w:rsid w:val="4355BEEC"/>
    <w:rsid w:val="436E83D6"/>
    <w:rsid w:val="4371E979"/>
    <w:rsid w:val="43AA12CD"/>
    <w:rsid w:val="43E03682"/>
    <w:rsid w:val="43E68279"/>
    <w:rsid w:val="43F85C42"/>
    <w:rsid w:val="4406C39F"/>
    <w:rsid w:val="44077EE8"/>
    <w:rsid w:val="441AE58B"/>
    <w:rsid w:val="442AC0AE"/>
    <w:rsid w:val="4474F5EB"/>
    <w:rsid w:val="4481A71B"/>
    <w:rsid w:val="44C88E1A"/>
    <w:rsid w:val="44F5ED56"/>
    <w:rsid w:val="4501D679"/>
    <w:rsid w:val="450729BE"/>
    <w:rsid w:val="451109EA"/>
    <w:rsid w:val="459F7887"/>
    <w:rsid w:val="45A520C4"/>
    <w:rsid w:val="45B59FA5"/>
    <w:rsid w:val="45B77232"/>
    <w:rsid w:val="45E17549"/>
    <w:rsid w:val="45EB3291"/>
    <w:rsid w:val="45FD3F2A"/>
    <w:rsid w:val="46075531"/>
    <w:rsid w:val="46314DCF"/>
    <w:rsid w:val="467AA91D"/>
    <w:rsid w:val="46ABBD32"/>
    <w:rsid w:val="46B092E3"/>
    <w:rsid w:val="4735EEC4"/>
    <w:rsid w:val="4754C3A6"/>
    <w:rsid w:val="47755AA4"/>
    <w:rsid w:val="478C2EBE"/>
    <w:rsid w:val="478DAE10"/>
    <w:rsid w:val="479ED12C"/>
    <w:rsid w:val="47D486C6"/>
    <w:rsid w:val="47E1271A"/>
    <w:rsid w:val="47EDF3D4"/>
    <w:rsid w:val="47FFBB99"/>
    <w:rsid w:val="48575085"/>
    <w:rsid w:val="488B1AD4"/>
    <w:rsid w:val="48F22FB0"/>
    <w:rsid w:val="48F5FA18"/>
    <w:rsid w:val="490D79BB"/>
    <w:rsid w:val="492A67B6"/>
    <w:rsid w:val="49408F3E"/>
    <w:rsid w:val="4952A9F9"/>
    <w:rsid w:val="49985000"/>
    <w:rsid w:val="4999513F"/>
    <w:rsid w:val="49A5467D"/>
    <w:rsid w:val="49C27107"/>
    <w:rsid w:val="49D0F87E"/>
    <w:rsid w:val="49F65BA2"/>
    <w:rsid w:val="4A07B470"/>
    <w:rsid w:val="4A17F135"/>
    <w:rsid w:val="4A327FAF"/>
    <w:rsid w:val="4A662963"/>
    <w:rsid w:val="4A6BFA8B"/>
    <w:rsid w:val="4A76676C"/>
    <w:rsid w:val="4A8E70FF"/>
    <w:rsid w:val="4A9321C6"/>
    <w:rsid w:val="4A9EDE54"/>
    <w:rsid w:val="4AF2CA5A"/>
    <w:rsid w:val="4AF75DC7"/>
    <w:rsid w:val="4B1B2EB4"/>
    <w:rsid w:val="4B230AAA"/>
    <w:rsid w:val="4B3734D5"/>
    <w:rsid w:val="4B560714"/>
    <w:rsid w:val="4B8EA3FE"/>
    <w:rsid w:val="4B943777"/>
    <w:rsid w:val="4B9D422A"/>
    <w:rsid w:val="4BC2F318"/>
    <w:rsid w:val="4C00EF4C"/>
    <w:rsid w:val="4C13BFFB"/>
    <w:rsid w:val="4C44B1D4"/>
    <w:rsid w:val="4C7160FB"/>
    <w:rsid w:val="4C7FA6CB"/>
    <w:rsid w:val="4C92E6BA"/>
    <w:rsid w:val="4CA46955"/>
    <w:rsid w:val="4CA7EF2F"/>
    <w:rsid w:val="4CB8EA98"/>
    <w:rsid w:val="4CC3B20E"/>
    <w:rsid w:val="4D01800B"/>
    <w:rsid w:val="4D04BFB0"/>
    <w:rsid w:val="4D0E2AEB"/>
    <w:rsid w:val="4D1BB8CF"/>
    <w:rsid w:val="4D2732CE"/>
    <w:rsid w:val="4D69FB76"/>
    <w:rsid w:val="4D746192"/>
    <w:rsid w:val="4DA405C6"/>
    <w:rsid w:val="4DB00482"/>
    <w:rsid w:val="4DD61040"/>
    <w:rsid w:val="4E0CD072"/>
    <w:rsid w:val="4E2BD626"/>
    <w:rsid w:val="4E30F197"/>
    <w:rsid w:val="4E62F7E9"/>
    <w:rsid w:val="4F25BF9E"/>
    <w:rsid w:val="4F431882"/>
    <w:rsid w:val="4F5ACF0D"/>
    <w:rsid w:val="4F71BA78"/>
    <w:rsid w:val="4F81B1BA"/>
    <w:rsid w:val="4F870FF8"/>
    <w:rsid w:val="4F8F29BE"/>
    <w:rsid w:val="4F90D4FF"/>
    <w:rsid w:val="4FA9B1FC"/>
    <w:rsid w:val="4FCE7E67"/>
    <w:rsid w:val="4FEA0513"/>
    <w:rsid w:val="505C4C93"/>
    <w:rsid w:val="50639635"/>
    <w:rsid w:val="507D8203"/>
    <w:rsid w:val="50BDFBDD"/>
    <w:rsid w:val="50CB0C58"/>
    <w:rsid w:val="51132066"/>
    <w:rsid w:val="511FC314"/>
    <w:rsid w:val="513BFB81"/>
    <w:rsid w:val="513D4672"/>
    <w:rsid w:val="51469BF8"/>
    <w:rsid w:val="517CBA13"/>
    <w:rsid w:val="51AF2BC3"/>
    <w:rsid w:val="51C095AB"/>
    <w:rsid w:val="51E5BE91"/>
    <w:rsid w:val="521A3A59"/>
    <w:rsid w:val="5263D769"/>
    <w:rsid w:val="527F7DD8"/>
    <w:rsid w:val="528F8EB8"/>
    <w:rsid w:val="530235FB"/>
    <w:rsid w:val="530A3329"/>
    <w:rsid w:val="53213F1B"/>
    <w:rsid w:val="5353784B"/>
    <w:rsid w:val="5363E812"/>
    <w:rsid w:val="53B78ED7"/>
    <w:rsid w:val="53BD9977"/>
    <w:rsid w:val="53D936FA"/>
    <w:rsid w:val="54313E4B"/>
    <w:rsid w:val="543D865D"/>
    <w:rsid w:val="544ABA99"/>
    <w:rsid w:val="5453A59F"/>
    <w:rsid w:val="545D4C50"/>
    <w:rsid w:val="546364CF"/>
    <w:rsid w:val="54667AA4"/>
    <w:rsid w:val="547E6387"/>
    <w:rsid w:val="5487E876"/>
    <w:rsid w:val="548C060E"/>
    <w:rsid w:val="54D1AC45"/>
    <w:rsid w:val="54EB928C"/>
    <w:rsid w:val="54F23083"/>
    <w:rsid w:val="54F5CC4B"/>
    <w:rsid w:val="54F70C54"/>
    <w:rsid w:val="55386C10"/>
    <w:rsid w:val="5539616B"/>
    <w:rsid w:val="553D447A"/>
    <w:rsid w:val="5599003F"/>
    <w:rsid w:val="559BAC26"/>
    <w:rsid w:val="55E8F0F2"/>
    <w:rsid w:val="5626A976"/>
    <w:rsid w:val="562CC35A"/>
    <w:rsid w:val="563DE7EA"/>
    <w:rsid w:val="564EDC8E"/>
    <w:rsid w:val="568BB971"/>
    <w:rsid w:val="568D8C3D"/>
    <w:rsid w:val="56C499AC"/>
    <w:rsid w:val="56D11C8A"/>
    <w:rsid w:val="56D91075"/>
    <w:rsid w:val="56F6708D"/>
    <w:rsid w:val="56F6BF38"/>
    <w:rsid w:val="56FB9E3B"/>
    <w:rsid w:val="5717EED8"/>
    <w:rsid w:val="5726B9EF"/>
    <w:rsid w:val="572BFD1B"/>
    <w:rsid w:val="572E3FE6"/>
    <w:rsid w:val="5731F1CD"/>
    <w:rsid w:val="573A8043"/>
    <w:rsid w:val="57A4ED86"/>
    <w:rsid w:val="57B0E0B7"/>
    <w:rsid w:val="57D27789"/>
    <w:rsid w:val="57D92943"/>
    <w:rsid w:val="57DAC5B0"/>
    <w:rsid w:val="57F56F69"/>
    <w:rsid w:val="582E4CC4"/>
    <w:rsid w:val="584FC2A1"/>
    <w:rsid w:val="58970414"/>
    <w:rsid w:val="589F4412"/>
    <w:rsid w:val="58BD3EC9"/>
    <w:rsid w:val="58CE0202"/>
    <w:rsid w:val="58DE140B"/>
    <w:rsid w:val="58F3D4BF"/>
    <w:rsid w:val="59356C1F"/>
    <w:rsid w:val="59368925"/>
    <w:rsid w:val="593C6428"/>
    <w:rsid w:val="595AF262"/>
    <w:rsid w:val="59FB579D"/>
    <w:rsid w:val="59FE0BB4"/>
    <w:rsid w:val="5A2C52EE"/>
    <w:rsid w:val="5A3DA0E0"/>
    <w:rsid w:val="5A8959DF"/>
    <w:rsid w:val="5AA1F797"/>
    <w:rsid w:val="5AE5CDA9"/>
    <w:rsid w:val="5AFDE430"/>
    <w:rsid w:val="5B054E97"/>
    <w:rsid w:val="5B1BC609"/>
    <w:rsid w:val="5B1C3C6C"/>
    <w:rsid w:val="5B2EB559"/>
    <w:rsid w:val="5B7925D0"/>
    <w:rsid w:val="5B8E3573"/>
    <w:rsid w:val="5B8EE945"/>
    <w:rsid w:val="5B93C6B3"/>
    <w:rsid w:val="5BB43A76"/>
    <w:rsid w:val="5BE2F2BD"/>
    <w:rsid w:val="5C1CDFA8"/>
    <w:rsid w:val="5C236892"/>
    <w:rsid w:val="5C333601"/>
    <w:rsid w:val="5C34BE49"/>
    <w:rsid w:val="5C486126"/>
    <w:rsid w:val="5C499FC5"/>
    <w:rsid w:val="5C5AAA6F"/>
    <w:rsid w:val="5C5B68AC"/>
    <w:rsid w:val="5C5C3DFD"/>
    <w:rsid w:val="5C6DA08A"/>
    <w:rsid w:val="5CA87947"/>
    <w:rsid w:val="5CA9B985"/>
    <w:rsid w:val="5CD47101"/>
    <w:rsid w:val="5D21938F"/>
    <w:rsid w:val="5D4B1635"/>
    <w:rsid w:val="5D80A397"/>
    <w:rsid w:val="5D83B7B7"/>
    <w:rsid w:val="5DA9B89A"/>
    <w:rsid w:val="5DF5C224"/>
    <w:rsid w:val="5E048914"/>
    <w:rsid w:val="5E224DF4"/>
    <w:rsid w:val="5EBC9E81"/>
    <w:rsid w:val="5EC210B0"/>
    <w:rsid w:val="5EDC23A0"/>
    <w:rsid w:val="5EDC80BE"/>
    <w:rsid w:val="5EE1B108"/>
    <w:rsid w:val="5EECBC24"/>
    <w:rsid w:val="5EF5A472"/>
    <w:rsid w:val="5EFBD601"/>
    <w:rsid w:val="5F443341"/>
    <w:rsid w:val="5F543E58"/>
    <w:rsid w:val="5F5EF2FB"/>
    <w:rsid w:val="5F65DD49"/>
    <w:rsid w:val="5F741990"/>
    <w:rsid w:val="5F77D806"/>
    <w:rsid w:val="5F8F0F6E"/>
    <w:rsid w:val="5FABE54C"/>
    <w:rsid w:val="5FC22BBC"/>
    <w:rsid w:val="5FC3EEF0"/>
    <w:rsid w:val="5FDD292E"/>
    <w:rsid w:val="5FEE887D"/>
    <w:rsid w:val="60125AEC"/>
    <w:rsid w:val="601D76BA"/>
    <w:rsid w:val="60279A90"/>
    <w:rsid w:val="603E4911"/>
    <w:rsid w:val="606D5844"/>
    <w:rsid w:val="60828819"/>
    <w:rsid w:val="60D08029"/>
    <w:rsid w:val="60F6E705"/>
    <w:rsid w:val="610EB9B8"/>
    <w:rsid w:val="611F46C8"/>
    <w:rsid w:val="612307CD"/>
    <w:rsid w:val="615114AF"/>
    <w:rsid w:val="61552CE9"/>
    <w:rsid w:val="6193A82F"/>
    <w:rsid w:val="61C51DCA"/>
    <w:rsid w:val="61E701E2"/>
    <w:rsid w:val="61F7388A"/>
    <w:rsid w:val="6212E5DD"/>
    <w:rsid w:val="62211128"/>
    <w:rsid w:val="6243EAEB"/>
    <w:rsid w:val="6257E9FA"/>
    <w:rsid w:val="62A6373B"/>
    <w:rsid w:val="62B68AD5"/>
    <w:rsid w:val="62B9D019"/>
    <w:rsid w:val="62CDEC26"/>
    <w:rsid w:val="632A1724"/>
    <w:rsid w:val="6332AD1D"/>
    <w:rsid w:val="633EF933"/>
    <w:rsid w:val="635B59B0"/>
    <w:rsid w:val="637EBFF3"/>
    <w:rsid w:val="639C7F2D"/>
    <w:rsid w:val="63A7E5B6"/>
    <w:rsid w:val="63B9CBE2"/>
    <w:rsid w:val="63C3E771"/>
    <w:rsid w:val="63C5B9B8"/>
    <w:rsid w:val="63C79B09"/>
    <w:rsid w:val="63D2C8A4"/>
    <w:rsid w:val="6410A713"/>
    <w:rsid w:val="64233377"/>
    <w:rsid w:val="6432D002"/>
    <w:rsid w:val="647408ED"/>
    <w:rsid w:val="647D65A1"/>
    <w:rsid w:val="649D59FC"/>
    <w:rsid w:val="64C60FEE"/>
    <w:rsid w:val="64D7E5E0"/>
    <w:rsid w:val="64EFF25C"/>
    <w:rsid w:val="64F557F8"/>
    <w:rsid w:val="65100BA5"/>
    <w:rsid w:val="65364793"/>
    <w:rsid w:val="654CC705"/>
    <w:rsid w:val="6586D82E"/>
    <w:rsid w:val="65A0E1BF"/>
    <w:rsid w:val="65A5972A"/>
    <w:rsid w:val="65C6064F"/>
    <w:rsid w:val="65CBFBA5"/>
    <w:rsid w:val="65DB6A39"/>
    <w:rsid w:val="65E3C55E"/>
    <w:rsid w:val="65EE0A27"/>
    <w:rsid w:val="65F6A586"/>
    <w:rsid w:val="66149A98"/>
    <w:rsid w:val="662A6B9B"/>
    <w:rsid w:val="6651F5D0"/>
    <w:rsid w:val="665544AC"/>
    <w:rsid w:val="666D26D0"/>
    <w:rsid w:val="66A55CC6"/>
    <w:rsid w:val="66A6FDBE"/>
    <w:rsid w:val="66B79303"/>
    <w:rsid w:val="66D68B98"/>
    <w:rsid w:val="66E81AC7"/>
    <w:rsid w:val="67038D8A"/>
    <w:rsid w:val="67043644"/>
    <w:rsid w:val="67103C7A"/>
    <w:rsid w:val="6732F3C6"/>
    <w:rsid w:val="6751BD58"/>
    <w:rsid w:val="6759BA9D"/>
    <w:rsid w:val="6774890B"/>
    <w:rsid w:val="6785AE31"/>
    <w:rsid w:val="67EACFBC"/>
    <w:rsid w:val="68056A00"/>
    <w:rsid w:val="680578B0"/>
    <w:rsid w:val="6813DA3D"/>
    <w:rsid w:val="681F4BE7"/>
    <w:rsid w:val="68210DB8"/>
    <w:rsid w:val="6831B254"/>
    <w:rsid w:val="687529BD"/>
    <w:rsid w:val="68910578"/>
    <w:rsid w:val="68940309"/>
    <w:rsid w:val="68C765E9"/>
    <w:rsid w:val="68DC845F"/>
    <w:rsid w:val="69159405"/>
    <w:rsid w:val="692DA90D"/>
    <w:rsid w:val="695E2BCB"/>
    <w:rsid w:val="695FB0F1"/>
    <w:rsid w:val="69736CAD"/>
    <w:rsid w:val="6997DCE5"/>
    <w:rsid w:val="69EF27D4"/>
    <w:rsid w:val="6A565245"/>
    <w:rsid w:val="6A6DB903"/>
    <w:rsid w:val="6A6DC452"/>
    <w:rsid w:val="6A7CFAA3"/>
    <w:rsid w:val="6A8BF48C"/>
    <w:rsid w:val="6AD44368"/>
    <w:rsid w:val="6ADAA46C"/>
    <w:rsid w:val="6AF69923"/>
    <w:rsid w:val="6AF7C7A9"/>
    <w:rsid w:val="6AFC6FE0"/>
    <w:rsid w:val="6B23C54E"/>
    <w:rsid w:val="6B344D9C"/>
    <w:rsid w:val="6B60590F"/>
    <w:rsid w:val="6B6C08A5"/>
    <w:rsid w:val="6B9839E4"/>
    <w:rsid w:val="6B9BD6C9"/>
    <w:rsid w:val="6BAC233A"/>
    <w:rsid w:val="6BC16BCB"/>
    <w:rsid w:val="6BD16BDD"/>
    <w:rsid w:val="6C12EA50"/>
    <w:rsid w:val="6C4083BF"/>
    <w:rsid w:val="6CA47FB6"/>
    <w:rsid w:val="6CE656E1"/>
    <w:rsid w:val="6D0AAD1E"/>
    <w:rsid w:val="6D16D8D2"/>
    <w:rsid w:val="6D317CE2"/>
    <w:rsid w:val="6D83E6BD"/>
    <w:rsid w:val="6D89F555"/>
    <w:rsid w:val="6DA6C9B2"/>
    <w:rsid w:val="6DB57800"/>
    <w:rsid w:val="6DBA7460"/>
    <w:rsid w:val="6DC1CDBF"/>
    <w:rsid w:val="6DD6FDB9"/>
    <w:rsid w:val="6E11385F"/>
    <w:rsid w:val="6E1D3A62"/>
    <w:rsid w:val="6E21CAE9"/>
    <w:rsid w:val="6E24748C"/>
    <w:rsid w:val="6E80984B"/>
    <w:rsid w:val="6E95804A"/>
    <w:rsid w:val="6EF47073"/>
    <w:rsid w:val="6EFD8CE2"/>
    <w:rsid w:val="6F04228A"/>
    <w:rsid w:val="6F0722B1"/>
    <w:rsid w:val="6F2AA78C"/>
    <w:rsid w:val="6F363618"/>
    <w:rsid w:val="6F8FDE3A"/>
    <w:rsid w:val="6F999189"/>
    <w:rsid w:val="6FAE7D49"/>
    <w:rsid w:val="6FF34D78"/>
    <w:rsid w:val="7045859C"/>
    <w:rsid w:val="705AD0CA"/>
    <w:rsid w:val="706300CB"/>
    <w:rsid w:val="708A9C58"/>
    <w:rsid w:val="7094031C"/>
    <w:rsid w:val="70BF2F5A"/>
    <w:rsid w:val="70C39E0C"/>
    <w:rsid w:val="70D06B7C"/>
    <w:rsid w:val="70FF1166"/>
    <w:rsid w:val="7131E51C"/>
    <w:rsid w:val="713E4ABC"/>
    <w:rsid w:val="71621BEB"/>
    <w:rsid w:val="7182779F"/>
    <w:rsid w:val="71A4BBB8"/>
    <w:rsid w:val="71B9ECDC"/>
    <w:rsid w:val="71D3706C"/>
    <w:rsid w:val="7224B64F"/>
    <w:rsid w:val="722BACC8"/>
    <w:rsid w:val="724F2576"/>
    <w:rsid w:val="726E3DB0"/>
    <w:rsid w:val="7281A42A"/>
    <w:rsid w:val="728370FD"/>
    <w:rsid w:val="72C44489"/>
    <w:rsid w:val="730B2CF8"/>
    <w:rsid w:val="732B777A"/>
    <w:rsid w:val="73B09DBB"/>
    <w:rsid w:val="73BF680D"/>
    <w:rsid w:val="73CB991E"/>
    <w:rsid w:val="73D62F49"/>
    <w:rsid w:val="73EC4F05"/>
    <w:rsid w:val="74087B55"/>
    <w:rsid w:val="7435F79D"/>
    <w:rsid w:val="7484A3C1"/>
    <w:rsid w:val="74B0D5AC"/>
    <w:rsid w:val="74BD7CFD"/>
    <w:rsid w:val="74C030FF"/>
    <w:rsid w:val="74C32BA9"/>
    <w:rsid w:val="74D630D6"/>
    <w:rsid w:val="75020B7D"/>
    <w:rsid w:val="75721175"/>
    <w:rsid w:val="759290B3"/>
    <w:rsid w:val="75AA9AAB"/>
    <w:rsid w:val="75B6D6EC"/>
    <w:rsid w:val="762C8665"/>
    <w:rsid w:val="762EEFB1"/>
    <w:rsid w:val="768B2323"/>
    <w:rsid w:val="76B72B48"/>
    <w:rsid w:val="76CA65A7"/>
    <w:rsid w:val="76D18CE4"/>
    <w:rsid w:val="76FDCA00"/>
    <w:rsid w:val="772234F3"/>
    <w:rsid w:val="7755D156"/>
    <w:rsid w:val="77A6C885"/>
    <w:rsid w:val="77AD8B2C"/>
    <w:rsid w:val="77B9D03C"/>
    <w:rsid w:val="77F1A4A0"/>
    <w:rsid w:val="78069119"/>
    <w:rsid w:val="7826B85B"/>
    <w:rsid w:val="78AB5583"/>
    <w:rsid w:val="78CBE8CC"/>
    <w:rsid w:val="78F4219A"/>
    <w:rsid w:val="798486B1"/>
    <w:rsid w:val="79ADE39C"/>
    <w:rsid w:val="79B6FCEC"/>
    <w:rsid w:val="79FD3AE0"/>
    <w:rsid w:val="7A41EB6A"/>
    <w:rsid w:val="7A56E09D"/>
    <w:rsid w:val="7A5F3666"/>
    <w:rsid w:val="7A660A6E"/>
    <w:rsid w:val="7AB02990"/>
    <w:rsid w:val="7AB4D4F5"/>
    <w:rsid w:val="7B1000A2"/>
    <w:rsid w:val="7B55FFCC"/>
    <w:rsid w:val="7B78C566"/>
    <w:rsid w:val="7B8181FA"/>
    <w:rsid w:val="7B89214B"/>
    <w:rsid w:val="7BD05C54"/>
    <w:rsid w:val="7BE617E6"/>
    <w:rsid w:val="7BF6C988"/>
    <w:rsid w:val="7C093B2C"/>
    <w:rsid w:val="7C326A82"/>
    <w:rsid w:val="7C681125"/>
    <w:rsid w:val="7C8B6D25"/>
    <w:rsid w:val="7C8D96E1"/>
    <w:rsid w:val="7CA9ED9A"/>
    <w:rsid w:val="7CC8B034"/>
    <w:rsid w:val="7CD42E95"/>
    <w:rsid w:val="7CFECCE9"/>
    <w:rsid w:val="7D06C423"/>
    <w:rsid w:val="7D115178"/>
    <w:rsid w:val="7D272D1B"/>
    <w:rsid w:val="7D498EAC"/>
    <w:rsid w:val="7D513155"/>
    <w:rsid w:val="7D7EBF75"/>
    <w:rsid w:val="7DB7A16E"/>
    <w:rsid w:val="7DBA189A"/>
    <w:rsid w:val="7DCC5E2F"/>
    <w:rsid w:val="7DD86095"/>
    <w:rsid w:val="7DE1D72B"/>
    <w:rsid w:val="7DE4B3E2"/>
    <w:rsid w:val="7E25F38F"/>
    <w:rsid w:val="7E3CBB04"/>
    <w:rsid w:val="7E3CDFAD"/>
    <w:rsid w:val="7E627206"/>
    <w:rsid w:val="7E77807E"/>
    <w:rsid w:val="7E844AC7"/>
    <w:rsid w:val="7E94CDFD"/>
    <w:rsid w:val="7E9E2E35"/>
    <w:rsid w:val="7EAADFB8"/>
    <w:rsid w:val="7EABD568"/>
    <w:rsid w:val="7ED07B58"/>
    <w:rsid w:val="7ED2FF78"/>
    <w:rsid w:val="7EFAA2D6"/>
    <w:rsid w:val="7F022B3D"/>
    <w:rsid w:val="7F2B371A"/>
    <w:rsid w:val="7F3E4C0F"/>
    <w:rsid w:val="7F5281E8"/>
    <w:rsid w:val="7F6C23B6"/>
    <w:rsid w:val="7F72F39B"/>
    <w:rsid w:val="7FA5BEB7"/>
    <w:rsid w:val="7FA8B49B"/>
    <w:rsid w:val="7FC5B8F6"/>
    <w:rsid w:val="7FE9DCE9"/>
    <w:rsid w:val="7FECF42E"/>
    <w:rsid w:val="7FEDD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51A2E"/>
  <w15:docId w15:val="{4524BF9B-2113-43E5-BAD6-6563D9E9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A8A"/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10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250A8A"/>
    <w:pPr>
      <w:keepNext/>
      <w:framePr w:wrap="notBeside" w:vAnchor="text" w:hAnchor="text" w:y="1"/>
      <w:numPr>
        <w:ilvl w:val="1"/>
        <w:numId w:val="10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250A8A"/>
    <w:pPr>
      <w:keepNext/>
      <w:numPr>
        <w:ilvl w:val="2"/>
        <w:numId w:val="10"/>
      </w:numPr>
      <w:tabs>
        <w:tab w:val="num" w:pos="0"/>
      </w:tabs>
      <w:spacing w:before="240" w:after="60"/>
      <w:ind w:left="72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10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10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1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1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4B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4B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4B7F"/>
  </w:style>
  <w:style w:type="paragraph" w:styleId="TOC1">
    <w:name w:val="toc 1"/>
    <w:basedOn w:val="Normal"/>
    <w:next w:val="Normal"/>
    <w:uiPriority w:val="39"/>
    <w:rsid w:val="00CB4B7F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CB4B7F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CB4B7F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rsid w:val="00CB4B7F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rsid w:val="00CB4B7F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CB4B7F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CB4B7F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CB4B7F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CB4B7F"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sid w:val="00CB4B7F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11"/>
      </w:numPr>
      <w:spacing w:after="120"/>
      <w:outlineLvl w:val="0"/>
    </w:pPr>
    <w:rPr>
      <w:rFonts w:ascii="Arial" w:hAnsi="Arial"/>
      <w:b/>
      <w:sz w:val="28"/>
      <w:lang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11"/>
      </w:numPr>
      <w:spacing w:before="240" w:after="120"/>
      <w:outlineLvl w:val="1"/>
    </w:pPr>
    <w:rPr>
      <w:rFonts w:ascii="Arial" w:hAnsi="Arial"/>
      <w:b/>
      <w:lang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11"/>
      </w:numPr>
      <w:tabs>
        <w:tab w:val="left" w:pos="1987"/>
      </w:tabs>
      <w:spacing w:before="240" w:after="120"/>
      <w:outlineLvl w:val="2"/>
    </w:pPr>
    <w:rPr>
      <w:rFonts w:ascii="Arial" w:hAnsi="Arial"/>
      <w:b/>
      <w:lang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11"/>
      </w:numPr>
      <w:tabs>
        <w:tab w:val="left" w:pos="2707"/>
      </w:tabs>
      <w:spacing w:before="240" w:after="120"/>
    </w:pPr>
    <w:rPr>
      <w:rFonts w:ascii="Arial" w:hAnsi="Arial"/>
      <w:lang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11"/>
      </w:numPr>
    </w:pPr>
    <w:rPr>
      <w:rFonts w:ascii="Arial" w:eastAsia="MS Mincho" w:hAnsi="Arial"/>
      <w:lang w:eastAsia="en-US"/>
    </w:rPr>
  </w:style>
  <w:style w:type="paragraph" w:customStyle="1" w:styleId="SGBulletLevel3">
    <w:name w:val="SG Bullet Level 3"/>
    <w:autoRedefine/>
    <w:rsid w:val="00CA189A"/>
    <w:pPr>
      <w:numPr>
        <w:numId w:val="12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customStyle="1" w:styleId="GridTable1Light-Accent21">
    <w:name w:val="Grid Table 1 Light - Accent 21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1E3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STT-CSC/haze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150E02D859D4F96EACB54E3C6CCDA" ma:contentTypeVersion="18" ma:contentTypeDescription="Create a new document." ma:contentTypeScope="" ma:versionID="857de0e137e2a8f7b8aa66b97ab88941">
  <xsd:schema xmlns:xsd="http://www.w3.org/2001/XMLSchema" xmlns:xs="http://www.w3.org/2001/XMLSchema" xmlns:p="http://schemas.microsoft.com/office/2006/metadata/properties" xmlns:ns2="3111cb03-c1d7-49db-8220-f16a1d16f93b" xmlns:ns3="cbe1fdb1-0590-4ac8-b289-0e18866762ff" targetNamespace="http://schemas.microsoft.com/office/2006/metadata/properties" ma:root="true" ma:fieldsID="4aa03d2f949fa60474f36daf8de568a4" ns2:_="" ns3:_="">
    <xsd:import namespace="3111cb03-c1d7-49db-8220-f16a1d16f93b"/>
    <xsd:import namespace="cbe1fdb1-0590-4ac8-b289-0e1886676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1cb03-c1d7-49db-8220-f16a1d16f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6ac32b6-d060-42fb-93c0-6c46742e1a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1fdb1-0590-4ac8-b289-0e1886676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c1b89a4-98af-4dd5-bcfa-631b3b0615b5}" ma:internalName="TaxCatchAll" ma:showField="CatchAllData" ma:web="cbe1fdb1-0590-4ac8-b289-0e18866762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1fdb1-0590-4ac8-b289-0e18866762ff" xsi:nil="true"/>
    <lcf76f155ced4ddcb4097134ff3c332f xmlns="3111cb03-c1d7-49db-8220-f16a1d16f93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77C7D-552C-4351-963E-87084C57D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1cb03-c1d7-49db-8220-f16a1d16f93b"/>
    <ds:schemaRef ds:uri="cbe1fdb1-0590-4ac8-b289-0e1886676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7D6D5F-4FF8-4D13-BFC4-6FA589A83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566A9A-EBB5-423F-B4D8-5FD8E082B56D}">
  <ds:schemaRefs>
    <ds:schemaRef ds:uri="http://schemas.microsoft.com/office/2006/metadata/properties"/>
    <ds:schemaRef ds:uri="http://schemas.microsoft.com/office/infopath/2007/PartnerControls"/>
    <ds:schemaRef ds:uri="cbe1fdb1-0590-4ac8-b289-0e18866762ff"/>
    <ds:schemaRef ds:uri="3111cb03-c1d7-49db-8220-f16a1d16f93b"/>
  </ds:schemaRefs>
</ds:datastoreItem>
</file>

<file path=customXml/itemProps4.xml><?xml version="1.0" encoding="utf-8"?>
<ds:datastoreItem xmlns:ds="http://schemas.openxmlformats.org/officeDocument/2006/customXml" ds:itemID="{CD4623D9-458D-4629-BB30-7818820D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1502</Words>
  <Characters>8568</Characters>
  <Application>Microsoft Office Word</Application>
  <DocSecurity>0</DocSecurity>
  <Lines>71</Lines>
  <Paragraphs>20</Paragraphs>
  <ScaleCrop>false</ScaleCrop>
  <Company>Booz Allen Hamilton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cp:lastModifiedBy>John Tracey</cp:lastModifiedBy>
  <cp:revision>123</cp:revision>
  <cp:lastPrinted>2006-07-28T20:16:00Z</cp:lastPrinted>
  <dcterms:created xsi:type="dcterms:W3CDTF">2024-06-17T16:32:00Z</dcterms:created>
  <dcterms:modified xsi:type="dcterms:W3CDTF">2024-10-08T13:27:00Z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0x010100D56150E02D859D4F96EACB54E3C6CCDA</vt:lpwstr>
  </property>
  <property fmtid="{D5CDD505-2E9C-101B-9397-08002B2CF9AE}" pid="3" name="MediaServiceImageTags">
    <vt:lpwstr/>
  </property>
</Properties>
</file>