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581"/>
        <w:tblW w:w="0" w:type="auto"/>
        <w:tblLook w:val="04A0"/>
      </w:tblPr>
      <w:tblGrid>
        <w:gridCol w:w="2093"/>
        <w:gridCol w:w="7149"/>
      </w:tblGrid>
      <w:tr w:rsidR="00D134D5" w:rsidTr="009B5E27">
        <w:tc>
          <w:tcPr>
            <w:tcW w:w="2093" w:type="dxa"/>
          </w:tcPr>
          <w:p w:rsidR="00D134D5" w:rsidRPr="00D25051" w:rsidRDefault="00D134D5" w:rsidP="00D134D5">
            <w:pPr>
              <w:rPr>
                <w:b/>
              </w:rPr>
            </w:pPr>
            <w:r w:rsidRPr="00D25051">
              <w:rPr>
                <w:b/>
              </w:rPr>
              <w:t>Standard</w:t>
            </w:r>
          </w:p>
        </w:tc>
        <w:tc>
          <w:tcPr>
            <w:tcW w:w="7149" w:type="dxa"/>
          </w:tcPr>
          <w:p w:rsidR="00D134D5" w:rsidRDefault="00D134D5" w:rsidP="00D134D5">
            <w:pPr>
              <w:rPr>
                <w:b/>
              </w:rPr>
            </w:pPr>
            <w:r w:rsidRPr="00D25051">
              <w:rPr>
                <w:b/>
              </w:rPr>
              <w:t>Code of Practice for Official Statistics</w:t>
            </w:r>
          </w:p>
          <w:p w:rsidR="00D134D5" w:rsidRPr="009B5E27" w:rsidRDefault="00D134D5" w:rsidP="00D134D5">
            <w:pPr>
              <w:rPr>
                <w:b/>
                <w:sz w:val="12"/>
                <w:szCs w:val="12"/>
              </w:rPr>
            </w:pPr>
          </w:p>
        </w:tc>
      </w:tr>
      <w:tr w:rsidR="00D134D5" w:rsidTr="009B5E27">
        <w:tc>
          <w:tcPr>
            <w:tcW w:w="2093" w:type="dxa"/>
          </w:tcPr>
          <w:p w:rsidR="00D134D5" w:rsidRDefault="00D134D5" w:rsidP="00D134D5">
            <w:r>
              <w:t>Origin of Standard</w:t>
            </w:r>
          </w:p>
        </w:tc>
        <w:tc>
          <w:tcPr>
            <w:tcW w:w="7149" w:type="dxa"/>
          </w:tcPr>
          <w:p w:rsidR="00D134D5" w:rsidRDefault="00D134D5" w:rsidP="00D134D5">
            <w:r>
              <w:t>UK Statistics Authority (</w:t>
            </w:r>
            <w:hyperlink r:id="rId7" w:history="1">
              <w:r w:rsidRPr="00511DD9">
                <w:rPr>
                  <w:rStyle w:val="Hyperlink"/>
                </w:rPr>
                <w:t>www.statisticsauthority.gov.uk</w:t>
              </w:r>
            </w:hyperlink>
            <w:r>
              <w:t>)</w:t>
            </w:r>
          </w:p>
          <w:p w:rsidR="00D134D5" w:rsidRPr="009B5E27" w:rsidRDefault="00D134D5" w:rsidP="00D134D5">
            <w:pPr>
              <w:rPr>
                <w:sz w:val="12"/>
                <w:szCs w:val="12"/>
              </w:rPr>
            </w:pPr>
          </w:p>
        </w:tc>
      </w:tr>
      <w:tr w:rsidR="00D134D5" w:rsidTr="009B5E27">
        <w:tc>
          <w:tcPr>
            <w:tcW w:w="2093" w:type="dxa"/>
          </w:tcPr>
          <w:p w:rsidR="00D134D5" w:rsidRDefault="00D134D5" w:rsidP="00D134D5">
            <w:r>
              <w:t>NSS author</w:t>
            </w:r>
          </w:p>
        </w:tc>
        <w:tc>
          <w:tcPr>
            <w:tcW w:w="7149" w:type="dxa"/>
          </w:tcPr>
          <w:p w:rsidR="00D134D5" w:rsidRDefault="00D134D5" w:rsidP="00D134D5">
            <w:r>
              <w:t>Scott Heald (</w:t>
            </w:r>
            <w:hyperlink r:id="rId8" w:history="1">
              <w:r w:rsidRPr="00511DD9">
                <w:rPr>
                  <w:rStyle w:val="Hyperlink"/>
                </w:rPr>
                <w:t>scott.heald@nhs.net</w:t>
              </w:r>
            </w:hyperlink>
            <w:r>
              <w:t>)</w:t>
            </w:r>
          </w:p>
          <w:p w:rsidR="00D134D5" w:rsidRPr="009B5E27" w:rsidRDefault="00D134D5" w:rsidP="00D134D5">
            <w:pPr>
              <w:rPr>
                <w:sz w:val="12"/>
                <w:szCs w:val="12"/>
              </w:rPr>
            </w:pPr>
          </w:p>
        </w:tc>
      </w:tr>
      <w:tr w:rsidR="00D134D5" w:rsidTr="009B5E27">
        <w:tc>
          <w:tcPr>
            <w:tcW w:w="2093" w:type="dxa"/>
          </w:tcPr>
          <w:p w:rsidR="00D134D5" w:rsidRDefault="00D134D5" w:rsidP="00D134D5">
            <w:r>
              <w:t>Date</w:t>
            </w:r>
          </w:p>
        </w:tc>
        <w:tc>
          <w:tcPr>
            <w:tcW w:w="7149" w:type="dxa"/>
          </w:tcPr>
          <w:p w:rsidR="00D134D5" w:rsidRDefault="00754877" w:rsidP="00D134D5">
            <w:r>
              <w:t>22</w:t>
            </w:r>
            <w:r w:rsidRPr="00754877">
              <w:rPr>
                <w:vertAlign w:val="superscript"/>
              </w:rPr>
              <w:t>nd</w:t>
            </w:r>
            <w:r>
              <w:t xml:space="preserve"> February 2018</w:t>
            </w:r>
          </w:p>
          <w:p w:rsidR="009B5E27" w:rsidRPr="009B5E27" w:rsidRDefault="009B5E27" w:rsidP="00D134D5">
            <w:pPr>
              <w:rPr>
                <w:sz w:val="12"/>
                <w:szCs w:val="12"/>
              </w:rPr>
            </w:pPr>
          </w:p>
        </w:tc>
      </w:tr>
      <w:tr w:rsidR="00D134D5" w:rsidTr="009B5E27">
        <w:tc>
          <w:tcPr>
            <w:tcW w:w="2093" w:type="dxa"/>
          </w:tcPr>
          <w:p w:rsidR="00D134D5" w:rsidRDefault="00D134D5" w:rsidP="00D134D5">
            <w:r>
              <w:t>Next Update</w:t>
            </w:r>
          </w:p>
        </w:tc>
        <w:tc>
          <w:tcPr>
            <w:tcW w:w="7149" w:type="dxa"/>
          </w:tcPr>
          <w:p w:rsidR="00D134D5" w:rsidRDefault="00754877" w:rsidP="00D134D5">
            <w:r>
              <w:t>February 2020</w:t>
            </w:r>
          </w:p>
          <w:p w:rsidR="009B5E27" w:rsidRPr="009B5E27" w:rsidRDefault="009B5E27" w:rsidP="00D134D5">
            <w:pPr>
              <w:rPr>
                <w:sz w:val="12"/>
                <w:szCs w:val="12"/>
              </w:rPr>
            </w:pPr>
          </w:p>
        </w:tc>
      </w:tr>
    </w:tbl>
    <w:p w:rsidR="00D25051" w:rsidRDefault="00D25051" w:rsidP="00D134D5">
      <w:pPr>
        <w:spacing w:after="0"/>
        <w:rPr>
          <w:b/>
        </w:rPr>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What is the purpose of this standard?</w:t>
            </w:r>
          </w:p>
          <w:p w:rsidR="00D134D5" w:rsidRPr="00D134D5" w:rsidRDefault="00D134D5">
            <w:pPr>
              <w:rPr>
                <w:b/>
                <w:sz w:val="12"/>
                <w:szCs w:val="12"/>
              </w:rPr>
            </w:pPr>
          </w:p>
        </w:tc>
      </w:tr>
      <w:tr w:rsidR="00D25051" w:rsidTr="00D25051">
        <w:tc>
          <w:tcPr>
            <w:tcW w:w="9242" w:type="dxa"/>
          </w:tcPr>
          <w:p w:rsidR="00D25051" w:rsidRDefault="00D25051" w:rsidP="00D25051">
            <w:r>
              <w:t xml:space="preserve">The Code of Practice for Official Statistics is an important tool in protecting official statistics by setting the standards that ensure the public can have confidence in them.  Users of statistics are at the heart of the Code.  Compliance with the Code can give confidence to all users that statistics are of public value, high quality and are produced by public bodies that can be trusted.  </w:t>
            </w:r>
          </w:p>
          <w:p w:rsidR="00D25051" w:rsidRPr="009B5E27" w:rsidRDefault="00D25051" w:rsidP="00D25051">
            <w:pPr>
              <w:rPr>
                <w:sz w:val="12"/>
                <w:szCs w:val="12"/>
              </w:rPr>
            </w:pPr>
          </w:p>
          <w:p w:rsidR="00D134D5" w:rsidRDefault="00D25051">
            <w:r>
              <w:t>This standard has been produced by the Office for Statistics Regulation, the regulatory arm of the UK Statistics Authority, which provides independent regulation of all official statistics produced in the UK to meet the obligations within the standard.</w:t>
            </w:r>
            <w:r w:rsidR="00C11A64">
              <w:t xml:space="preserve">  </w:t>
            </w:r>
            <w:r w:rsidR="00D134D5">
              <w:t>The key themes behind this standard are:</w:t>
            </w:r>
          </w:p>
          <w:p w:rsidR="00D134D5" w:rsidRPr="00D134D5" w:rsidRDefault="00D134D5" w:rsidP="00D134D5">
            <w:pPr>
              <w:pStyle w:val="ListParagraph"/>
              <w:numPr>
                <w:ilvl w:val="0"/>
                <w:numId w:val="2"/>
              </w:numPr>
              <w:rPr>
                <w:b/>
              </w:rPr>
            </w:pPr>
            <w:r w:rsidRPr="00D134D5">
              <w:rPr>
                <w:b/>
              </w:rPr>
              <w:t>Trustworthiness</w:t>
            </w:r>
            <w:r>
              <w:rPr>
                <w:b/>
              </w:rPr>
              <w:t xml:space="preserve">  </w:t>
            </w:r>
            <w:r w:rsidRPr="00D134D5">
              <w:t>(</w:t>
            </w:r>
            <w:r>
              <w:t>Trusted people, systems and processes)</w:t>
            </w:r>
          </w:p>
          <w:p w:rsidR="00D134D5" w:rsidRPr="00D134D5" w:rsidRDefault="00D134D5" w:rsidP="00D134D5">
            <w:pPr>
              <w:pStyle w:val="ListParagraph"/>
              <w:numPr>
                <w:ilvl w:val="0"/>
                <w:numId w:val="2"/>
              </w:numPr>
              <w:rPr>
                <w:b/>
              </w:rPr>
            </w:pPr>
            <w:r w:rsidRPr="00D134D5">
              <w:rPr>
                <w:b/>
              </w:rPr>
              <w:t>Quality</w:t>
            </w:r>
            <w:r>
              <w:rPr>
                <w:b/>
              </w:rPr>
              <w:t xml:space="preserve"> </w:t>
            </w:r>
            <w:r w:rsidRPr="00D134D5">
              <w:t>(R</w:t>
            </w:r>
            <w:r>
              <w:t>obust data, methods and statistics)</w:t>
            </w:r>
          </w:p>
          <w:p w:rsidR="00D134D5" w:rsidRPr="00C11A64" w:rsidRDefault="00D134D5" w:rsidP="00C11A64">
            <w:pPr>
              <w:pStyle w:val="ListParagraph"/>
              <w:numPr>
                <w:ilvl w:val="0"/>
                <w:numId w:val="2"/>
              </w:numPr>
              <w:rPr>
                <w:b/>
              </w:rPr>
            </w:pPr>
            <w:r w:rsidRPr="00D134D5">
              <w:rPr>
                <w:b/>
              </w:rPr>
              <w:t>Value</w:t>
            </w:r>
            <w:r>
              <w:rPr>
                <w:b/>
              </w:rPr>
              <w:t xml:space="preserve"> </w:t>
            </w:r>
            <w:r w:rsidRPr="00D134D5">
              <w:t>(</w:t>
            </w:r>
            <w:r>
              <w:t>Statistics that serve the public good; produced from data which have been complied in an efficient way)</w:t>
            </w:r>
          </w:p>
        </w:tc>
      </w:tr>
    </w:tbl>
    <w:p w:rsidR="00D25051" w:rsidRDefault="00D25051" w:rsidP="00D134D5">
      <w:pPr>
        <w:spacing w:after="0"/>
        <w:rPr>
          <w:b/>
        </w:rPr>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Who is this standard aimed at?</w:t>
            </w:r>
          </w:p>
          <w:p w:rsidR="00D134D5" w:rsidRPr="00D134D5" w:rsidRDefault="00D134D5">
            <w:pPr>
              <w:rPr>
                <w:b/>
                <w:sz w:val="12"/>
                <w:szCs w:val="12"/>
              </w:rPr>
            </w:pPr>
          </w:p>
        </w:tc>
      </w:tr>
      <w:tr w:rsidR="00D25051" w:rsidTr="00D25051">
        <w:tc>
          <w:tcPr>
            <w:tcW w:w="9242" w:type="dxa"/>
          </w:tcPr>
          <w:p w:rsidR="00D25051" w:rsidRDefault="00D25051" w:rsidP="00D25051">
            <w:r>
              <w:t>This standard is aimed at all staff involved in the production of statistics which are made publicly available by NSS.</w:t>
            </w:r>
          </w:p>
          <w:p w:rsidR="00D25051" w:rsidRPr="009B5E27" w:rsidRDefault="00D25051" w:rsidP="00D25051">
            <w:pPr>
              <w:rPr>
                <w:sz w:val="12"/>
                <w:szCs w:val="12"/>
              </w:rPr>
            </w:pPr>
          </w:p>
          <w:p w:rsidR="00D25051" w:rsidRDefault="00D25051">
            <w:r>
              <w:t>The Code is aimed at all who produce and use statistics and other numerical information, including statisticians, data scientists, analysts, researchers, policy-makers, communication officers and advisors.  All who are involved in the production and release of official statistics should use the Code to understand why and how to achieve Trustworthiness, Quality and Value.</w:t>
            </w:r>
          </w:p>
        </w:tc>
      </w:tr>
    </w:tbl>
    <w:p w:rsidR="00D25051" w:rsidRDefault="00D25051" w:rsidP="00D134D5">
      <w:pPr>
        <w:spacing w:after="0"/>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How do I access this standard?</w:t>
            </w:r>
          </w:p>
          <w:p w:rsidR="00D134D5" w:rsidRPr="00D134D5" w:rsidRDefault="00D134D5">
            <w:pPr>
              <w:rPr>
                <w:b/>
                <w:sz w:val="12"/>
                <w:szCs w:val="12"/>
              </w:rPr>
            </w:pPr>
          </w:p>
        </w:tc>
      </w:tr>
      <w:tr w:rsidR="00D25051" w:rsidTr="00D25051">
        <w:tc>
          <w:tcPr>
            <w:tcW w:w="9242" w:type="dxa"/>
          </w:tcPr>
          <w:p w:rsidR="00D25051" w:rsidRDefault="00D25051" w:rsidP="00D25051">
            <w:r>
              <w:t>The Code is available on the UK Statistics Authority’s website at:</w:t>
            </w:r>
          </w:p>
          <w:p w:rsidR="00D25051" w:rsidRDefault="005266F2" w:rsidP="00D25051">
            <w:pPr>
              <w:rPr>
                <w:sz w:val="12"/>
                <w:szCs w:val="12"/>
              </w:rPr>
            </w:pPr>
            <w:hyperlink r:id="rId9" w:history="1">
              <w:r w:rsidR="00754877" w:rsidRPr="009558DE">
                <w:rPr>
                  <w:rStyle w:val="Hyperlink"/>
                </w:rPr>
                <w:t>https://www.statisticsauthority.gov.uk/code-of-practice/</w:t>
              </w:r>
            </w:hyperlink>
          </w:p>
          <w:p w:rsidR="00754877" w:rsidRPr="009B5E27" w:rsidRDefault="00754877" w:rsidP="00D25051">
            <w:pPr>
              <w:rPr>
                <w:sz w:val="12"/>
                <w:szCs w:val="12"/>
              </w:rPr>
            </w:pPr>
          </w:p>
          <w:p w:rsidR="00D25051" w:rsidRDefault="00754877" w:rsidP="00D25051">
            <w:r>
              <w:t>This webpage provides helpful summaries for people who:</w:t>
            </w:r>
          </w:p>
          <w:p w:rsidR="00754877" w:rsidRDefault="00754877" w:rsidP="00754877">
            <w:pPr>
              <w:pStyle w:val="ListParagraph"/>
              <w:numPr>
                <w:ilvl w:val="0"/>
                <w:numId w:val="3"/>
              </w:numPr>
            </w:pPr>
            <w:r>
              <w:t>Produce official statistics</w:t>
            </w:r>
          </w:p>
          <w:p w:rsidR="00754877" w:rsidRDefault="00754877" w:rsidP="00754877">
            <w:pPr>
              <w:pStyle w:val="ListParagraph"/>
              <w:numPr>
                <w:ilvl w:val="0"/>
                <w:numId w:val="3"/>
              </w:numPr>
            </w:pPr>
            <w:r>
              <w:t>Work in an organisation with produces official statistics (aimed at senior leaders, policy and communications staff)</w:t>
            </w:r>
          </w:p>
          <w:p w:rsidR="00754877" w:rsidRDefault="00754877" w:rsidP="00754877">
            <w:pPr>
              <w:pStyle w:val="ListParagraph"/>
              <w:numPr>
                <w:ilvl w:val="0"/>
                <w:numId w:val="3"/>
              </w:numPr>
            </w:pPr>
            <w:r>
              <w:t>Use official statistics (e.g. general public, media etc)</w:t>
            </w:r>
          </w:p>
          <w:p w:rsidR="00754877" w:rsidRDefault="00754877" w:rsidP="00754877">
            <w:pPr>
              <w:pStyle w:val="ListParagraph"/>
              <w:numPr>
                <w:ilvl w:val="0"/>
                <w:numId w:val="3"/>
              </w:numPr>
            </w:pPr>
            <w:r>
              <w:t>Produce other data and statistics (and could apply the principles of the Code to their work)</w:t>
            </w:r>
          </w:p>
        </w:tc>
      </w:tr>
    </w:tbl>
    <w:p w:rsidR="00D25051" w:rsidRDefault="00D25051" w:rsidP="00C11A64"/>
    <w:sectPr w:rsidR="00D25051" w:rsidSect="00D134D5">
      <w:headerReference w:type="default" r:id="rId10"/>
      <w:footerReference w:type="default" r:id="rId11"/>
      <w:pgSz w:w="11906" w:h="16838"/>
      <w:pgMar w:top="1134" w:right="1440" w:bottom="851"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4A2" w:rsidRDefault="00C834A2" w:rsidP="00D134D5">
      <w:pPr>
        <w:spacing w:after="0" w:line="240" w:lineRule="auto"/>
      </w:pPr>
      <w:r>
        <w:separator/>
      </w:r>
    </w:p>
  </w:endnote>
  <w:endnote w:type="continuationSeparator" w:id="0">
    <w:p w:rsidR="00C834A2" w:rsidRDefault="00C834A2" w:rsidP="00D134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NeueLT Std">
    <w:altName w:val="HelveticaNeueL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4D5" w:rsidRDefault="00D134D5" w:rsidP="00D134D5"/>
  <w:p w:rsidR="00D134D5" w:rsidRDefault="00D134D5" w:rsidP="00D134D5">
    <w:r>
      <w:t xml:space="preserve">Contact:   Richmond Davies, Statistics Governance Team, tel. 0131 275 6195, </w:t>
    </w:r>
    <w:r w:rsidR="00C11A64" w:rsidRPr="00C11A64">
      <w:rPr>
        <w:rFonts w:ascii="Calibri" w:hAnsi="Calibri" w:cs="HelveticaNeueLT Std"/>
        <w:color w:val="000000"/>
      </w:rPr>
      <w:t>NSS.nssstatsgov@nhs.net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4A2" w:rsidRDefault="00C834A2" w:rsidP="00D134D5">
      <w:pPr>
        <w:spacing w:after="0" w:line="240" w:lineRule="auto"/>
      </w:pPr>
      <w:r>
        <w:separator/>
      </w:r>
    </w:p>
  </w:footnote>
  <w:footnote w:type="continuationSeparator" w:id="0">
    <w:p w:rsidR="00C834A2" w:rsidRDefault="00C834A2" w:rsidP="00D134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4D5" w:rsidRDefault="00D134D5" w:rsidP="00D134D5">
    <w:pPr>
      <w:jc w:val="right"/>
    </w:pPr>
    <w:r w:rsidRPr="00D25051">
      <w:rPr>
        <w:b/>
        <w:color w:val="00B0F0"/>
      </w:rPr>
      <w:t>NSS Digital</w:t>
    </w:r>
    <w:r>
      <w:rPr>
        <w:noProof/>
        <w:lang w:eastAsia="en-GB"/>
      </w:rPr>
      <w:drawing>
        <wp:inline distT="0" distB="0" distL="0" distR="0">
          <wp:extent cx="791633" cy="838200"/>
          <wp:effectExtent l="0" t="0" r="0" b="0"/>
          <wp:docPr id="2" name="Picture 1" descr="C:\Users\scotth03\AppData\Local\Microsoft\Windows\Temporary Internet Files\Content.Outlook\5VX5HR5U\digi 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h03\AppData\Local\Microsoft\Windows\Temporary Internet Files\Content.Outlook\5VX5HR5U\digi icon-2.png"/>
                  <pic:cNvPicPr>
                    <a:picLocks noChangeAspect="1" noChangeArrowheads="1"/>
                  </pic:cNvPicPr>
                </pic:nvPicPr>
                <pic:blipFill>
                  <a:blip r:embed="rId1"/>
                  <a:srcRect/>
                  <a:stretch>
                    <a:fillRect/>
                  </a:stretch>
                </pic:blipFill>
                <pic:spPr bwMode="auto">
                  <a:xfrm>
                    <a:off x="0" y="0"/>
                    <a:ext cx="791633" cy="8382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269C7"/>
    <w:multiLevelType w:val="hybridMultilevel"/>
    <w:tmpl w:val="72BC2642"/>
    <w:lvl w:ilvl="0" w:tplc="9216BD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A0128B"/>
    <w:multiLevelType w:val="hybridMultilevel"/>
    <w:tmpl w:val="071AF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F34DCF"/>
    <w:multiLevelType w:val="hybridMultilevel"/>
    <w:tmpl w:val="7CCE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1"/>
    <w:footnote w:id="0"/>
  </w:footnotePr>
  <w:endnotePr>
    <w:endnote w:id="-1"/>
    <w:endnote w:id="0"/>
  </w:endnotePr>
  <w:compat/>
  <w:rsids>
    <w:rsidRoot w:val="00D25051"/>
    <w:rsid w:val="000E7A55"/>
    <w:rsid w:val="00270430"/>
    <w:rsid w:val="003B0341"/>
    <w:rsid w:val="005266F2"/>
    <w:rsid w:val="00526819"/>
    <w:rsid w:val="00754877"/>
    <w:rsid w:val="009B5E27"/>
    <w:rsid w:val="00B941B1"/>
    <w:rsid w:val="00C11A64"/>
    <w:rsid w:val="00C16544"/>
    <w:rsid w:val="00C834A2"/>
    <w:rsid w:val="00D134D5"/>
    <w:rsid w:val="00D250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5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5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051"/>
    <w:rPr>
      <w:rFonts w:ascii="Tahoma" w:hAnsi="Tahoma" w:cs="Tahoma"/>
      <w:sz w:val="16"/>
      <w:szCs w:val="16"/>
    </w:rPr>
  </w:style>
  <w:style w:type="character" w:styleId="Hyperlink">
    <w:name w:val="Hyperlink"/>
    <w:basedOn w:val="DefaultParagraphFont"/>
    <w:uiPriority w:val="99"/>
    <w:unhideWhenUsed/>
    <w:rsid w:val="00D25051"/>
    <w:rPr>
      <w:color w:val="0000FF" w:themeColor="hyperlink"/>
      <w:u w:val="single"/>
    </w:rPr>
  </w:style>
  <w:style w:type="paragraph" w:styleId="Header">
    <w:name w:val="header"/>
    <w:basedOn w:val="Normal"/>
    <w:link w:val="HeaderChar"/>
    <w:uiPriority w:val="99"/>
    <w:unhideWhenUsed/>
    <w:rsid w:val="00D13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4D5"/>
  </w:style>
  <w:style w:type="paragraph" w:styleId="Footer">
    <w:name w:val="footer"/>
    <w:basedOn w:val="Normal"/>
    <w:link w:val="FooterChar"/>
    <w:uiPriority w:val="99"/>
    <w:semiHidden/>
    <w:unhideWhenUsed/>
    <w:rsid w:val="00D134D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34D5"/>
  </w:style>
  <w:style w:type="paragraph" w:styleId="ListParagraph">
    <w:name w:val="List Paragraph"/>
    <w:basedOn w:val="Normal"/>
    <w:uiPriority w:val="34"/>
    <w:qFormat/>
    <w:rsid w:val="00D134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cott.heald@nh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tisticsauthority.gov.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tatisticsauthority.gov.uk/code-of-practi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scotth03</dc:creator>
  <cp:lastModifiedBy>Joseph McKee</cp:lastModifiedBy>
  <cp:revision>2</cp:revision>
  <dcterms:created xsi:type="dcterms:W3CDTF">2018-06-13T10:38:00Z</dcterms:created>
  <dcterms:modified xsi:type="dcterms:W3CDTF">2018-06-13T10:38:00Z</dcterms:modified>
</cp:coreProperties>
</file>