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1A93" w14:textId="235B2AB5" w:rsidR="00F53FA2" w:rsidRDefault="00D55CB8">
      <w:r>
        <w:rPr>
          <w:noProof/>
        </w:rPr>
        <w:drawing>
          <wp:inline distT="0" distB="0" distL="0" distR="0" wp14:anchorId="067429C3" wp14:editId="31DD54F4">
            <wp:extent cx="6781800" cy="6743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CE87" w14:textId="77777777" w:rsidR="002602A8" w:rsidRPr="002602A8" w:rsidRDefault="002602A8" w:rsidP="002602A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800080"/>
          <w:sz w:val="27"/>
          <w:szCs w:val="27"/>
        </w:rPr>
        <w:t>3.  LES NOMS EXPRIMANT LA QUANTITÉ</w:t>
      </w:r>
    </w:p>
    <w:p w14:paraId="591FF31F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 paquet de</w:t>
      </w:r>
      <w:r w:rsidRPr="002602A8">
        <w:rPr>
          <w:rFonts w:eastAsia="Times New Roman" w:cs="Times New Roman"/>
          <w:color w:val="000000"/>
          <w:sz w:val="27"/>
          <w:szCs w:val="27"/>
        </w:rPr>
        <w:t> farine</w:t>
      </w:r>
    </w:p>
    <w:p w14:paraId="39BEE38C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Une bouteille de</w:t>
      </w:r>
      <w:r w:rsidRPr="002602A8">
        <w:rPr>
          <w:rFonts w:eastAsia="Times New Roman" w:cs="Times New Roman"/>
          <w:color w:val="000000"/>
          <w:sz w:val="27"/>
          <w:szCs w:val="27"/>
        </w:rPr>
        <w:t> jus d'orange</w:t>
      </w:r>
    </w:p>
    <w:p w14:paraId="6B2C524A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Une canette de</w:t>
      </w:r>
      <w:r w:rsidRPr="002602A8">
        <w:rPr>
          <w:rFonts w:eastAsia="Times New Roman" w:cs="Times New Roman"/>
          <w:color w:val="000000"/>
          <w:sz w:val="27"/>
          <w:szCs w:val="27"/>
        </w:rPr>
        <w:t> soda</w:t>
      </w:r>
    </w:p>
    <w:p w14:paraId="1E5DD852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Une boîte de</w:t>
      </w:r>
      <w:r w:rsidRPr="002602A8">
        <w:rPr>
          <w:rFonts w:eastAsia="Times New Roman" w:cs="Times New Roman"/>
          <w:color w:val="000000"/>
          <w:sz w:val="27"/>
          <w:szCs w:val="27"/>
        </w:rPr>
        <w:t> sardines</w:t>
      </w:r>
    </w:p>
    <w:p w14:paraId="114089F3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Une tranche de</w:t>
      </w:r>
      <w:r w:rsidRPr="002602A8">
        <w:rPr>
          <w:rFonts w:eastAsia="Times New Roman" w:cs="Times New Roman"/>
          <w:color w:val="000000"/>
          <w:sz w:val="27"/>
          <w:szCs w:val="27"/>
        </w:rPr>
        <w:t> pain</w:t>
      </w:r>
    </w:p>
    <w:p w14:paraId="73F8DFAE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 pot de</w:t>
      </w:r>
      <w:r w:rsidRPr="002602A8">
        <w:rPr>
          <w:rFonts w:eastAsia="Times New Roman" w:cs="Times New Roman"/>
          <w:color w:val="000000"/>
          <w:sz w:val="27"/>
          <w:szCs w:val="27"/>
        </w:rPr>
        <w:t> confiture</w:t>
      </w:r>
    </w:p>
    <w:p w14:paraId="2DA9FD17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Une tablette de</w:t>
      </w:r>
      <w:r w:rsidRPr="002602A8">
        <w:rPr>
          <w:rFonts w:eastAsia="Times New Roman" w:cs="Times New Roman"/>
          <w:color w:val="000000"/>
          <w:sz w:val="27"/>
          <w:szCs w:val="27"/>
        </w:rPr>
        <w:t> chocolat</w:t>
      </w:r>
    </w:p>
    <w:p w14:paraId="6D5F1DF7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 morceau de</w:t>
      </w:r>
      <w:r w:rsidRPr="002602A8">
        <w:rPr>
          <w:rFonts w:eastAsia="Times New Roman" w:cs="Times New Roman"/>
          <w:color w:val="000000"/>
          <w:sz w:val="27"/>
          <w:szCs w:val="27"/>
        </w:rPr>
        <w:t> gâteau</w:t>
      </w:r>
    </w:p>
    <w:p w14:paraId="750D78ED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 kilo de</w:t>
      </w:r>
      <w:r w:rsidRPr="002602A8">
        <w:rPr>
          <w:rFonts w:eastAsia="Times New Roman" w:cs="Times New Roman"/>
          <w:color w:val="000000"/>
          <w:sz w:val="27"/>
          <w:szCs w:val="27"/>
        </w:rPr>
        <w:t> pommes</w:t>
      </w:r>
    </w:p>
    <w:p w14:paraId="20E50107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 litre d'</w:t>
      </w:r>
      <w:r w:rsidRPr="002602A8">
        <w:rPr>
          <w:rFonts w:eastAsia="Times New Roman" w:cs="Times New Roman"/>
          <w:color w:val="000000"/>
          <w:sz w:val="27"/>
          <w:szCs w:val="27"/>
        </w:rPr>
        <w:t>eau</w:t>
      </w:r>
    </w:p>
    <w:p w14:paraId="0C6536CC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Une tasse de</w:t>
      </w:r>
      <w:r w:rsidRPr="002602A8">
        <w:rPr>
          <w:rFonts w:eastAsia="Times New Roman" w:cs="Times New Roman"/>
          <w:color w:val="000000"/>
          <w:sz w:val="27"/>
          <w:szCs w:val="27"/>
        </w:rPr>
        <w:t> café</w:t>
      </w:r>
    </w:p>
    <w:p w14:paraId="21F3EE01" w14:textId="77777777" w:rsidR="002602A8" w:rsidRP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Une brique de</w:t>
      </w:r>
      <w:r w:rsidRPr="002602A8">
        <w:rPr>
          <w:rFonts w:eastAsia="Times New Roman" w:cs="Times New Roman"/>
          <w:color w:val="000000"/>
          <w:sz w:val="27"/>
          <w:szCs w:val="27"/>
        </w:rPr>
        <w:t> lait</w:t>
      </w:r>
    </w:p>
    <w:p w14:paraId="25FE5131" w14:textId="3EC6371B" w:rsidR="002602A8" w:rsidRDefault="002602A8" w:rsidP="0026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2602A8">
        <w:rPr>
          <w:rFonts w:eastAsia="Times New Roman" w:cs="Times New Roman"/>
          <w:b/>
          <w:bCs/>
          <w:color w:val="0000FF"/>
          <w:sz w:val="27"/>
          <w:szCs w:val="27"/>
        </w:rPr>
        <w:t>Un verre de</w:t>
      </w:r>
      <w:r w:rsidRPr="002602A8">
        <w:rPr>
          <w:rFonts w:eastAsia="Times New Roman" w:cs="Times New Roman"/>
          <w:color w:val="000000"/>
          <w:sz w:val="27"/>
          <w:szCs w:val="27"/>
        </w:rPr>
        <w:t> vin</w:t>
      </w:r>
    </w:p>
    <w:p w14:paraId="553CDAF4" w14:textId="08B7453C" w:rsidR="00167CC1" w:rsidRDefault="00167CC1" w:rsidP="00167CC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Exercice:</w:t>
      </w:r>
    </w:p>
    <w:p w14:paraId="79E7CAE3" w14:textId="534B0231" w:rsidR="00167CC1" w:rsidRDefault="00E04C23" w:rsidP="00167CC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hyperlink r:id="rId8" w:history="1">
        <w:r w:rsidR="00167CC1" w:rsidRPr="009B5C0F">
          <w:rPr>
            <w:rStyle w:val="Lienhypertexte"/>
            <w:rFonts w:eastAsia="Times New Roman" w:cs="Times New Roman"/>
            <w:sz w:val="27"/>
            <w:szCs w:val="27"/>
          </w:rPr>
          <w:t>https://www.bonjourdefrance.com/n5/cdm2.htm</w:t>
        </w:r>
      </w:hyperlink>
    </w:p>
    <w:p w14:paraId="49FB3D2C" w14:textId="77777777" w:rsidR="00167CC1" w:rsidRPr="002602A8" w:rsidRDefault="00167CC1" w:rsidP="00167CC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</w:p>
    <w:p w14:paraId="7B822C02" w14:textId="77777777" w:rsidR="002602A8" w:rsidRDefault="002602A8"/>
    <w:p w14:paraId="0AD41B4B" w14:textId="77777777" w:rsidR="006A328A" w:rsidRPr="006A328A" w:rsidRDefault="00E04C23" w:rsidP="006A328A">
      <w:pPr>
        <w:pBdr>
          <w:bottom w:val="single" w:sz="6" w:space="4" w:color="F0F0F0"/>
        </w:pBdr>
        <w:shd w:val="clear" w:color="auto" w:fill="FFFFFF"/>
        <w:spacing w:before="120" w:after="0" w:line="288" w:lineRule="atLeast"/>
        <w:outlineLvl w:val="2"/>
        <w:rPr>
          <w:rFonts w:ascii="Gruppo" w:eastAsia="Times New Roman" w:hAnsi="Gruppo" w:cs="Times New Roman"/>
          <w:b/>
          <w:bCs/>
          <w:color w:val="222222"/>
          <w:sz w:val="27"/>
          <w:szCs w:val="27"/>
        </w:rPr>
      </w:pPr>
      <w:hyperlink r:id="rId9" w:history="1">
        <w:r w:rsidR="006A328A" w:rsidRPr="006A328A">
          <w:rPr>
            <w:rFonts w:ascii="Gruppo" w:eastAsia="Times New Roman" w:hAnsi="Gruppo" w:cs="Times New Roman"/>
            <w:b/>
            <w:bCs/>
            <w:color w:val="222222"/>
            <w:sz w:val="27"/>
            <w:szCs w:val="27"/>
            <w:u w:val="single"/>
          </w:rPr>
          <w:t>Les indéfinis</w:t>
        </w:r>
      </w:hyperlink>
    </w:p>
    <w:p w14:paraId="0627B7C9" w14:textId="4A54080D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6A328A">
        <w:rPr>
          <w:rFonts w:ascii="Verdana" w:eastAsia="Times New Roman" w:hAnsi="Verdana" w:cs="Times New Roman"/>
          <w:noProof/>
          <w:color w:val="737BC5"/>
          <w:sz w:val="20"/>
          <w:szCs w:val="20"/>
        </w:rPr>
        <w:drawing>
          <wp:inline distT="0" distB="0" distL="0" distR="0" wp14:anchorId="35C2BCDC" wp14:editId="7302B7D9">
            <wp:extent cx="2118360" cy="2118360"/>
            <wp:effectExtent l="0" t="0" r="0" b="0"/>
            <wp:docPr id="2" name="Image 2" descr="les indéfinis, les pronoms et les adverbes indéfinis, grammaire, FLE, le FLE en un 'clic'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 indéfinis, les pronoms et les adverbes indéfinis, grammaire, FLE, le FLE en un 'clic'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3B97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br/>
      </w:r>
      <w:r w:rsidRPr="006A328A">
        <w:rPr>
          <w:rFonts w:ascii="Verdana" w:eastAsia="Times New Roman" w:hAnsi="Verdana" w:cs="Times New Roman"/>
          <w:b/>
          <w:bCs/>
          <w:color w:val="E06666"/>
          <w:sz w:val="20"/>
          <w:szCs w:val="20"/>
          <w:lang w:val="fr-FR"/>
        </w:rPr>
        <w:t>Les pronoms</w:t>
      </w: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et</w:t>
      </w:r>
      <w:r w:rsidRPr="006A328A">
        <w:rPr>
          <w:rFonts w:ascii="Verdana" w:eastAsia="Times New Roman" w:hAnsi="Verdana" w:cs="Times New Roman"/>
          <w:b/>
          <w:bCs/>
          <w:color w:val="E06666"/>
          <w:sz w:val="20"/>
          <w:szCs w:val="20"/>
          <w:lang w:val="fr-FR"/>
        </w:rPr>
        <w:t> les adverbes indéfinis</w:t>
      </w: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permettent de donner des informations de manière imprécise et indéterminée. Ils peuvent avoir un sens positif ou négatif et porter sur un ensemble ou un seul élément.</w:t>
      </w:r>
    </w:p>
    <w:p w14:paraId="0274D1B9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569E4CB8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Les pronoms et adverbes de sens positif peuvent donner des informations indéterminées sur une personne :</w:t>
      </w:r>
    </w:p>
    <w:p w14:paraId="11F216A0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0F5AB233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sur un seul élément : chacun(e), quelqu’un, n’importe qui</w:t>
      </w:r>
    </w:p>
    <w:p w14:paraId="2572F93D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sur un ensemble : tout, tous, toute(s), tout le monde, d’autres </w:t>
      </w:r>
    </w:p>
    <w:p w14:paraId="46D0612B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32C7774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Quelqu’un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sait où sont mes clés ? </w:t>
      </w:r>
    </w:p>
    <w:p w14:paraId="1BEF65E6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N’importe qui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peut le faire !</w:t>
      </w:r>
    </w:p>
    <w:p w14:paraId="4A24EA57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053EF7E1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sur un objet ou une idée :</w:t>
      </w:r>
    </w:p>
    <w:p w14:paraId="5BB83845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5539E7C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sur un seul élément : quelque chose, n’importe quoi, n’importe lequel / laquelle / lesquel(le)s</w:t>
      </w:r>
    </w:p>
    <w:p w14:paraId="33F3D8B5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_ sur un ensemble : tout, tous, toute(s), d’autres</w:t>
      </w:r>
    </w:p>
    <w:p w14:paraId="2CCD738B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60D66287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Ne fais pas </w:t>
      </w: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n’importe quoi 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!</w:t>
      </w:r>
    </w:p>
    <w:p w14:paraId="1B8EB661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CF758D7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sur un lieu :</w:t>
      </w:r>
    </w:p>
    <w:p w14:paraId="48181363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5EAC8A4A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sur un seul élément : quelque part, n’importe où, ailleurs</w:t>
      </w:r>
    </w:p>
    <w:p w14:paraId="1C42241C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sur un ensemble : partout</w:t>
      </w:r>
    </w:p>
    <w:p w14:paraId="306FF6E0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525ECBC3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Elle est tellement belle que </w:t>
      </w: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partout 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où elle va, tout le monde la regarde.</w:t>
      </w:r>
    </w:p>
    <w:p w14:paraId="19BBD042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55313457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Les pronoms et adverbes de sens négatif peuvent donner des informations indéterminées sur une personne :</w:t>
      </w:r>
    </w:p>
    <w:p w14:paraId="5BB1C891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E685025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ne… personne / personne ne...</w:t>
      </w:r>
    </w:p>
    <w:p w14:paraId="12D783BF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ne… aucun(e) / aucun(e) ne...</w:t>
      </w:r>
    </w:p>
    <w:p w14:paraId="70E5E3DE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3E639F4E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Personne ne 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m’a averti !</w:t>
      </w:r>
    </w:p>
    <w:p w14:paraId="0EE33D4B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3EB32470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sur un objet ou une idée :</w:t>
      </w:r>
    </w:p>
    <w:p w14:paraId="7989AD62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31CD7A7E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ne… rien / rien ne...</w:t>
      </w:r>
    </w:p>
    <w:p w14:paraId="32E11136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ne… aucun(e)</w:t>
      </w:r>
    </w:p>
    <w:p w14:paraId="7F5E0B7F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55EC00E5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Rien ne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m’arrêtera !</w:t>
      </w:r>
    </w:p>
    <w:p w14:paraId="59EB3179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2ED5D875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sur un lieu :</w:t>
      </w:r>
    </w:p>
    <w:p w14:paraId="5CDDD0C0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49E4432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ne… nulle part</w:t>
      </w:r>
    </w:p>
    <w:p w14:paraId="06AB01F7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6977255D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Ça ne mène </w:t>
      </w: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nulle part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!</w:t>
      </w:r>
    </w:p>
    <w:p w14:paraId="1AE14950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FC64473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b/>
          <w:bCs/>
          <w:color w:val="E06666"/>
          <w:sz w:val="20"/>
          <w:szCs w:val="20"/>
          <w:lang w:val="fr-FR"/>
        </w:rPr>
        <w:t>Les adjectifs indéfinis</w:t>
      </w: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se joignent au nom pour indiquer soit :</w:t>
      </w:r>
    </w:p>
    <w:p w14:paraId="043CC713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2AADC878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une indétermination sur l’identité : certain(e)s, n’importe quel(le)s </w:t>
      </w:r>
    </w:p>
    <w:p w14:paraId="67F06FA5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0DF7F4CC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Certaines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personnes pensent tout le contraire.</w:t>
      </w:r>
    </w:p>
    <w:p w14:paraId="7C76E024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7781C175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une quantité : aucun(e), nul(le), chaque, divers(es), plusieurs, quelques, tout(e) / tous / toutes</w:t>
      </w:r>
    </w:p>
    <w:p w14:paraId="47E7936C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1A0F820F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Aucun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employé n’aura accès à ce dossier : il est confidentiel.</w:t>
      </w:r>
    </w:p>
    <w:p w14:paraId="5FFD3B89" w14:textId="77777777" w:rsidR="006A328A" w:rsidRPr="006A328A" w:rsidRDefault="006A328A" w:rsidP="006A3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10E1D88E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une similitude ou une différence : même(s), autre(s), différent(e)s</w:t>
      </w:r>
    </w:p>
    <w:p w14:paraId="433D74A3" w14:textId="77777777" w:rsidR="006A328A" w:rsidRPr="006A328A" w:rsidRDefault="006A328A" w:rsidP="006A32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27B05BC5" w14:textId="77777777" w:rsidR="006A328A" w:rsidRPr="006A328A" w:rsidRDefault="006A328A" w:rsidP="006A32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Je n’ai pas changé, je suis toujours la </w:t>
      </w:r>
      <w:r w:rsidRPr="006A328A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même</w:t>
      </w:r>
      <w:r w:rsidRPr="006A328A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. </w:t>
      </w:r>
    </w:p>
    <w:p w14:paraId="415D0A68" w14:textId="14C5BD42" w:rsidR="006A328A" w:rsidRPr="006A328A" w:rsidRDefault="006A328A">
      <w:pPr>
        <w:rPr>
          <w:lang w:val="fr-FR"/>
        </w:rPr>
      </w:pPr>
    </w:p>
    <w:p w14:paraId="48646BDA" w14:textId="77777777" w:rsidR="00E1691C" w:rsidRPr="00E1691C" w:rsidRDefault="00E04C23" w:rsidP="00E1691C">
      <w:pPr>
        <w:pBdr>
          <w:bottom w:val="single" w:sz="6" w:space="4" w:color="F0F0F0"/>
        </w:pBdr>
        <w:shd w:val="clear" w:color="auto" w:fill="FFFFFF"/>
        <w:spacing w:before="120" w:after="0" w:line="288" w:lineRule="atLeast"/>
        <w:outlineLvl w:val="2"/>
        <w:rPr>
          <w:rFonts w:ascii="Gruppo" w:eastAsia="Times New Roman" w:hAnsi="Gruppo" w:cs="Times New Roman"/>
          <w:b/>
          <w:bCs/>
          <w:color w:val="222222"/>
          <w:sz w:val="27"/>
          <w:szCs w:val="27"/>
        </w:rPr>
      </w:pPr>
      <w:hyperlink r:id="rId12" w:history="1">
        <w:r w:rsidR="00E1691C" w:rsidRPr="00E1691C">
          <w:rPr>
            <w:rFonts w:ascii="Gruppo" w:eastAsia="Times New Roman" w:hAnsi="Gruppo" w:cs="Times New Roman"/>
            <w:b/>
            <w:bCs/>
            <w:color w:val="222222"/>
            <w:sz w:val="27"/>
            <w:szCs w:val="27"/>
            <w:u w:val="single"/>
          </w:rPr>
          <w:t>L'expression de proportion</w:t>
        </w:r>
      </w:hyperlink>
    </w:p>
    <w:p w14:paraId="4F8A677B" w14:textId="13F4F2CF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r w:rsidRPr="00E1691C">
        <w:rPr>
          <w:rFonts w:ascii="Verdana" w:eastAsia="Times New Roman" w:hAnsi="Verdana" w:cs="Times New Roman"/>
          <w:noProof/>
          <w:color w:val="737BC5"/>
          <w:sz w:val="20"/>
          <w:szCs w:val="20"/>
        </w:rPr>
        <w:drawing>
          <wp:inline distT="0" distB="0" distL="0" distR="0" wp14:anchorId="15E33491" wp14:editId="3313A6DB">
            <wp:extent cx="2118360" cy="2118360"/>
            <wp:effectExtent l="0" t="0" r="0" b="0"/>
            <wp:docPr id="3" name="Image 3" descr="l'expression de proportion, grammaire, vocabulaire, FLE, le FLE en un 'clic'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'expression de proportion, grammaire, vocabulaire, FLE, le FLE en un 'clic'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B8FF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br/>
        <w:t>Plusieurs expressions permettent d’exprimer la proportion en français :</w:t>
      </w:r>
    </w:p>
    <w:p w14:paraId="15B5C3EA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7929A11A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la majorité, la totalité, la quasi-totalité, la moitié, le quart, le tiers, une minorité</w:t>
      </w:r>
    </w:p>
    <w:p w14:paraId="4D164C05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6B6F331B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Ces expressions peuvent être suivies de la préposition “de” ou non. Dans ce cas, le complément est sous-entendu.</w:t>
      </w:r>
    </w:p>
    <w:p w14:paraId="2408841A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75C0A57F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La moitié de 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la classe ne viendra pas aujourd’hui.</w:t>
      </w:r>
    </w:p>
    <w:p w14:paraId="7A99E0FC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ou</w:t>
      </w:r>
    </w:p>
    <w:p w14:paraId="7C591A74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La moitié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ne viendra pas aujourd’hui.</w:t>
      </w: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</w:t>
      </w:r>
    </w:p>
    <w:p w14:paraId="0158DE8A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95DF421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Le verbe qui suit peut s’accorder soit au singulier soit au pluriel.</w:t>
      </w:r>
    </w:p>
    <w:p w14:paraId="346B5EF8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16273241" w14:textId="77777777" w:rsidR="00E1691C" w:rsidRPr="00E1691C" w:rsidRDefault="00E1691C" w:rsidP="00E1691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Quand on veut insister sur l’ensemble, le verbe s’accorde au singulier.</w:t>
      </w:r>
    </w:p>
    <w:p w14:paraId="78BF9923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La majorité 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des Français n’est pas d’accord avec cette réforme.</w:t>
      </w: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</w:t>
      </w:r>
    </w:p>
    <w:p w14:paraId="6962D663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0FC78BC7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Quand on veut insister sur le nombre, le verbe s’accorde au pluriel.</w:t>
      </w:r>
    </w:p>
    <w:p w14:paraId="754A15C6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36324DE2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La majorité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des Français ne sont pas d’accord avec cette réforme.</w:t>
      </w: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</w:t>
      </w:r>
    </w:p>
    <w:p w14:paraId="42E2A1CE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0B66395A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une dizaine, une centaine, un millier, un million</w:t>
      </w:r>
    </w:p>
    <w:p w14:paraId="6BB2D92E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742AF59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Un millier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de personnes se sont rassemblées pour protester contre la fermeture de l’entreprise.</w:t>
      </w: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</w:t>
      </w:r>
    </w:p>
    <w:p w14:paraId="644DCA10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174DB4C3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la plupart, les deux tiers, les trois quarts</w:t>
      </w:r>
    </w:p>
    <w:p w14:paraId="1B1C545D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28DD3E1E" w14:textId="77777777" w:rsidR="00E1691C" w:rsidRPr="00E1691C" w:rsidRDefault="00E1691C" w:rsidP="00E1691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Attention ! Quand “la plupart” est employé seul, le verbe s’accorde toujours au pluriel tandis que quand il est employé avec un complément, le verbe s’accorde en fonction du complément.</w:t>
      </w:r>
    </w:p>
    <w:p w14:paraId="4AA4BF91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2D560022" w14:textId="77777777" w:rsidR="00E1691C" w:rsidRPr="00E1691C" w:rsidRDefault="00E1691C" w:rsidP="00E169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574FE5C0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La plupart 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sont arrivés en retard.</w:t>
      </w:r>
    </w:p>
    <w:p w14:paraId="2F2DE8F1" w14:textId="77777777" w:rsidR="00E1691C" w:rsidRPr="00E1691C" w:rsidRDefault="00E1691C" w:rsidP="00E169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0F4E3880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lastRenderedPageBreak/>
        <w:t>La plupart 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des étudiants sont en grève.</w:t>
      </w:r>
    </w:p>
    <w:p w14:paraId="46DA3CE6" w14:textId="77777777" w:rsidR="00E1691C" w:rsidRPr="00E1691C" w:rsidRDefault="00E1691C" w:rsidP="00E169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3D5F1873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La plupart 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du travail a été fait par des bénévoles.</w:t>
      </w: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</w:t>
      </w:r>
    </w:p>
    <w:p w14:paraId="0439C5E7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3769E564" w14:textId="77777777" w:rsidR="00E1691C" w:rsidRPr="00E1691C" w:rsidRDefault="00E1691C" w:rsidP="00E169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_ un sur deux / trois, etc…</w:t>
      </w:r>
    </w:p>
    <w:p w14:paraId="74920930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21776ACE" w14:textId="77777777" w:rsidR="00E1691C" w:rsidRPr="00E1691C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Un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Français </w:t>
      </w:r>
      <w:r w:rsidRPr="00E1691C">
        <w:rPr>
          <w:rFonts w:ascii="Verdana" w:eastAsia="Times New Roman" w:hAnsi="Verdana" w:cs="Times New Roman"/>
          <w:b/>
          <w:bCs/>
          <w:i/>
          <w:iCs/>
          <w:color w:val="E06666"/>
          <w:sz w:val="20"/>
          <w:szCs w:val="20"/>
          <w:lang w:val="fr-FR"/>
        </w:rPr>
        <w:t>sur deux</w:t>
      </w:r>
      <w:r w:rsidRPr="00E1691C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 est en surpoids</w:t>
      </w:r>
    </w:p>
    <w:p w14:paraId="7D4917C1" w14:textId="77777777" w:rsidR="00E1691C" w:rsidRPr="00B01BF4" w:rsidRDefault="00E1691C" w:rsidP="00E1691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B01BF4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(lemonde.fr, 26/10/2016)</w:t>
      </w:r>
    </w:p>
    <w:p w14:paraId="00FA3AFD" w14:textId="37139B1C" w:rsidR="006A328A" w:rsidRDefault="006A328A">
      <w:pPr>
        <w:rPr>
          <w:lang w:val="fr-FR"/>
        </w:rPr>
      </w:pPr>
    </w:p>
    <w:p w14:paraId="06324596" w14:textId="6A0F1EBB" w:rsidR="00E1691C" w:rsidRDefault="00E04C23">
      <w:pPr>
        <w:rPr>
          <w:lang w:val="fr-FR"/>
        </w:rPr>
      </w:pPr>
      <w:hyperlink r:id="rId15" w:history="1">
        <w:r w:rsidR="00E1691C" w:rsidRPr="009B5C0F">
          <w:rPr>
            <w:rStyle w:val="Lienhypertexte"/>
            <w:lang w:val="fr-FR"/>
          </w:rPr>
          <w:t>https://leflepourlescurieux.fr/exprimer-la-quantite-l-emploi-de-l-article-partitif-grammaire-a2/</w:t>
        </w:r>
      </w:hyperlink>
    </w:p>
    <w:p w14:paraId="343E359E" w14:textId="39817B3E" w:rsidR="00E1691C" w:rsidRDefault="00996C22">
      <w:pPr>
        <w:rPr>
          <w:lang w:val="fr-FR"/>
        </w:rPr>
      </w:pPr>
      <w:r>
        <w:rPr>
          <w:noProof/>
        </w:rPr>
        <w:drawing>
          <wp:inline distT="0" distB="0" distL="0" distR="0" wp14:anchorId="59A37EB9" wp14:editId="6BE6F58D">
            <wp:extent cx="6840855" cy="21678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C4D4" w14:textId="4B48CBC8" w:rsidR="00B01BF4" w:rsidRDefault="00B01BF4">
      <w:pPr>
        <w:rPr>
          <w:lang w:val="fr-FR"/>
        </w:rPr>
      </w:pPr>
    </w:p>
    <w:p w14:paraId="42BE946B" w14:textId="2450A1C4" w:rsidR="009F7792" w:rsidRDefault="009F7792">
      <w:pPr>
        <w:rPr>
          <w:lang w:val="fr-FR"/>
        </w:rPr>
      </w:pPr>
    </w:p>
    <w:p w14:paraId="445AAE53" w14:textId="65DE82FD" w:rsidR="009F7792" w:rsidRDefault="009F7792">
      <w:pPr>
        <w:rPr>
          <w:lang w:val="fr-FR"/>
        </w:rPr>
      </w:pPr>
    </w:p>
    <w:p w14:paraId="2453FFC6" w14:textId="45881CEE" w:rsidR="009F7792" w:rsidRDefault="009F7792">
      <w:pPr>
        <w:rPr>
          <w:lang w:val="fr-FR"/>
        </w:rPr>
      </w:pPr>
    </w:p>
    <w:p w14:paraId="11CAB3AD" w14:textId="285BA5D4" w:rsidR="009F7792" w:rsidRDefault="009F7792">
      <w:pPr>
        <w:rPr>
          <w:lang w:val="fr-FR"/>
        </w:rPr>
      </w:pPr>
    </w:p>
    <w:p w14:paraId="5EF56F69" w14:textId="08BFEE3B" w:rsidR="009F7792" w:rsidRDefault="009F7792">
      <w:pPr>
        <w:rPr>
          <w:lang w:val="fr-FR"/>
        </w:rPr>
      </w:pPr>
    </w:p>
    <w:p w14:paraId="4623142A" w14:textId="4AC97B14" w:rsidR="009F7792" w:rsidRDefault="009F7792">
      <w:pPr>
        <w:rPr>
          <w:lang w:val="fr-FR"/>
        </w:rPr>
      </w:pPr>
    </w:p>
    <w:p w14:paraId="2E8396B8" w14:textId="77777777" w:rsidR="009F7792" w:rsidRDefault="009F7792">
      <w:pPr>
        <w:rPr>
          <w:lang w:val="fr-FR"/>
        </w:rPr>
      </w:pPr>
    </w:p>
    <w:p w14:paraId="19C431D2" w14:textId="77777777" w:rsidR="00B01BF4" w:rsidRPr="00B01BF4" w:rsidRDefault="00B01BF4" w:rsidP="00B01BF4">
      <w:pPr>
        <w:rPr>
          <w:lang w:val="fr-FR"/>
        </w:rPr>
      </w:pPr>
      <w:r w:rsidRPr="00B01BF4">
        <w:rPr>
          <w:lang w:val="fr-FR"/>
        </w:rPr>
        <w:t>===================== 30/10/2020 =============================</w:t>
      </w:r>
    </w:p>
    <w:p w14:paraId="16B7FADE" w14:textId="1F686B28" w:rsidR="00B01BF4" w:rsidRPr="00157F9A" w:rsidRDefault="00541B3B" w:rsidP="00B01BF4">
      <w:pPr>
        <w:rPr>
          <w:b/>
          <w:bCs/>
          <w:i/>
          <w:iCs/>
          <w:color w:val="FF0000"/>
          <w:lang w:val="fr-FR"/>
        </w:rPr>
      </w:pPr>
      <w:r w:rsidRPr="00157F9A">
        <w:rPr>
          <w:b/>
          <w:bCs/>
          <w:i/>
          <w:iCs/>
          <w:color w:val="FF0000"/>
          <w:lang w:val="fr-FR"/>
        </w:rPr>
        <w:t>T</w:t>
      </w:r>
      <w:r w:rsidR="00B01BF4" w:rsidRPr="00157F9A">
        <w:rPr>
          <w:b/>
          <w:bCs/>
          <w:i/>
          <w:iCs/>
          <w:color w:val="FF0000"/>
          <w:lang w:val="fr-FR"/>
        </w:rPr>
        <w:t>emps présent:</w:t>
      </w:r>
    </w:p>
    <w:p w14:paraId="2B1FC541" w14:textId="54B910EC" w:rsidR="00B01BF4" w:rsidRPr="00B01BF4" w:rsidRDefault="00B01BF4" w:rsidP="00B01BF4">
      <w:pPr>
        <w:rPr>
          <w:lang w:val="fr-FR"/>
        </w:rPr>
      </w:pPr>
      <w:r w:rsidRPr="00B01BF4">
        <w:rPr>
          <w:lang w:val="fr-FR"/>
        </w:rPr>
        <w:t xml:space="preserve">- </w:t>
      </w:r>
      <w:r w:rsidR="00752ADD">
        <w:rPr>
          <w:lang w:val="fr-FR"/>
        </w:rPr>
        <w:t xml:space="preserve">Une </w:t>
      </w:r>
      <w:r w:rsidRPr="00B01BF4">
        <w:rPr>
          <w:lang w:val="fr-FR"/>
        </w:rPr>
        <w:t>action en cour d'accomplissement</w:t>
      </w:r>
    </w:p>
    <w:p w14:paraId="7CDF27B3" w14:textId="4DC688D8" w:rsidR="00B01BF4" w:rsidRPr="00B01BF4" w:rsidRDefault="00B01BF4" w:rsidP="00B01BF4">
      <w:pPr>
        <w:rPr>
          <w:lang w:val="fr-FR"/>
        </w:rPr>
      </w:pPr>
      <w:r w:rsidRPr="00B01BF4">
        <w:rPr>
          <w:lang w:val="fr-FR"/>
        </w:rPr>
        <w:t xml:space="preserve">- </w:t>
      </w:r>
      <w:r w:rsidR="00752ADD">
        <w:rPr>
          <w:lang w:val="fr-FR"/>
        </w:rPr>
        <w:t xml:space="preserve">Une </w:t>
      </w:r>
      <w:r w:rsidRPr="00B01BF4">
        <w:rPr>
          <w:lang w:val="fr-FR"/>
        </w:rPr>
        <w:t>description</w:t>
      </w:r>
    </w:p>
    <w:p w14:paraId="1802FD1C" w14:textId="77777777" w:rsidR="00B01BF4" w:rsidRPr="00B01BF4" w:rsidRDefault="00B01BF4" w:rsidP="00B01BF4">
      <w:pPr>
        <w:rPr>
          <w:lang w:val="fr-FR"/>
        </w:rPr>
      </w:pPr>
      <w:r w:rsidRPr="00B01BF4">
        <w:rPr>
          <w:lang w:val="fr-FR"/>
        </w:rPr>
        <w:t>- pas de limites précises mais accompagné d'une indication de temps</w:t>
      </w:r>
    </w:p>
    <w:p w14:paraId="45B4D10C" w14:textId="77777777" w:rsidR="00B01BF4" w:rsidRPr="00157F9A" w:rsidRDefault="00B01BF4" w:rsidP="00B01BF4">
      <w:pPr>
        <w:rPr>
          <w:i/>
          <w:iCs/>
          <w:lang w:val="fr-FR"/>
        </w:rPr>
      </w:pPr>
      <w:r w:rsidRPr="00157F9A">
        <w:rPr>
          <w:i/>
          <w:iCs/>
          <w:lang w:val="fr-FR"/>
        </w:rPr>
        <w:tab/>
        <w:t>ex: depuis(từ khi) plusieurs mois, ...</w:t>
      </w:r>
    </w:p>
    <w:p w14:paraId="44C483D7" w14:textId="4FE9D078" w:rsidR="00B01BF4" w:rsidRPr="00B01BF4" w:rsidRDefault="00B01BF4" w:rsidP="00B01BF4">
      <w:pPr>
        <w:rPr>
          <w:lang w:val="fr-FR"/>
        </w:rPr>
      </w:pPr>
      <w:r w:rsidRPr="00B01BF4">
        <w:rPr>
          <w:lang w:val="fr-FR"/>
        </w:rPr>
        <w:t xml:space="preserve">- </w:t>
      </w:r>
      <w:r w:rsidR="00873D68">
        <w:rPr>
          <w:lang w:val="fr-FR"/>
        </w:rPr>
        <w:t>U</w:t>
      </w:r>
      <w:r w:rsidRPr="00B01BF4">
        <w:rPr>
          <w:lang w:val="fr-FR"/>
        </w:rPr>
        <w:t>n fait qui se réalisera prochainement</w:t>
      </w:r>
    </w:p>
    <w:p w14:paraId="420297B6" w14:textId="17271895" w:rsidR="00B01BF4" w:rsidRPr="00B01BF4" w:rsidRDefault="00B01BF4" w:rsidP="00B01BF4">
      <w:pPr>
        <w:rPr>
          <w:lang w:val="fr-FR"/>
        </w:rPr>
      </w:pPr>
      <w:r w:rsidRPr="00B01BF4">
        <w:rPr>
          <w:lang w:val="fr-FR"/>
        </w:rPr>
        <w:t xml:space="preserve">- </w:t>
      </w:r>
      <w:r w:rsidR="00873D68">
        <w:rPr>
          <w:lang w:val="fr-FR"/>
        </w:rPr>
        <w:t>L</w:t>
      </w:r>
      <w:r w:rsidRPr="00B01BF4">
        <w:rPr>
          <w:lang w:val="fr-FR"/>
        </w:rPr>
        <w:t>'habitude, la répétition</w:t>
      </w:r>
    </w:p>
    <w:p w14:paraId="7882FB54" w14:textId="77777777" w:rsidR="00B01BF4" w:rsidRPr="00157F9A" w:rsidRDefault="00B01BF4" w:rsidP="00B01BF4">
      <w:pPr>
        <w:rPr>
          <w:i/>
          <w:iCs/>
          <w:lang w:val="fr-FR"/>
        </w:rPr>
      </w:pPr>
      <w:r w:rsidRPr="00157F9A">
        <w:rPr>
          <w:i/>
          <w:iCs/>
          <w:lang w:val="fr-FR"/>
        </w:rPr>
        <w:tab/>
        <w:t>ex: tourjous, tous les jours/semaines/mois/ans/fois..., souvent...</w:t>
      </w:r>
    </w:p>
    <w:p w14:paraId="53F0BA07" w14:textId="2034023C" w:rsidR="00B01BF4" w:rsidRPr="00B01BF4" w:rsidRDefault="00B01BF4" w:rsidP="00B01BF4">
      <w:pPr>
        <w:rPr>
          <w:lang w:val="fr-FR"/>
        </w:rPr>
      </w:pPr>
      <w:r w:rsidRPr="00B01BF4">
        <w:rPr>
          <w:lang w:val="fr-FR"/>
        </w:rPr>
        <w:t xml:space="preserve">- </w:t>
      </w:r>
      <w:r w:rsidR="00873D68">
        <w:rPr>
          <w:lang w:val="fr-FR"/>
        </w:rPr>
        <w:t>D</w:t>
      </w:r>
      <w:r w:rsidRPr="00B01BF4">
        <w:rPr>
          <w:lang w:val="fr-FR"/>
        </w:rPr>
        <w:t>ans l'analyse(commentaire, résumé de qc)</w:t>
      </w:r>
    </w:p>
    <w:p w14:paraId="551D89C4" w14:textId="5B4577C9" w:rsidR="00B01BF4" w:rsidRPr="00B01BF4" w:rsidRDefault="00B01BF4" w:rsidP="00B01BF4">
      <w:pPr>
        <w:rPr>
          <w:lang w:val="fr-FR"/>
        </w:rPr>
      </w:pPr>
      <w:r w:rsidRPr="00B01BF4">
        <w:rPr>
          <w:lang w:val="fr-FR"/>
        </w:rPr>
        <w:t xml:space="preserve">- </w:t>
      </w:r>
      <w:r w:rsidR="00873D68">
        <w:rPr>
          <w:lang w:val="fr-FR"/>
        </w:rPr>
        <w:t xml:space="preserve">Une </w:t>
      </w:r>
      <w:r w:rsidRPr="00B01BF4">
        <w:rPr>
          <w:lang w:val="fr-FR"/>
        </w:rPr>
        <w:t xml:space="preserve">vérité générale, un proverbe </w:t>
      </w:r>
    </w:p>
    <w:p w14:paraId="693AFB45" w14:textId="15419922" w:rsidR="00B01BF4" w:rsidRPr="00B01BF4" w:rsidRDefault="00B01BF4" w:rsidP="00B01BF4">
      <w:pPr>
        <w:rPr>
          <w:lang w:val="fr-FR"/>
        </w:rPr>
      </w:pPr>
      <w:r w:rsidRPr="00B01BF4">
        <w:rPr>
          <w:lang w:val="fr-FR"/>
        </w:rPr>
        <w:t xml:space="preserve">- </w:t>
      </w:r>
      <w:r w:rsidR="00873D68">
        <w:rPr>
          <w:lang w:val="fr-FR"/>
        </w:rPr>
        <w:t>D</w:t>
      </w:r>
      <w:r w:rsidRPr="00B01BF4">
        <w:rPr>
          <w:lang w:val="fr-FR"/>
        </w:rPr>
        <w:t>ans l'expression de l'hypothèse avec si</w:t>
      </w:r>
    </w:p>
    <w:p w14:paraId="7CB5EB1A" w14:textId="5AAE7183" w:rsidR="00B01BF4" w:rsidRDefault="00B01BF4" w:rsidP="00B01BF4">
      <w:pPr>
        <w:rPr>
          <w:lang w:val="fr-FR"/>
        </w:rPr>
      </w:pPr>
      <w:r w:rsidRPr="00B01BF4">
        <w:rPr>
          <w:lang w:val="fr-FR"/>
        </w:rPr>
        <w:lastRenderedPageBreak/>
        <w:t xml:space="preserve">- </w:t>
      </w:r>
      <w:r w:rsidR="00873D68">
        <w:rPr>
          <w:lang w:val="fr-FR"/>
        </w:rPr>
        <w:t xml:space="preserve">Une </w:t>
      </w:r>
      <w:r w:rsidRPr="00B01BF4">
        <w:rPr>
          <w:lang w:val="fr-FR"/>
        </w:rPr>
        <w:t>valeur d'impératif</w:t>
      </w:r>
    </w:p>
    <w:p w14:paraId="3336E8C0" w14:textId="7DED0146" w:rsidR="00157F9A" w:rsidRDefault="00157F9A" w:rsidP="00157F9A">
      <w:pPr>
        <w:tabs>
          <w:tab w:val="left" w:pos="3852"/>
        </w:tabs>
        <w:rPr>
          <w:lang w:val="fr-FR"/>
        </w:rPr>
      </w:pPr>
      <w:r>
        <w:rPr>
          <w:lang w:val="fr-FR"/>
        </w:rPr>
        <w:tab/>
      </w:r>
    </w:p>
    <w:p w14:paraId="0856DE9B" w14:textId="752880B7" w:rsidR="00157F9A" w:rsidRDefault="00157F9A" w:rsidP="00157F9A">
      <w:pPr>
        <w:tabs>
          <w:tab w:val="left" w:pos="3852"/>
        </w:tabs>
        <w:rPr>
          <w:lang w:val="fr-FR"/>
        </w:rPr>
      </w:pPr>
      <w:r>
        <w:rPr>
          <w:lang w:val="fr-FR"/>
        </w:rPr>
        <w:t>---------------------------</w:t>
      </w:r>
    </w:p>
    <w:p w14:paraId="2DDEF467" w14:textId="0754FFFF" w:rsidR="00D83D34" w:rsidRDefault="00D83D34" w:rsidP="00157F9A">
      <w:pPr>
        <w:tabs>
          <w:tab w:val="left" w:pos="3852"/>
        </w:tabs>
        <w:rPr>
          <w:lang w:val="fr-FR"/>
        </w:rPr>
      </w:pPr>
      <w:r>
        <w:rPr>
          <w:noProof/>
        </w:rPr>
        <w:drawing>
          <wp:inline distT="0" distB="0" distL="0" distR="0" wp14:anchorId="7AB76E51" wp14:editId="6A101DD2">
            <wp:extent cx="6343650" cy="4086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9308" w14:textId="19874F96" w:rsidR="00D83D34" w:rsidRDefault="00D83D34" w:rsidP="00157F9A">
      <w:pPr>
        <w:tabs>
          <w:tab w:val="left" w:pos="3852"/>
        </w:tabs>
        <w:rPr>
          <w:lang w:val="fr-FR"/>
        </w:rPr>
      </w:pPr>
    </w:p>
    <w:p w14:paraId="7704DD98" w14:textId="36AF50C2" w:rsidR="00252351" w:rsidRDefault="00252351" w:rsidP="00157F9A">
      <w:pPr>
        <w:tabs>
          <w:tab w:val="left" w:pos="3852"/>
        </w:tabs>
        <w:rPr>
          <w:lang w:val="fr-FR"/>
        </w:rPr>
      </w:pPr>
      <w:r>
        <w:rPr>
          <w:noProof/>
        </w:rPr>
        <w:drawing>
          <wp:inline distT="0" distB="0" distL="0" distR="0" wp14:anchorId="51C900AB" wp14:editId="272B7BFC">
            <wp:extent cx="2190750" cy="40862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  <w:r>
        <w:rPr>
          <w:noProof/>
        </w:rPr>
        <w:drawing>
          <wp:inline distT="0" distB="0" distL="0" distR="0" wp14:anchorId="2983BBB7" wp14:editId="3DC529EE">
            <wp:extent cx="2257425" cy="3848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DA5B1" wp14:editId="26CA3711">
            <wp:extent cx="2209800" cy="3962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42F" w14:textId="1FF61535" w:rsidR="00252351" w:rsidRDefault="00252351" w:rsidP="00157F9A">
      <w:pPr>
        <w:tabs>
          <w:tab w:val="left" w:pos="3852"/>
        </w:tabs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B73298C" wp14:editId="5C0DA205">
            <wp:extent cx="2238375" cy="22002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4B93" w14:textId="73981E84" w:rsidR="000A6913" w:rsidRDefault="000A6913" w:rsidP="00157F9A">
      <w:pPr>
        <w:tabs>
          <w:tab w:val="left" w:pos="3852"/>
        </w:tabs>
        <w:rPr>
          <w:lang w:val="fr-FR"/>
        </w:rPr>
      </w:pPr>
    </w:p>
    <w:p w14:paraId="2DD79F2C" w14:textId="3C435955" w:rsidR="000A6913" w:rsidRDefault="000A6913" w:rsidP="00157F9A">
      <w:pPr>
        <w:tabs>
          <w:tab w:val="left" w:pos="3852"/>
        </w:tabs>
        <w:rPr>
          <w:lang w:val="fr-FR"/>
        </w:rPr>
      </w:pPr>
    </w:p>
    <w:p w14:paraId="7EC6D4DC" w14:textId="2CE10AF6" w:rsidR="000A6913" w:rsidRDefault="000A6913" w:rsidP="00157F9A">
      <w:pPr>
        <w:tabs>
          <w:tab w:val="left" w:pos="3852"/>
        </w:tabs>
        <w:rPr>
          <w:lang w:val="fr-FR"/>
        </w:rPr>
      </w:pPr>
    </w:p>
    <w:p w14:paraId="506E4FC4" w14:textId="32F6E839" w:rsidR="000A6913" w:rsidRDefault="000A6913" w:rsidP="00157F9A">
      <w:pPr>
        <w:tabs>
          <w:tab w:val="left" w:pos="3852"/>
        </w:tabs>
        <w:rPr>
          <w:lang w:val="fr-FR"/>
        </w:rPr>
      </w:pPr>
    </w:p>
    <w:p w14:paraId="45379A43" w14:textId="0125E817" w:rsidR="000A6913" w:rsidRDefault="000A6913" w:rsidP="00157F9A">
      <w:pPr>
        <w:tabs>
          <w:tab w:val="left" w:pos="3852"/>
        </w:tabs>
        <w:rPr>
          <w:lang w:val="fr-FR"/>
        </w:rPr>
      </w:pPr>
    </w:p>
    <w:p w14:paraId="2645757A" w14:textId="51B888DC" w:rsidR="000A6913" w:rsidRDefault="000A6913" w:rsidP="00157F9A">
      <w:pPr>
        <w:tabs>
          <w:tab w:val="left" w:pos="3852"/>
        </w:tabs>
        <w:rPr>
          <w:lang w:val="fr-FR"/>
        </w:rPr>
      </w:pPr>
    </w:p>
    <w:p w14:paraId="2F674676" w14:textId="2806F9A1" w:rsidR="000A6913" w:rsidRDefault="000A6913" w:rsidP="00157F9A">
      <w:pPr>
        <w:tabs>
          <w:tab w:val="left" w:pos="3852"/>
        </w:tabs>
        <w:rPr>
          <w:lang w:val="fr-FR"/>
        </w:rPr>
      </w:pPr>
    </w:p>
    <w:p w14:paraId="2EA36A62" w14:textId="4E3503B9" w:rsidR="000A6913" w:rsidRDefault="000A6913" w:rsidP="00157F9A">
      <w:pPr>
        <w:tabs>
          <w:tab w:val="left" w:pos="3852"/>
        </w:tabs>
        <w:rPr>
          <w:lang w:val="fr-FR"/>
        </w:rPr>
      </w:pPr>
    </w:p>
    <w:p w14:paraId="62DCAD0B" w14:textId="46E75ADC" w:rsidR="000A6913" w:rsidRDefault="000A6913" w:rsidP="00157F9A">
      <w:pPr>
        <w:tabs>
          <w:tab w:val="left" w:pos="3852"/>
        </w:tabs>
        <w:rPr>
          <w:lang w:val="fr-FR"/>
        </w:rPr>
      </w:pPr>
    </w:p>
    <w:p w14:paraId="349577EC" w14:textId="652675F1" w:rsidR="000A6913" w:rsidRDefault="000A6913" w:rsidP="00157F9A">
      <w:pPr>
        <w:tabs>
          <w:tab w:val="left" w:pos="3852"/>
        </w:tabs>
        <w:rPr>
          <w:lang w:val="fr-FR"/>
        </w:rPr>
      </w:pPr>
    </w:p>
    <w:p w14:paraId="0F879D42" w14:textId="60A8A65F" w:rsidR="000A6913" w:rsidRDefault="000A6913" w:rsidP="00157F9A">
      <w:pPr>
        <w:tabs>
          <w:tab w:val="left" w:pos="3852"/>
        </w:tabs>
        <w:rPr>
          <w:lang w:val="fr-FR"/>
        </w:rPr>
      </w:pPr>
    </w:p>
    <w:p w14:paraId="41036999" w14:textId="3AF6D951" w:rsidR="000A6913" w:rsidRDefault="000A6913" w:rsidP="00157F9A">
      <w:pPr>
        <w:tabs>
          <w:tab w:val="left" w:pos="3852"/>
        </w:tabs>
        <w:rPr>
          <w:lang w:val="fr-FR"/>
        </w:rPr>
      </w:pPr>
    </w:p>
    <w:p w14:paraId="2AFBBDE3" w14:textId="16B06F8E" w:rsidR="000A6913" w:rsidRDefault="000A6913" w:rsidP="00157F9A">
      <w:pPr>
        <w:tabs>
          <w:tab w:val="left" w:pos="3852"/>
        </w:tabs>
        <w:rPr>
          <w:lang w:val="fr-FR"/>
        </w:rPr>
      </w:pPr>
    </w:p>
    <w:p w14:paraId="09B45602" w14:textId="66543FC6" w:rsidR="000A6913" w:rsidRDefault="000A6913" w:rsidP="00157F9A">
      <w:pPr>
        <w:tabs>
          <w:tab w:val="left" w:pos="3852"/>
        </w:tabs>
        <w:rPr>
          <w:lang w:val="fr-FR"/>
        </w:rPr>
      </w:pPr>
    </w:p>
    <w:p w14:paraId="491F7FD9" w14:textId="58787768" w:rsidR="000A6913" w:rsidRDefault="000A6913" w:rsidP="00157F9A">
      <w:pPr>
        <w:tabs>
          <w:tab w:val="left" w:pos="3852"/>
        </w:tabs>
        <w:rPr>
          <w:lang w:val="fr-FR"/>
        </w:rPr>
      </w:pPr>
    </w:p>
    <w:p w14:paraId="2089A6E0" w14:textId="5BD3ADE6" w:rsidR="000A6913" w:rsidRDefault="000A6913" w:rsidP="00157F9A">
      <w:pPr>
        <w:tabs>
          <w:tab w:val="left" w:pos="3852"/>
        </w:tabs>
        <w:rPr>
          <w:lang w:val="fr-FR"/>
        </w:rPr>
      </w:pPr>
    </w:p>
    <w:p w14:paraId="62C3382E" w14:textId="764F1E90" w:rsidR="000A6913" w:rsidRDefault="000A6913" w:rsidP="00157F9A">
      <w:pPr>
        <w:tabs>
          <w:tab w:val="left" w:pos="3852"/>
        </w:tabs>
        <w:rPr>
          <w:lang w:val="fr-FR"/>
        </w:rPr>
      </w:pPr>
    </w:p>
    <w:p w14:paraId="5454830E" w14:textId="49349CF5" w:rsidR="000A6913" w:rsidRDefault="000A6913" w:rsidP="00157F9A">
      <w:pPr>
        <w:tabs>
          <w:tab w:val="left" w:pos="3852"/>
        </w:tabs>
        <w:rPr>
          <w:lang w:val="fr-FR"/>
        </w:rPr>
      </w:pPr>
    </w:p>
    <w:p w14:paraId="027639ED" w14:textId="77777777" w:rsidR="000A6913" w:rsidRDefault="000A6913" w:rsidP="00157F9A">
      <w:pPr>
        <w:tabs>
          <w:tab w:val="left" w:pos="3852"/>
        </w:tabs>
        <w:rPr>
          <w:lang w:val="fr-FR"/>
        </w:rPr>
      </w:pPr>
    </w:p>
    <w:p w14:paraId="2097F805" w14:textId="0112A3B9" w:rsidR="000A6913" w:rsidRDefault="000A6913" w:rsidP="00157F9A">
      <w:pPr>
        <w:tabs>
          <w:tab w:val="left" w:pos="3852"/>
        </w:tabs>
        <w:rPr>
          <w:lang w:val="fr-FR"/>
        </w:rPr>
      </w:pPr>
    </w:p>
    <w:p w14:paraId="431FA3C2" w14:textId="77777777" w:rsidR="000A6913" w:rsidRDefault="000A6913" w:rsidP="00157F9A">
      <w:pPr>
        <w:tabs>
          <w:tab w:val="left" w:pos="3852"/>
        </w:tabs>
        <w:rPr>
          <w:lang w:val="fr-FR"/>
        </w:rPr>
      </w:pPr>
    </w:p>
    <w:p w14:paraId="27812282" w14:textId="658464C8" w:rsidR="000A6913" w:rsidRDefault="000A6913" w:rsidP="00157F9A">
      <w:pPr>
        <w:tabs>
          <w:tab w:val="left" w:pos="3852"/>
        </w:tabs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A4E03E5" wp14:editId="1EBD634D">
            <wp:extent cx="6677025" cy="1824037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1386" cy="18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E020F" wp14:editId="009B9BEA">
            <wp:extent cx="4410075" cy="44672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1915" cy="44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3722" w14:textId="50EDBC82" w:rsidR="000A6913" w:rsidRPr="00157F9A" w:rsidRDefault="000A6913" w:rsidP="00157F9A">
      <w:pPr>
        <w:tabs>
          <w:tab w:val="left" w:pos="3852"/>
        </w:tabs>
        <w:rPr>
          <w:lang w:val="fr-FR"/>
        </w:rPr>
      </w:pPr>
      <w:r>
        <w:rPr>
          <w:noProof/>
        </w:rPr>
        <w:drawing>
          <wp:inline distT="0" distB="0" distL="0" distR="0" wp14:anchorId="4B65A9FB" wp14:editId="4DF2600D">
            <wp:extent cx="4524375" cy="37719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126" cy="37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913" w:rsidRPr="00157F9A" w:rsidSect="000A6913">
      <w:pgSz w:w="11907" w:h="16840" w:code="9"/>
      <w:pgMar w:top="142" w:right="708" w:bottom="142" w:left="426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A0051" w14:textId="77777777" w:rsidR="00E04C23" w:rsidRDefault="00E04C23" w:rsidP="00707A98">
      <w:pPr>
        <w:spacing w:after="0" w:line="240" w:lineRule="auto"/>
      </w:pPr>
      <w:r>
        <w:separator/>
      </w:r>
    </w:p>
  </w:endnote>
  <w:endnote w:type="continuationSeparator" w:id="0">
    <w:p w14:paraId="76CD4256" w14:textId="77777777" w:rsidR="00E04C23" w:rsidRDefault="00E04C23" w:rsidP="0070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upp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A6F2F" w14:textId="77777777" w:rsidR="00E04C23" w:rsidRDefault="00E04C23" w:rsidP="00707A98">
      <w:pPr>
        <w:spacing w:after="0" w:line="240" w:lineRule="auto"/>
      </w:pPr>
      <w:r>
        <w:separator/>
      </w:r>
    </w:p>
  </w:footnote>
  <w:footnote w:type="continuationSeparator" w:id="0">
    <w:p w14:paraId="2A2A89B5" w14:textId="77777777" w:rsidR="00E04C23" w:rsidRDefault="00E04C23" w:rsidP="0070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15ABC"/>
    <w:multiLevelType w:val="multilevel"/>
    <w:tmpl w:val="2A3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3D"/>
    <w:rsid w:val="000A6913"/>
    <w:rsid w:val="00157F9A"/>
    <w:rsid w:val="00167CC1"/>
    <w:rsid w:val="001A233D"/>
    <w:rsid w:val="00252351"/>
    <w:rsid w:val="002602A8"/>
    <w:rsid w:val="003C1F0D"/>
    <w:rsid w:val="00541B3B"/>
    <w:rsid w:val="006A328A"/>
    <w:rsid w:val="00707A98"/>
    <w:rsid w:val="00752ADD"/>
    <w:rsid w:val="00873D68"/>
    <w:rsid w:val="00996C22"/>
    <w:rsid w:val="009F7792"/>
    <w:rsid w:val="00B01BF4"/>
    <w:rsid w:val="00C22EE2"/>
    <w:rsid w:val="00D01AAB"/>
    <w:rsid w:val="00D55CB8"/>
    <w:rsid w:val="00D83D34"/>
    <w:rsid w:val="00E04C23"/>
    <w:rsid w:val="00E1691C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4F14"/>
  <w15:chartTrackingRefBased/>
  <w15:docId w15:val="{853A285A-D4F3-400D-9E22-E3B33B1E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A328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A328A"/>
    <w:rPr>
      <w:rFonts w:eastAsia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unhideWhenUsed/>
    <w:rsid w:val="006A328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9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02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602A8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07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7A98"/>
  </w:style>
  <w:style w:type="paragraph" w:styleId="Pieddepage">
    <w:name w:val="footer"/>
    <w:basedOn w:val="Normal"/>
    <w:link w:val="PieddepageCar"/>
    <w:uiPriority w:val="99"/>
    <w:unhideWhenUsed/>
    <w:rsid w:val="00707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njourdefrance.com/n5/cdm2.htm" TargetMode="External"/><Relationship Id="rId13" Type="http://schemas.openxmlformats.org/officeDocument/2006/relationships/hyperlink" Target="https://1.bp.blogspot.com/-NZ6nfzsKkHE/XaR50_fYA3I/AAAAAAAAEHQ/3aD2qsH7eiE1mq01tjcXwnku5hHFKB75gCLcBGAsYHQ/s1600/L%2Bexpression%2Bde%2Bproportion%2B-.jp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https://www.lefleenunclic.com/2020/03/lexpression-de-proportion.html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leflepourlescurieux.fr/exprimer-la-quantite-l-emploi-de-l-article-partitif-grammaire-a2/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1.bp.blogspot.com/-R0nMxZNNKW8/XaR5JlDgs3I/AAAAAAAAEHA/0Sb7ooFWkR0bzFzM5SGys4DRicAlJ1WDQCLcBGAsYHQ/s1600/Les%2Bind%25C3%25A9finis.jp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lefleenunclic.com/2020/04/les-indefinis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19</cp:revision>
  <dcterms:created xsi:type="dcterms:W3CDTF">2020-10-26T06:05:00Z</dcterms:created>
  <dcterms:modified xsi:type="dcterms:W3CDTF">2020-10-31T06:05:00Z</dcterms:modified>
</cp:coreProperties>
</file>