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概述</w:t>
      </w:r>
    </w:p>
    <w:p>
      <w:r>
        <w:t>這是第一段，含 English words and 數字 123。</w:t>
      </w:r>
    </w:p>
    <w:p>
      <w:pPr>
        <w:pStyle w:val="ListBullet"/>
      </w:pPr>
      <w:r>
        <w:t>第一點</w:t>
      </w:r>
    </w:p>
    <w:p>
      <w:pPr>
        <w:pStyle w:val="ListBullet"/>
      </w:pPr>
      <w:r>
        <w:t>第二點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名稱</w:t>
            </w:r>
          </w:p>
        </w:tc>
        <w:tc>
          <w:tcPr>
            <w:tcW w:type="dxa" w:w="4320"/>
          </w:tcPr>
          <w:p>
            <w:r>
              <w:t>數量</w:t>
            </w:r>
          </w:p>
        </w:tc>
      </w:tr>
      <w:tr>
        <w:tc>
          <w:tcPr>
            <w:tcW w:type="dxa" w:w="4320"/>
          </w:tcPr>
          <w:p>
            <w:r>
              <w:t>蘋果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香蕉 | 特價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Section Two</w:t>
      </w:r>
    </w:p>
    <w:p>
      <w:r>
        <w:drawing>
          <wp:inline xmlns:a="http://schemas.openxmlformats.org/drawingml/2006/main" xmlns:pic="http://schemas.openxmlformats.org/drawingml/2006/picture">
            <wp:extent cx="18288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 after the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