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exgspib4x2c5" w:id="0"/>
      <w:bookmarkEnd w:id="0"/>
      <w:r w:rsidDel="00000000" w:rsidR="00000000" w:rsidRPr="00000000">
        <w:rPr>
          <w:rtl w:val="0"/>
        </w:rPr>
        <w:t xml:space="preserve">FAQ 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176n20egghwe" w:id="1"/>
      <w:bookmarkEnd w:id="1"/>
      <w:r w:rsidDel="00000000" w:rsidR="00000000" w:rsidRPr="00000000">
        <w:rPr>
          <w:rtl w:val="0"/>
        </w:rPr>
        <w:t xml:space="preserve">Trabalho Prático SO 25/26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usar a função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printf(...)</w:t>
      </w:r>
      <w:r w:rsidDel="00000000" w:rsidR="00000000" w:rsidRPr="00000000">
        <w:rPr>
          <w:b w:val="1"/>
          <w:bCs w:val="1"/>
          <w:rtl w:val="0"/>
        </w:rPr>
        <w:t xml:space="preserve">? E a função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perror(...)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stdout </w:t>
      </w:r>
      <w:r w:rsidDel="00000000" w:rsidR="00000000" w:rsidRPr="00000000">
        <w:rPr>
          <w:rtl w:val="0"/>
        </w:rPr>
        <w:t xml:space="preserve">deverá ser usado pelo programa cliente para apresentar as respostas necessárias ao utilizador, e pelo programa servidor apenas para apresentar informação para depuração de erros </w:t>
      </w:r>
      <w:r w:rsidDel="00000000" w:rsidR="00000000" w:rsidRPr="00000000">
        <w:rPr>
          <w:i w:val="1"/>
          <w:iCs w:val="1"/>
          <w:rtl w:val="0"/>
        </w:rPr>
        <w:t xml:space="preserve">(debug)</w:t>
      </w:r>
      <w:r w:rsidDel="00000000" w:rsidR="00000000" w:rsidRPr="00000000">
        <w:rPr>
          <w:rtl w:val="0"/>
        </w:rPr>
        <w:t xml:space="preserve"> conforme julgue necessário. Para este tipo de operações pode utilizar a função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printf.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Note que a função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printf</w:t>
      </w:r>
      <w:r w:rsidDel="00000000" w:rsidR="00000000" w:rsidRPr="00000000">
        <w:rPr>
          <w:rtl w:val="0"/>
        </w:rPr>
        <w:t xml:space="preserve"> resulta na escrita de dados (texto) para 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stdout</w:t>
      </w:r>
      <w:r w:rsidDel="00000000" w:rsidR="00000000" w:rsidRPr="00000000">
        <w:rPr>
          <w:rtl w:val="0"/>
        </w:rPr>
        <w:t xml:space="preserve">, cujo comportamento varia de acordo com o tipo de recurso (</w:t>
      </w:r>
      <w:r w:rsidDel="00000000" w:rsidR="00000000" w:rsidRPr="00000000">
        <w:rPr>
          <w:i w:val="1"/>
          <w:iCs w:val="1"/>
          <w:rtl w:val="0"/>
        </w:rPr>
        <w:t xml:space="preserve">i.e.</w:t>
      </w:r>
      <w:r w:rsidDel="00000000" w:rsidR="00000000" w:rsidRPr="00000000">
        <w:rPr>
          <w:rtl w:val="0"/>
        </w:rPr>
        <w:t xml:space="preserve">, ficheiro, pipe, </w:t>
      </w:r>
      <w:r w:rsidDel="00000000" w:rsidR="00000000" w:rsidRPr="00000000">
        <w:rPr>
          <w:i w:val="1"/>
          <w:iCs w:val="1"/>
          <w:rtl w:val="0"/>
        </w:rPr>
        <w:t xml:space="preserve">etc</w:t>
      </w:r>
      <w:r w:rsidDel="00000000" w:rsidR="00000000" w:rsidRPr="00000000">
        <w:rPr>
          <w:rtl w:val="0"/>
        </w:rPr>
        <w:t xml:space="preserve">.) associado ao descritor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stdout</w:t>
      </w:r>
      <w:r w:rsidDel="00000000" w:rsidR="00000000" w:rsidRPr="00000000">
        <w:rPr>
          <w:rtl w:val="0"/>
        </w:rPr>
        <w:t xml:space="preserve">. A escrita para estes recursos deverá ser feita exclusivamente com chamadas ao sistema.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perror</w:t>
      </w:r>
      <w:r w:rsidDel="00000000" w:rsidR="00000000" w:rsidRPr="00000000">
        <w:rPr>
          <w:rtl w:val="0"/>
        </w:rPr>
        <w:t xml:space="preserve"> pode e deve ser utilizada para imprimir as mensagens em situações de erro.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usar as funções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fopen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 ExtraLight" w:cs="Roboto Mono ExtraLight" w:eastAsia="Roboto Mono ExtraLight" w:hAnsi="Roboto Mono ExtraLight"/>
          <w:rtl w:val="0"/>
        </w:rPr>
        <w:t xml:space="preserve">fwrite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etc</w:t>
      </w:r>
      <w:r w:rsidDel="00000000" w:rsidR="00000000" w:rsidRPr="00000000">
        <w:rPr>
          <w:b w:val="1"/>
          <w:bCs w:val="1"/>
          <w:rtl w:val="0"/>
        </w:rPr>
        <w:t xml:space="preserve">., da biblioteca de C?</w:t>
        <w:br w:type="textWrapping"/>
      </w:r>
      <w:r w:rsidDel="00000000" w:rsidR="00000000" w:rsidRPr="00000000">
        <w:rPr>
          <w:rtl w:val="0"/>
        </w:rPr>
        <w:t xml:space="preserve">Não. A manipulação de ficheiros deverá ser efetuada única e exclusivamente utilizando as chamadas ao sistema para o efeito.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usar bibliotecas (p.ex., Glib) para estruturas de dados?</w:t>
        <w:br w:type="textWrapping"/>
      </w:r>
      <w:r w:rsidDel="00000000" w:rsidR="00000000" w:rsidRPr="00000000">
        <w:rPr>
          <w:rtl w:val="0"/>
        </w:rPr>
        <w:t xml:space="preserve">Sim. Podem usar bibliotecas que implementam estruturas de dados, tais como listas ligadas, filas, mapas, etc.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Não podem, no entanto, usar funcionalidades da biblioteca que “mascarem” as chamadas ao sistema lecionadas na cadeira (fork, exec, dups, pipes, write, read, open, close). Ou seja, a mesma razão para não poderem usar fopen, fwrite, fread… da biblioteca </w:t>
      </w:r>
      <w:r w:rsidDel="00000000" w:rsidR="00000000" w:rsidRPr="00000000">
        <w:rPr>
          <w:i w:val="1"/>
          <w:iCs w:val="1"/>
          <w:rtl w:val="0"/>
        </w:rPr>
        <w:t xml:space="preserve">stdio</w:t>
      </w:r>
      <w:r w:rsidDel="00000000" w:rsidR="00000000" w:rsidRPr="00000000">
        <w:rPr>
          <w:rtl w:val="0"/>
        </w:rPr>
        <w:t xml:space="preserve">, por exemplo.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meu código deve considerar aspectos de modularidade e encapsulamento?</w:t>
        <w:br w:type="textWrapping"/>
      </w:r>
      <w:r w:rsidDel="00000000" w:rsidR="00000000" w:rsidRPr="00000000">
        <w:rPr>
          <w:rtl w:val="0"/>
        </w:rPr>
        <w:t xml:space="preserve">O principal objetivo do TP é avaliar o correto uso dos conceitos lecionados na cadeira, quer teóricos quer práticos. Ou seja, o correto uso das chamadas ao sistema, o desenho e implementação da solução proposta em termos do seu desempenho, correcção, uso apropriado de concorrência, 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 entanto, existe uma pequena cotação associada à qualidade do código de cada grupo (p.ex., se está todo contido num único ficheiro, se é modular, se está comentado, tratamento de erros, …). Considerações como o encapsulamento de código, foram abordadas em outras UCs anteriormente e não são um requisito deste TP..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usar bibliotecas para manipulação de “strings”?</w:t>
        <w:br w:type="textWrapping"/>
      </w:r>
      <w:r w:rsidDel="00000000" w:rsidR="00000000" w:rsidRPr="00000000">
        <w:rPr>
          <w:rtl w:val="0"/>
        </w:rPr>
        <w:t xml:space="preserve">Sim, funções como </w:t>
      </w:r>
      <w:r w:rsidDel="00000000" w:rsidR="00000000" w:rsidRPr="00000000">
        <w:rPr>
          <w:i w:val="1"/>
          <w:iCs w:val="1"/>
          <w:rtl w:val="0"/>
        </w:rPr>
        <w:t xml:space="preserve">sprintf()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strcat()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strcpy()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atoi()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strsep() </w:t>
      </w:r>
      <w:r w:rsidDel="00000000" w:rsidR="00000000" w:rsidRPr="00000000">
        <w:rPr>
          <w:rtl w:val="0"/>
        </w:rPr>
        <w:t xml:space="preserve">podem ser utilizadas sem qualquer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ExtraLight-regular.ttf"/><Relationship Id="rId2" Type="http://schemas.openxmlformats.org/officeDocument/2006/relationships/font" Target="fonts/RobotoMonoExtraLight-bold.ttf"/><Relationship Id="rId3" Type="http://schemas.openxmlformats.org/officeDocument/2006/relationships/font" Target="fonts/RobotoMonoExtraLight-italic.ttf"/><Relationship Id="rId4" Type="http://schemas.openxmlformats.org/officeDocument/2006/relationships/font" Target="fonts/RobotoMonoExtra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