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Class: As said in class, the focus of your projects is on how to model, store, and process a large scale of variety of data. The expectation is that you will explore additional data types (e.g., images, time-series, geospatial, streaming data, etc.), additional NoSQL databases (other than we see in class) that are suitable for managing these data, and explore the parallel processing capability of these databases and/or the utilization of Spark. The purpose of this document is to help you brainstorm and form project groups. Please find real-world use cases for your project (see examples below). More detailed requirements will be provided later..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is meant for you to contribute and share with others. I will start with a table listing interesting data types, web sites or papers, and use cases. Please contribute to this table and indicate your names after the resources you contribute. Then in the second table, I will ask you all to propose &amp; collaborate on possible project topics.</w:t>
      </w:r>
    </w:p>
    <w:p w:rsidR="00000000" w:rsidDel="00000000" w:rsidP="00000000" w:rsidRDefault="00000000" w:rsidRPr="00000000" w14:paraId="00000004">
      <w:pPr>
        <w:rPr/>
      </w:pPr>
      <w:r w:rsidDel="00000000" w:rsidR="00000000" w:rsidRPr="00000000">
        <w:rPr>
          <w:rtl w:val="0"/>
        </w:rPr>
      </w:r>
    </w:p>
    <w:tbl>
      <w:tblPr>
        <w:tblStyle w:val="Table1"/>
        <w:tblW w:w="9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485"/>
        <w:tblGridChange w:id="0">
          <w:tblGrid>
            <w:gridCol w:w="1605"/>
            <w:gridCol w:w="7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Resources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Image/audio/video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4"/>
              </w:numPr>
              <w:spacing w:after="0" w:afterAutospacing="0" w:before="240" w:lineRule="auto"/>
              <w:ind w:left="720" w:hanging="360"/>
              <w:rPr>
                <w:color w:val="1155cc"/>
              </w:rPr>
            </w:pPr>
            <w:hyperlink r:id="rId6">
              <w:r w:rsidDel="00000000" w:rsidR="00000000" w:rsidRPr="00000000">
                <w:rPr>
                  <w:rFonts w:ascii="Times New Roman" w:cs="Times New Roman" w:eastAsia="Times New Roman" w:hAnsi="Times New Roman"/>
                  <w:color w:val="1155cc"/>
                  <w:sz w:val="14"/>
                  <w:szCs w:val="14"/>
                  <w:rtl w:val="0"/>
                </w:rPr>
                <w:t xml:space="preserve"> </w:t>
              </w:r>
            </w:hyperlink>
            <w:hyperlink r:id="rId7">
              <w:r w:rsidDel="00000000" w:rsidR="00000000" w:rsidRPr="00000000">
                <w:rPr>
                  <w:color w:val="ff0000"/>
                  <w:u w:val="single"/>
                  <w:rtl w:val="0"/>
                </w:rPr>
                <w:t xml:space="preserve">PostgreSQL </w:t>
              </w:r>
            </w:hyperlink>
            <w:hyperlink r:id="rId8">
              <w:r w:rsidDel="00000000" w:rsidR="00000000" w:rsidRPr="00000000">
                <w:rPr>
                  <w:color w:val="1155cc"/>
                  <w:u w:val="single"/>
                  <w:rtl w:val="0"/>
                </w:rPr>
                <w:t xml:space="preserve">Application in Image Search and Video and Image Deduplication</w:t>
              </w:r>
            </w:hyperlink>
            <w:r w:rsidDel="00000000" w:rsidR="00000000" w:rsidRPr="00000000">
              <w:rPr>
                <w:rtl w:val="0"/>
              </w:rPr>
            </w:r>
          </w:p>
          <w:p w:rsidR="00000000" w:rsidDel="00000000" w:rsidP="00000000" w:rsidRDefault="00000000" w:rsidRPr="00000000" w14:paraId="00000009">
            <w:pPr>
              <w:numPr>
                <w:ilvl w:val="0"/>
                <w:numId w:val="4"/>
              </w:numPr>
              <w:spacing w:after="0" w:afterAutospacing="0" w:before="0" w:beforeAutospacing="0" w:lineRule="auto"/>
              <w:ind w:left="720" w:hanging="360"/>
              <w:rPr>
                <w:color w:val="1155cc"/>
              </w:rPr>
            </w:pPr>
            <w:r w:rsidDel="00000000" w:rsidR="00000000" w:rsidRPr="00000000">
              <w:rPr>
                <w:rFonts w:ascii="Times New Roman" w:cs="Times New Roman" w:eastAsia="Times New Roman" w:hAnsi="Times New Roman"/>
                <w:color w:val="1155cc"/>
                <w:sz w:val="14"/>
                <w:szCs w:val="14"/>
                <w:rtl w:val="0"/>
              </w:rPr>
              <w:t xml:space="preserve"> </w:t>
            </w:r>
            <w:r w:rsidDel="00000000" w:rsidR="00000000" w:rsidRPr="00000000">
              <w:rPr>
                <w:i w:val="1"/>
                <w:color w:val="5f6368"/>
                <w:sz w:val="20"/>
                <w:szCs w:val="20"/>
                <w:highlight w:val="white"/>
                <w:rtl w:val="0"/>
              </w:rPr>
              <w:t xml:space="preserve">Pillow:</w:t>
            </w:r>
            <w:hyperlink r:id="rId9">
              <w:r w:rsidDel="00000000" w:rsidR="00000000" w:rsidRPr="00000000">
                <w:rPr>
                  <w:i w:val="1"/>
                  <w:color w:val="5f6368"/>
                  <w:sz w:val="20"/>
                  <w:szCs w:val="20"/>
                  <w:highlight w:val="white"/>
                  <w:rtl w:val="0"/>
                </w:rPr>
                <w:t xml:space="preserve"> </w:t>
              </w:r>
            </w:hyperlink>
            <w:hyperlink r:id="rId10">
              <w:r w:rsidDel="00000000" w:rsidR="00000000" w:rsidRPr="00000000">
                <w:rPr>
                  <w:color w:val="1155cc"/>
                  <w:sz w:val="20"/>
                  <w:szCs w:val="20"/>
                  <w:highlight w:val="white"/>
                  <w:u w:val="single"/>
                  <w:rtl w:val="0"/>
                </w:rPr>
                <w:t xml:space="preserve">Python Imaging Library</w:t>
              </w:r>
            </w:hyperlink>
            <w:r w:rsidDel="00000000" w:rsidR="00000000" w:rsidRPr="00000000">
              <w:rPr>
                <w:rtl w:val="0"/>
              </w:rPr>
            </w:r>
          </w:p>
          <w:p w:rsidR="00000000" w:rsidDel="00000000" w:rsidP="00000000" w:rsidRDefault="00000000" w:rsidRPr="00000000" w14:paraId="0000000A">
            <w:pPr>
              <w:numPr>
                <w:ilvl w:val="0"/>
                <w:numId w:val="4"/>
              </w:numPr>
              <w:spacing w:after="0" w:afterAutospacing="0" w:before="0" w:beforeAutospacing="0" w:lineRule="auto"/>
              <w:ind w:left="720" w:hanging="360"/>
              <w:rPr>
                <w:color w:val="1155cc"/>
              </w:rPr>
            </w:pPr>
            <w:r w:rsidDel="00000000" w:rsidR="00000000" w:rsidRPr="00000000">
              <w:rPr>
                <w:color w:val="1155cc"/>
                <w:sz w:val="20"/>
                <w:szCs w:val="20"/>
                <w:u w:val="single"/>
                <w:rtl w:val="0"/>
              </w:rPr>
              <w:t xml:space="preserve">B</w:t>
            </w:r>
            <w:hyperlink r:id="rId11">
              <w:r w:rsidDel="00000000" w:rsidR="00000000" w:rsidRPr="00000000">
                <w:rPr>
                  <w:color w:val="1155cc"/>
                  <w:sz w:val="20"/>
                  <w:szCs w:val="20"/>
                  <w:u w:val="single"/>
                  <w:rtl w:val="0"/>
                </w:rPr>
                <w:t xml:space="preserve">asic Image Data Analysis Using Python</w:t>
              </w:r>
            </w:hyperlink>
            <w:r w:rsidDel="00000000" w:rsidR="00000000" w:rsidRPr="00000000">
              <w:rPr>
                <w:rtl w:val="0"/>
              </w:rPr>
            </w:r>
          </w:p>
          <w:p w:rsidR="00000000" w:rsidDel="00000000" w:rsidP="00000000" w:rsidRDefault="00000000" w:rsidRPr="00000000" w14:paraId="0000000B">
            <w:pPr>
              <w:numPr>
                <w:ilvl w:val="0"/>
                <w:numId w:val="4"/>
              </w:numPr>
              <w:spacing w:after="0" w:afterAutospacing="0" w:before="0" w:beforeAutospacing="0" w:lineRule="auto"/>
              <w:ind w:left="720" w:hanging="360"/>
              <w:rPr>
                <w:color w:val="1155cc"/>
              </w:rPr>
            </w:pPr>
            <w:hyperlink r:id="rId12">
              <w:r w:rsidDel="00000000" w:rsidR="00000000" w:rsidRPr="00000000">
                <w:rPr>
                  <w:color w:val="1155cc"/>
                  <w:sz w:val="20"/>
                  <w:szCs w:val="20"/>
                  <w:u w:val="single"/>
                  <w:rtl w:val="0"/>
                </w:rPr>
                <w:t xml:space="preserve">10 Python image manipulation tools</w:t>
              </w:r>
            </w:hyperlink>
            <w:r w:rsidDel="00000000" w:rsidR="00000000" w:rsidRPr="00000000">
              <w:rPr>
                <w:rtl w:val="0"/>
              </w:rPr>
            </w:r>
          </w:p>
          <w:p w:rsidR="00000000" w:rsidDel="00000000" w:rsidP="00000000" w:rsidRDefault="00000000" w:rsidRPr="00000000" w14:paraId="0000000C">
            <w:pPr>
              <w:numPr>
                <w:ilvl w:val="0"/>
                <w:numId w:val="4"/>
              </w:numPr>
              <w:spacing w:after="0" w:afterAutospacing="0" w:before="0" w:beforeAutospacing="0" w:lineRule="auto"/>
              <w:ind w:left="720" w:hanging="360"/>
              <w:rPr>
                <w:color w:val="1155cc"/>
              </w:rPr>
            </w:pPr>
            <w:hyperlink r:id="rId13">
              <w:r w:rsidDel="00000000" w:rsidR="00000000" w:rsidRPr="00000000">
                <w:rPr>
                  <w:color w:val="1155cc"/>
                  <w:sz w:val="20"/>
                  <w:szCs w:val="20"/>
                  <w:u w:val="single"/>
                  <w:rtl w:val="0"/>
                </w:rPr>
                <w:t xml:space="preserve">An introduction to audio processing and machine learning using Python</w:t>
              </w:r>
            </w:hyperlink>
            <w:r w:rsidDel="00000000" w:rsidR="00000000" w:rsidRPr="00000000">
              <w:rPr>
                <w:rtl w:val="0"/>
              </w:rPr>
            </w:r>
          </w:p>
          <w:p w:rsidR="00000000" w:rsidDel="00000000" w:rsidP="00000000" w:rsidRDefault="00000000" w:rsidRPr="00000000" w14:paraId="0000000D">
            <w:pPr>
              <w:numPr>
                <w:ilvl w:val="0"/>
                <w:numId w:val="4"/>
              </w:numPr>
              <w:spacing w:after="0" w:afterAutospacing="0" w:before="0" w:beforeAutospacing="0" w:lineRule="auto"/>
              <w:ind w:left="720" w:hanging="360"/>
              <w:rPr>
                <w:color w:val="1155cc"/>
              </w:rPr>
            </w:pPr>
            <w:hyperlink r:id="rId14">
              <w:r w:rsidDel="00000000" w:rsidR="00000000" w:rsidRPr="00000000">
                <w:rPr>
                  <w:color w:val="1155cc"/>
                  <w:sz w:val="20"/>
                  <w:szCs w:val="20"/>
                  <w:u w:val="single"/>
                  <w:rtl w:val="0"/>
                </w:rPr>
                <w:t xml:space="preserve">Audio processing in Python (short tutorial)</w:t>
              </w:r>
            </w:hyperlink>
            <w:r w:rsidDel="00000000" w:rsidR="00000000" w:rsidRPr="00000000">
              <w:rPr>
                <w:rtl w:val="0"/>
              </w:rPr>
            </w:r>
          </w:p>
          <w:p w:rsidR="00000000" w:rsidDel="00000000" w:rsidP="00000000" w:rsidRDefault="00000000" w:rsidRPr="00000000" w14:paraId="0000000E">
            <w:pPr>
              <w:numPr>
                <w:ilvl w:val="0"/>
                <w:numId w:val="4"/>
              </w:numPr>
              <w:spacing w:after="0" w:afterAutospacing="0" w:before="0" w:beforeAutospacing="0" w:lineRule="auto"/>
              <w:ind w:left="720" w:hanging="360"/>
              <w:rPr>
                <w:color w:val="1155cc"/>
                <w:u w:val="none"/>
              </w:rPr>
            </w:pPr>
            <w:r w:rsidDel="00000000" w:rsidR="00000000" w:rsidRPr="00000000">
              <w:rPr>
                <w:color w:val="1155cc"/>
                <w:rtl w:val="0"/>
              </w:rPr>
              <w:t xml:space="preserve">Please contribute:</w:t>
            </w:r>
          </w:p>
          <w:p w:rsidR="00000000" w:rsidDel="00000000" w:rsidP="00000000" w:rsidRDefault="00000000" w:rsidRPr="00000000" w14:paraId="0000000F">
            <w:pPr>
              <w:numPr>
                <w:ilvl w:val="1"/>
                <w:numId w:val="4"/>
              </w:numPr>
              <w:spacing w:after="240" w:before="0" w:beforeAutospacing="0" w:lineRule="auto"/>
              <w:ind w:left="1440" w:hanging="360"/>
              <w:rPr>
                <w:color w:val="1155cc"/>
                <w:u w:val="none"/>
              </w:rPr>
            </w:pPr>
            <w:r w:rsidDel="00000000" w:rsidR="00000000" w:rsidRPr="00000000">
              <w:rPr>
                <w:color w:val="1155cc"/>
                <w:rtl w:val="0"/>
              </w:rPr>
              <w:t xml:space="preserv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60" w:lineRule="auto"/>
              <w:ind w:left="720" w:hanging="360"/>
              <w:rPr>
                <w:u w:val="none"/>
              </w:rPr>
            </w:pPr>
            <w:hyperlink r:id="rId15">
              <w:r w:rsidDel="00000000" w:rsidR="00000000" w:rsidRPr="00000000">
                <w:rPr>
                  <w:color w:val="1155cc"/>
                  <w:u w:val="single"/>
                  <w:rtl w:val="0"/>
                </w:rPr>
                <w:t xml:space="preserve">Advanced Time Series with </w:t>
              </w:r>
            </w:hyperlink>
            <w:hyperlink r:id="rId16">
              <w:r w:rsidDel="00000000" w:rsidR="00000000" w:rsidRPr="00000000">
                <w:rPr>
                  <w:color w:val="ff0000"/>
                  <w:u w:val="single"/>
                  <w:rtl w:val="0"/>
                </w:rPr>
                <w:t xml:space="preserve">Cassandra</w:t>
              </w:r>
            </w:hyperlink>
            <w:r w:rsidDel="00000000" w:rsidR="00000000" w:rsidRPr="00000000">
              <w:rPr>
                <w:rtl w:val="0"/>
              </w:rPr>
            </w:r>
          </w:p>
          <w:p w:rsidR="00000000" w:rsidDel="00000000" w:rsidP="00000000" w:rsidRDefault="00000000" w:rsidRPr="00000000" w14:paraId="00000012">
            <w:pPr>
              <w:numPr>
                <w:ilvl w:val="0"/>
                <w:numId w:val="6"/>
              </w:numPr>
              <w:spacing w:after="0" w:afterAutospacing="0" w:before="0" w:beforeAutospacing="0" w:line="360" w:lineRule="auto"/>
              <w:ind w:left="720" w:hanging="360"/>
              <w:rPr>
                <w:u w:val="none"/>
              </w:rPr>
            </w:pPr>
            <w:hyperlink r:id="rId17">
              <w:r w:rsidDel="00000000" w:rsidR="00000000" w:rsidRPr="00000000">
                <w:rPr>
                  <w:color w:val="1155cc"/>
                  <w:u w:val="single"/>
                  <w:rtl w:val="0"/>
                </w:rPr>
                <w:t xml:space="preserve">Eye or the Tiger: Benchmarking </w:t>
              </w:r>
            </w:hyperlink>
            <w:hyperlink r:id="rId18">
              <w:r w:rsidDel="00000000" w:rsidR="00000000" w:rsidRPr="00000000">
                <w:rPr>
                  <w:color w:val="ff0000"/>
                  <w:u w:val="single"/>
                  <w:rtl w:val="0"/>
                </w:rPr>
                <w:t xml:space="preserve">Cassandra </w:t>
              </w:r>
            </w:hyperlink>
            <w:hyperlink r:id="rId19">
              <w:r w:rsidDel="00000000" w:rsidR="00000000" w:rsidRPr="00000000">
                <w:rPr>
                  <w:color w:val="1155cc"/>
                  <w:u w:val="single"/>
                  <w:rtl w:val="0"/>
                </w:rPr>
                <w:t xml:space="preserve">vs. TimescaleDB for time-series data</w:t>
              </w:r>
            </w:hyperlink>
            <w:r w:rsidDel="00000000" w:rsidR="00000000" w:rsidRPr="00000000">
              <w:rPr>
                <w:rtl w:val="0"/>
              </w:rPr>
            </w:r>
          </w:p>
          <w:p w:rsidR="00000000" w:rsidDel="00000000" w:rsidP="00000000" w:rsidRDefault="00000000" w:rsidRPr="00000000" w14:paraId="00000013">
            <w:pPr>
              <w:numPr>
                <w:ilvl w:val="0"/>
                <w:numId w:val="6"/>
              </w:numPr>
              <w:spacing w:after="0" w:afterAutospacing="0" w:before="0" w:beforeAutospacing="0" w:line="360" w:lineRule="auto"/>
              <w:ind w:left="720" w:hanging="360"/>
              <w:rPr>
                <w:u w:val="none"/>
              </w:rPr>
            </w:pPr>
            <w:hyperlink r:id="rId20">
              <w:r w:rsidDel="00000000" w:rsidR="00000000" w:rsidRPr="00000000">
                <w:rPr>
                  <w:color w:val="1155cc"/>
                  <w:u w:val="single"/>
                  <w:rtl w:val="0"/>
                </w:rPr>
                <w:t xml:space="preserve">How to efficiently store and query time-series data</w:t>
              </w:r>
            </w:hyperlink>
            <w:r w:rsidDel="00000000" w:rsidR="00000000" w:rsidRPr="00000000">
              <w:rPr>
                <w:rtl w:val="0"/>
              </w:rPr>
            </w:r>
          </w:p>
          <w:p w:rsidR="00000000" w:rsidDel="00000000" w:rsidP="00000000" w:rsidRDefault="00000000" w:rsidRPr="00000000" w14:paraId="00000014">
            <w:pPr>
              <w:widowControl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u w:val="none"/>
              </w:rPr>
            </w:pPr>
            <w:hyperlink r:id="rId21">
              <w:r w:rsidDel="00000000" w:rsidR="00000000" w:rsidRPr="00000000">
                <w:rPr>
                  <w:rFonts w:ascii="Times New Roman" w:cs="Times New Roman" w:eastAsia="Times New Roman" w:hAnsi="Times New Roman"/>
                  <w:color w:val="1155cc"/>
                  <w:sz w:val="14"/>
                  <w:szCs w:val="14"/>
                  <w:u w:val="single"/>
                  <w:rtl w:val="0"/>
                </w:rPr>
                <w:t xml:space="preserve"> </w:t>
              </w:r>
            </w:hyperlink>
            <w:hyperlink r:id="rId22">
              <w:r w:rsidDel="00000000" w:rsidR="00000000" w:rsidRPr="00000000">
                <w:rPr>
                  <w:color w:val="1155cc"/>
                  <w:u w:val="single"/>
                  <w:rtl w:val="0"/>
                </w:rPr>
                <w:t xml:space="preserve">Time-series data: Why (and how) to use a relational database instead of NoSQL</w:t>
              </w:r>
            </w:hyperlink>
            <w:r w:rsidDel="00000000" w:rsidR="00000000" w:rsidRPr="00000000">
              <w:rPr>
                <w:rtl w:val="0"/>
              </w:rPr>
            </w:r>
          </w:p>
          <w:p w:rsidR="00000000" w:rsidDel="00000000" w:rsidP="00000000" w:rsidRDefault="00000000" w:rsidRPr="00000000" w14:paraId="00000015">
            <w:pPr>
              <w:widowControl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hyperlink r:id="rId23">
              <w:r w:rsidDel="00000000" w:rsidR="00000000" w:rsidRPr="00000000">
                <w:rPr>
                  <w:color w:val="ff0000"/>
                  <w:u w:val="single"/>
                  <w:rtl w:val="0"/>
                </w:rPr>
                <w:t xml:space="preserve">Cassandra </w:t>
              </w:r>
            </w:hyperlink>
            <w:hyperlink r:id="rId24">
              <w:r w:rsidDel="00000000" w:rsidR="00000000" w:rsidRPr="00000000">
                <w:rPr>
                  <w:color w:val="1155cc"/>
                  <w:u w:val="single"/>
                  <w:rtl w:val="0"/>
                </w:rPr>
                <w:t xml:space="preserve">Time Series Data Modeling For Massive Scale</w:t>
              </w:r>
            </w:hyperlink>
            <w:r w:rsidDel="00000000" w:rsidR="00000000" w:rsidRPr="00000000">
              <w:rPr>
                <w:rtl w:val="0"/>
              </w:rPr>
            </w:r>
          </w:p>
          <w:p w:rsidR="00000000" w:rsidDel="00000000" w:rsidP="00000000" w:rsidRDefault="00000000" w:rsidRPr="00000000" w14:paraId="00000016">
            <w:pPr>
              <w:widowControl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hyperlink r:id="rId25">
              <w:r w:rsidDel="00000000" w:rsidR="00000000" w:rsidRPr="00000000">
                <w:rPr>
                  <w:rFonts w:ascii="Times New Roman" w:cs="Times New Roman" w:eastAsia="Times New Roman" w:hAnsi="Times New Roman"/>
                  <w:sz w:val="14"/>
                  <w:szCs w:val="14"/>
                  <w:rtl w:val="0"/>
                </w:rPr>
                <w:t xml:space="preserve"> </w:t>
              </w:r>
            </w:hyperlink>
            <w:hyperlink r:id="rId26">
              <w:r w:rsidDel="00000000" w:rsidR="00000000" w:rsidRPr="00000000">
                <w:rPr>
                  <w:color w:val="1155cc"/>
                  <w:u w:val="single"/>
                  <w:rtl w:val="0"/>
                </w:rPr>
                <w:t xml:space="preserve">Time Series Analysis with Spark</w:t>
              </w:r>
            </w:hyperlink>
            <w:r w:rsidDel="00000000" w:rsidR="00000000" w:rsidRPr="00000000">
              <w:rPr>
                <w:rtl w:val="0"/>
              </w:rPr>
            </w:r>
          </w:p>
          <w:p w:rsidR="00000000" w:rsidDel="00000000" w:rsidP="00000000" w:rsidRDefault="00000000" w:rsidRPr="00000000" w14:paraId="00000017">
            <w:pPr>
              <w:widowControl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hyperlink r:id="rId27">
              <w:r w:rsidDel="00000000" w:rsidR="00000000" w:rsidRPr="00000000">
                <w:rPr>
                  <w:rFonts w:ascii="Times New Roman" w:cs="Times New Roman" w:eastAsia="Times New Roman" w:hAnsi="Times New Roman"/>
                  <w:sz w:val="14"/>
                  <w:szCs w:val="14"/>
                  <w:rtl w:val="0"/>
                </w:rPr>
                <w:t xml:space="preserve"> </w:t>
              </w:r>
            </w:hyperlink>
            <w:hyperlink r:id="rId28">
              <w:r w:rsidDel="00000000" w:rsidR="00000000" w:rsidRPr="00000000">
                <w:rPr>
                  <w:color w:val="1155cc"/>
                  <w:u w:val="single"/>
                  <w:rtl w:val="0"/>
                </w:rPr>
                <w:t xml:space="preserve">Time Series Analysis in Python: An Introduction</w:t>
              </w:r>
            </w:hyperlink>
            <w:r w:rsidDel="00000000" w:rsidR="00000000" w:rsidRPr="00000000">
              <w:rPr>
                <w:rtl w:val="0"/>
              </w:rPr>
            </w:r>
          </w:p>
          <w:p w:rsidR="00000000" w:rsidDel="00000000" w:rsidP="00000000" w:rsidRDefault="00000000" w:rsidRPr="00000000" w14:paraId="00000018">
            <w:pPr>
              <w:widowControl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hyperlink r:id="rId29">
              <w:r w:rsidDel="00000000" w:rsidR="00000000" w:rsidRPr="00000000">
                <w:rPr>
                  <w:rFonts w:ascii="Times New Roman" w:cs="Times New Roman" w:eastAsia="Times New Roman" w:hAnsi="Times New Roman"/>
                  <w:sz w:val="14"/>
                  <w:szCs w:val="14"/>
                  <w:rtl w:val="0"/>
                </w:rPr>
                <w:t xml:space="preserve"> </w:t>
              </w:r>
            </w:hyperlink>
            <w:hyperlink r:id="rId30">
              <w:r w:rsidDel="00000000" w:rsidR="00000000" w:rsidRPr="00000000">
                <w:rPr>
                  <w:color w:val="1155cc"/>
                  <w:u w:val="single"/>
                  <w:rtl w:val="0"/>
                </w:rPr>
                <w:t xml:space="preserve">An End-to-End Project on Time Series Analysis and Forecasting with Python</w:t>
              </w:r>
            </w:hyperlink>
            <w:r w:rsidDel="00000000" w:rsidR="00000000" w:rsidRPr="00000000">
              <w:rPr>
                <w:rtl w:val="0"/>
              </w:rPr>
            </w:r>
          </w:p>
          <w:p w:rsidR="00000000" w:rsidDel="00000000" w:rsidP="00000000" w:rsidRDefault="00000000" w:rsidRPr="00000000" w14:paraId="00000019">
            <w:pPr>
              <w:widowControl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u w:val="none"/>
              </w:rPr>
            </w:pPr>
            <w:hyperlink r:id="rId31">
              <w:r w:rsidDel="00000000" w:rsidR="00000000" w:rsidRPr="00000000">
                <w:rPr>
                  <w:color w:val="1155cc"/>
                  <w:u w:val="single"/>
                  <w:rtl w:val="0"/>
                </w:rPr>
                <w:t xml:space="preserve">Time Series Analysis in Python – A Comprehensive Guide with Examples</w:t>
              </w:r>
            </w:hyperlink>
            <w:r w:rsidDel="00000000" w:rsidR="00000000" w:rsidRPr="00000000">
              <w:rPr>
                <w:rtl w:val="0"/>
              </w:rPr>
            </w:r>
          </w:p>
          <w:p w:rsidR="00000000" w:rsidDel="00000000" w:rsidP="00000000" w:rsidRDefault="00000000" w:rsidRPr="00000000" w14:paraId="0000001A">
            <w:pPr>
              <w:widowControl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hyperlink r:id="rId32">
              <w:r w:rsidDel="00000000" w:rsidR="00000000" w:rsidRPr="00000000">
                <w:rPr>
                  <w:color w:val="1155cc"/>
                  <w:u w:val="single"/>
                  <w:rtl w:val="0"/>
                </w:rPr>
                <w:t xml:space="preserve">Analyzing Financial Time Series Using BigQuery and Datalab</w:t>
              </w:r>
            </w:hyperlink>
            <w:r w:rsidDel="00000000" w:rsidR="00000000" w:rsidRPr="00000000">
              <w:rPr>
                <w:color w:val="1155cc"/>
                <w:u w:val="single"/>
                <w:rtl w:val="0"/>
              </w:rPr>
              <w:t xml:space="preserve"> (but note Google cloud &amp; bigquery usage may not be free).</w:t>
            </w:r>
          </w:p>
          <w:p w:rsidR="00000000" w:rsidDel="00000000" w:rsidP="00000000" w:rsidRDefault="00000000" w:rsidRPr="00000000" w14:paraId="0000001B">
            <w:pPr>
              <w:numPr>
                <w:ilvl w:val="0"/>
                <w:numId w:val="6"/>
              </w:numPr>
              <w:spacing w:after="0" w:afterAutospacing="0" w:before="0" w:beforeAutospacing="0" w:lineRule="auto"/>
              <w:ind w:left="720" w:hanging="360"/>
              <w:rPr>
                <w:color w:val="1155cc"/>
              </w:rPr>
            </w:pPr>
            <w:r w:rsidDel="00000000" w:rsidR="00000000" w:rsidRPr="00000000">
              <w:rPr>
                <w:color w:val="1155cc"/>
                <w:rtl w:val="0"/>
              </w:rPr>
              <w:t xml:space="preserve">Please contribute:</w:t>
            </w:r>
          </w:p>
          <w:p w:rsidR="00000000" w:rsidDel="00000000" w:rsidP="00000000" w:rsidRDefault="00000000" w:rsidRPr="00000000" w14:paraId="0000001C">
            <w:pPr>
              <w:numPr>
                <w:ilvl w:val="1"/>
                <w:numId w:val="6"/>
              </w:numPr>
              <w:spacing w:after="240" w:before="0" w:beforeAutospacing="0" w:lineRule="auto"/>
              <w:ind w:left="1440" w:hanging="360"/>
              <w:rPr>
                <w:color w:val="1155cc"/>
              </w:rPr>
            </w:pPr>
            <w:r w:rsidDel="00000000" w:rsidR="00000000" w:rsidRPr="00000000">
              <w:rPr>
                <w:color w:val="1155cc"/>
                <w:rtl w:val="0"/>
              </w:rPr>
              <w:t xml:space="preserv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Geospatial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u w:val="none"/>
              </w:rPr>
            </w:pPr>
            <w:hyperlink r:id="rId33">
              <w:r w:rsidDel="00000000" w:rsidR="00000000" w:rsidRPr="00000000">
                <w:rPr>
                  <w:color w:val="ff0000"/>
                  <w:u w:val="single"/>
                  <w:rtl w:val="0"/>
                </w:rPr>
                <w:t xml:space="preserve">PostGIS </w:t>
              </w:r>
            </w:hyperlink>
            <w:hyperlink r:id="rId34">
              <w:r w:rsidDel="00000000" w:rsidR="00000000" w:rsidRPr="00000000">
                <w:rPr>
                  <w:color w:val="1155cc"/>
                  <w:u w:val="single"/>
                  <w:rtl w:val="0"/>
                </w:rPr>
                <w:t xml:space="preserve">is a spatial database extender for PostgreSQL object-relational database</w:t>
              </w:r>
            </w:hyperlink>
            <w:r w:rsidDel="00000000" w:rsidR="00000000" w:rsidRPr="00000000">
              <w:rPr>
                <w:rtl w:val="0"/>
              </w:rPr>
            </w:r>
          </w:p>
          <w:p w:rsidR="00000000" w:rsidDel="00000000" w:rsidP="00000000" w:rsidRDefault="00000000" w:rsidRPr="00000000" w14:paraId="0000001F">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u w:val="none"/>
              </w:rPr>
            </w:pPr>
            <w:hyperlink r:id="rId35">
              <w:r w:rsidDel="00000000" w:rsidR="00000000" w:rsidRPr="00000000">
                <w:rPr>
                  <w:color w:val="1155cc"/>
                  <w:u w:val="single"/>
                  <w:rtl w:val="0"/>
                </w:rPr>
                <w:t xml:space="preserve">Processing Geospatial Data at Scale With Databrick</w:t>
              </w:r>
            </w:hyperlink>
            <w:r w:rsidDel="00000000" w:rsidR="00000000" w:rsidRPr="00000000">
              <w:rPr>
                <w:rtl w:val="0"/>
              </w:rPr>
              <w:t xml:space="preserve">s (</w:t>
            </w:r>
            <w:r w:rsidDel="00000000" w:rsidR="00000000" w:rsidRPr="00000000">
              <w:rPr>
                <w:color w:val="ff0000"/>
                <w:rtl w:val="0"/>
              </w:rPr>
              <w:t xml:space="preserve">Spark</w:t>
            </w:r>
            <w:r w:rsidDel="00000000" w:rsidR="00000000" w:rsidRPr="00000000">
              <w:rPr>
                <w:rtl w:val="0"/>
              </w:rPr>
              <w:t xml:space="preserve">)</w:t>
            </w:r>
          </w:p>
          <w:p w:rsidR="00000000" w:rsidDel="00000000" w:rsidP="00000000" w:rsidRDefault="00000000" w:rsidRPr="00000000" w14:paraId="00000020">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hyperlink r:id="rId36">
              <w:r w:rsidDel="00000000" w:rsidR="00000000" w:rsidRPr="00000000">
                <w:rPr>
                  <w:color w:val="1155cc"/>
                  <w:u w:val="single"/>
                  <w:rtl w:val="0"/>
                </w:rPr>
                <w:t xml:space="preserve">Geopandas</w:t>
              </w:r>
            </w:hyperlink>
            <w:r w:rsidDel="00000000" w:rsidR="00000000" w:rsidRPr="00000000">
              <w:rPr>
                <w:rtl w:val="0"/>
              </w:rPr>
              <w:t xml:space="preserve">: working with geospatial data in Python</w:t>
            </w:r>
          </w:p>
          <w:p w:rsidR="00000000" w:rsidDel="00000000" w:rsidP="00000000" w:rsidRDefault="00000000" w:rsidRPr="00000000" w14:paraId="00000021">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hyperlink r:id="rId37">
              <w:r w:rsidDel="00000000" w:rsidR="00000000" w:rsidRPr="00000000">
                <w:rPr>
                  <w:rFonts w:ascii="Times New Roman" w:cs="Times New Roman" w:eastAsia="Times New Roman" w:hAnsi="Times New Roman"/>
                  <w:sz w:val="14"/>
                  <w:szCs w:val="14"/>
                  <w:rtl w:val="0"/>
                </w:rPr>
                <w:t xml:space="preserve"> </w:t>
              </w:r>
            </w:hyperlink>
            <w:hyperlink r:id="rId38">
              <w:r w:rsidDel="00000000" w:rsidR="00000000" w:rsidRPr="00000000">
                <w:rPr>
                  <w:color w:val="1155cc"/>
                  <w:u w:val="single"/>
                  <w:rtl w:val="0"/>
                </w:rPr>
                <w:t xml:space="preserve">Geospatial options in Apache Spark</w:t>
              </w:r>
            </w:hyperlink>
            <w:r w:rsidDel="00000000" w:rsidR="00000000" w:rsidRPr="00000000">
              <w:rPr>
                <w:rtl w:val="0"/>
              </w:rPr>
            </w:r>
          </w:p>
          <w:p w:rsidR="00000000" w:rsidDel="00000000" w:rsidP="00000000" w:rsidRDefault="00000000" w:rsidRPr="00000000" w14:paraId="00000022">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hyperlink r:id="rId39">
              <w:r w:rsidDel="00000000" w:rsidR="00000000" w:rsidRPr="00000000">
                <w:rPr>
                  <w:rFonts w:ascii="Times New Roman" w:cs="Times New Roman" w:eastAsia="Times New Roman" w:hAnsi="Times New Roman"/>
                  <w:sz w:val="14"/>
                  <w:szCs w:val="14"/>
                  <w:rtl w:val="0"/>
                </w:rPr>
                <w:t xml:space="preserve"> </w:t>
              </w:r>
            </w:hyperlink>
            <w:hyperlink r:id="rId40">
              <w:r w:rsidDel="00000000" w:rsidR="00000000" w:rsidRPr="00000000">
                <w:rPr>
                  <w:color w:val="1155cc"/>
                  <w:u w:val="single"/>
                  <w:rtl w:val="0"/>
                </w:rPr>
                <w:t xml:space="preserve">Essential geospatial Python libraries</w:t>
              </w:r>
            </w:hyperlink>
            <w:r w:rsidDel="00000000" w:rsidR="00000000" w:rsidRPr="00000000">
              <w:rPr>
                <w:rtl w:val="0"/>
              </w:rPr>
            </w:r>
          </w:p>
          <w:p w:rsidR="00000000" w:rsidDel="00000000" w:rsidP="00000000" w:rsidRDefault="00000000" w:rsidRPr="00000000" w14:paraId="00000023">
            <w:pPr>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u w:val="none"/>
              </w:rPr>
            </w:pPr>
            <w:hyperlink r:id="rId41">
              <w:r w:rsidDel="00000000" w:rsidR="00000000" w:rsidRPr="00000000">
                <w:rPr>
                  <w:color w:val="1155cc"/>
                  <w:u w:val="single"/>
                  <w:rtl w:val="0"/>
                </w:rPr>
                <w:t xml:space="preserve">Geospatial Analysis with Python and R</w:t>
              </w:r>
            </w:hyperlink>
            <w:r w:rsidDel="00000000" w:rsidR="00000000" w:rsidRPr="00000000">
              <w:rPr>
                <w:rtl w:val="0"/>
              </w:rPr>
            </w:r>
          </w:p>
          <w:p w:rsidR="00000000" w:rsidDel="00000000" w:rsidP="00000000" w:rsidRDefault="00000000" w:rsidRPr="00000000" w14:paraId="00000024">
            <w:pPr>
              <w:numPr>
                <w:ilvl w:val="0"/>
                <w:numId w:val="1"/>
              </w:numPr>
              <w:spacing w:after="0" w:afterAutospacing="0" w:before="0" w:beforeAutospacing="0" w:lineRule="auto"/>
              <w:ind w:left="720" w:hanging="360"/>
              <w:rPr>
                <w:color w:val="1155cc"/>
              </w:rPr>
            </w:pPr>
            <w:r w:rsidDel="00000000" w:rsidR="00000000" w:rsidRPr="00000000">
              <w:rPr>
                <w:color w:val="1155cc"/>
                <w:rtl w:val="0"/>
              </w:rPr>
              <w:t xml:space="preserve">Please contribute:</w:t>
            </w:r>
          </w:p>
          <w:p w:rsidR="00000000" w:rsidDel="00000000" w:rsidP="00000000" w:rsidRDefault="00000000" w:rsidRPr="00000000" w14:paraId="00000025">
            <w:pPr>
              <w:numPr>
                <w:ilvl w:val="1"/>
                <w:numId w:val="1"/>
              </w:numPr>
              <w:spacing w:after="240" w:before="0" w:beforeAutospacing="0" w:lineRule="auto"/>
              <w:ind w:left="1440" w:hanging="360"/>
              <w:rPr>
                <w:color w:val="1155cc"/>
              </w:rPr>
            </w:pPr>
            <w:r w:rsidDel="00000000" w:rsidR="00000000" w:rsidRPr="00000000">
              <w:rPr>
                <w:color w:val="1155cc"/>
                <w:rtl w:val="0"/>
              </w:rPr>
              <w:t xml:space="preserv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Streaming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u w:val="none"/>
              </w:rPr>
            </w:pPr>
            <w:hyperlink r:id="rId42">
              <w:r w:rsidDel="00000000" w:rsidR="00000000" w:rsidRPr="00000000">
                <w:rPr>
                  <w:rFonts w:ascii="Times New Roman" w:cs="Times New Roman" w:eastAsia="Times New Roman" w:hAnsi="Times New Roman"/>
                  <w:sz w:val="14"/>
                  <w:szCs w:val="14"/>
                  <w:rtl w:val="0"/>
                </w:rPr>
                <w:t xml:space="preserve"> </w:t>
              </w:r>
            </w:hyperlink>
            <w:hyperlink r:id="rId43">
              <w:r w:rsidDel="00000000" w:rsidR="00000000" w:rsidRPr="00000000">
                <w:rPr>
                  <w:color w:val="1155cc"/>
                  <w:u w:val="single"/>
                  <w:rtl w:val="0"/>
                </w:rPr>
                <w:t xml:space="preserve">Using </w:t>
              </w:r>
            </w:hyperlink>
            <w:hyperlink r:id="rId44">
              <w:r w:rsidDel="00000000" w:rsidR="00000000" w:rsidRPr="00000000">
                <w:rPr>
                  <w:color w:val="ff0000"/>
                  <w:u w:val="single"/>
                  <w:rtl w:val="0"/>
                </w:rPr>
                <w:t xml:space="preserve">PostgreSQL </w:t>
              </w:r>
            </w:hyperlink>
            <w:hyperlink r:id="rId45">
              <w:r w:rsidDel="00000000" w:rsidR="00000000" w:rsidRPr="00000000">
                <w:rPr>
                  <w:color w:val="1155cc"/>
                  <w:u w:val="single"/>
                  <w:rtl w:val="0"/>
                </w:rPr>
                <w:t xml:space="preserve">for Real-Time IoT Stream Processing Applications</w:t>
              </w:r>
            </w:hyperlink>
            <w:r w:rsidDel="00000000" w:rsidR="00000000" w:rsidRPr="00000000">
              <w:rPr>
                <w:rtl w:val="0"/>
              </w:rPr>
            </w:r>
          </w:p>
          <w:p w:rsidR="00000000" w:rsidDel="00000000" w:rsidP="00000000" w:rsidRDefault="00000000" w:rsidRPr="00000000" w14:paraId="00000028">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u w:val="none"/>
              </w:rPr>
            </w:pPr>
            <w:hyperlink r:id="rId46">
              <w:r w:rsidDel="00000000" w:rsidR="00000000" w:rsidRPr="00000000">
                <w:rPr>
                  <w:color w:val="1155cc"/>
                  <w:u w:val="single"/>
                  <w:rtl w:val="0"/>
                </w:rPr>
                <w:t xml:space="preserve">Discretized Streams: Fault-Tolerant Streaming Computation at Scale</w:t>
              </w:r>
            </w:hyperlink>
            <w:r w:rsidDel="00000000" w:rsidR="00000000" w:rsidRPr="00000000">
              <w:rPr>
                <w:color w:val="1155cc"/>
                <w:u w:val="single"/>
                <w:rtl w:val="0"/>
              </w:rPr>
              <w:t xml:space="preserve"> (</w:t>
            </w:r>
            <w:r w:rsidDel="00000000" w:rsidR="00000000" w:rsidRPr="00000000">
              <w:rPr>
                <w:color w:val="ff0000"/>
                <w:u w:val="single"/>
                <w:rtl w:val="0"/>
              </w:rPr>
              <w:t xml:space="preserve">Spark</w:t>
            </w:r>
            <w:r w:rsidDel="00000000" w:rsidR="00000000" w:rsidRPr="00000000">
              <w:rPr>
                <w:color w:val="1155cc"/>
                <w:u w:val="single"/>
                <w:rtl w:val="0"/>
              </w:rPr>
              <w:t xml:space="preserve">)</w:t>
            </w:r>
          </w:p>
          <w:p w:rsidR="00000000" w:rsidDel="00000000" w:rsidP="00000000" w:rsidRDefault="00000000" w:rsidRPr="00000000" w14:paraId="00000029">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1155cc"/>
              </w:rPr>
            </w:pPr>
            <w:r w:rsidDel="00000000" w:rsidR="00000000" w:rsidRPr="00000000">
              <w:rPr>
                <w:color w:val="1155cc"/>
                <w:u w:val="single"/>
                <w:rtl w:val="0"/>
              </w:rPr>
              <w:t xml:space="preserve">Spark Streaming: What Is It and Who’s Using It? (e.g., continuous ETL pipeline at Uber and Pinterest; data may come from</w:t>
            </w:r>
            <w:hyperlink r:id="rId47">
              <w:r w:rsidDel="00000000" w:rsidR="00000000" w:rsidRPr="00000000">
                <w:rPr>
                  <w:color w:val="1155cc"/>
                  <w:u w:val="single"/>
                  <w:rtl w:val="0"/>
                </w:rPr>
                <w:t xml:space="preserve"> Apache Kafka</w:t>
              </w:r>
            </w:hyperlink>
            <w:r w:rsidDel="00000000" w:rsidR="00000000" w:rsidRPr="00000000">
              <w:rPr>
                <w:color w:val="1155cc"/>
                <w:u w:val="single"/>
                <w:rtl w:val="0"/>
              </w:rPr>
              <w:t xml:space="preserve">).</w:t>
            </w:r>
          </w:p>
          <w:p w:rsidR="00000000" w:rsidDel="00000000" w:rsidP="00000000" w:rsidRDefault="00000000" w:rsidRPr="00000000" w14:paraId="0000002A">
            <w:pPr>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1155cc"/>
                <w:u w:val="none"/>
              </w:rPr>
            </w:pPr>
            <w:hyperlink r:id="rId48">
              <w:r w:rsidDel="00000000" w:rsidR="00000000" w:rsidRPr="00000000">
                <w:rPr>
                  <w:color w:val="1155cc"/>
                  <w:u w:val="single"/>
                  <w:rtl w:val="0"/>
                </w:rPr>
                <w:t xml:space="preserve">Apache Kafka: open-source distributed event streaming platform</w:t>
              </w:r>
            </w:hyperlink>
            <w:r w:rsidDel="00000000" w:rsidR="00000000" w:rsidRPr="00000000">
              <w:rPr>
                <w:rtl w:val="0"/>
              </w:rPr>
            </w:r>
          </w:p>
          <w:p w:rsidR="00000000" w:rsidDel="00000000" w:rsidP="00000000" w:rsidRDefault="00000000" w:rsidRPr="00000000" w14:paraId="0000002B">
            <w:pPr>
              <w:numPr>
                <w:ilvl w:val="0"/>
                <w:numId w:val="2"/>
              </w:numPr>
              <w:spacing w:after="0" w:afterAutospacing="0" w:before="0" w:beforeAutospacing="0" w:lineRule="auto"/>
              <w:ind w:left="720" w:hanging="360"/>
              <w:rPr>
                <w:color w:val="1155cc"/>
              </w:rPr>
            </w:pPr>
            <w:r w:rsidDel="00000000" w:rsidR="00000000" w:rsidRPr="00000000">
              <w:rPr>
                <w:color w:val="1155cc"/>
                <w:rtl w:val="0"/>
              </w:rPr>
              <w:t xml:space="preserve">Please contribute:</w:t>
            </w:r>
          </w:p>
          <w:p w:rsidR="00000000" w:rsidDel="00000000" w:rsidP="00000000" w:rsidRDefault="00000000" w:rsidRPr="00000000" w14:paraId="0000002C">
            <w:pPr>
              <w:numPr>
                <w:ilvl w:val="1"/>
                <w:numId w:val="2"/>
              </w:numPr>
              <w:spacing w:after="240" w:before="0" w:beforeAutospacing="0" w:lineRule="auto"/>
              <w:ind w:left="1440" w:hanging="360"/>
              <w:rPr>
                <w:color w:val="1155cc"/>
              </w:rPr>
            </w:pPr>
            <w:r w:rsidDel="00000000" w:rsidR="00000000" w:rsidRPr="00000000">
              <w:rPr>
                <w:color w:val="1155cc"/>
                <w:rtl w:val="0"/>
              </w:rPr>
              <w:t xml:space="preserv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Graph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u w:val="none"/>
              </w:rPr>
            </w:pPr>
            <w:hyperlink r:id="rId49">
              <w:r w:rsidDel="00000000" w:rsidR="00000000" w:rsidRPr="00000000">
                <w:rPr>
                  <w:color w:val="1155cc"/>
                  <w:u w:val="single"/>
                  <w:rtl w:val="0"/>
                </w:rPr>
                <w:t xml:space="preserve">Graphx: A resilient distributed graph system on spark</w:t>
              </w:r>
            </w:hyperlink>
            <w:r w:rsidDel="00000000" w:rsidR="00000000" w:rsidRPr="00000000">
              <w:rPr>
                <w:rtl w:val="0"/>
              </w:rPr>
            </w:r>
          </w:p>
          <w:p w:rsidR="00000000" w:rsidDel="00000000" w:rsidP="00000000" w:rsidRDefault="00000000" w:rsidRPr="00000000" w14:paraId="0000002F">
            <w:pPr>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1155cc"/>
              </w:rPr>
            </w:pPr>
            <w:hyperlink r:id="rId50">
              <w:r w:rsidDel="00000000" w:rsidR="00000000" w:rsidRPr="00000000">
                <w:rPr>
                  <w:color w:val="1155cc"/>
                  <w:u w:val="single"/>
                  <w:rtl w:val="0"/>
                </w:rPr>
                <w:t xml:space="preserve">Big Data Processing Using Apache Spark - Part 6: Graph Data Analytics with Spark GraphX</w:t>
              </w:r>
            </w:hyperlink>
            <w:r w:rsidDel="00000000" w:rsidR="00000000" w:rsidRPr="00000000">
              <w:rPr>
                <w:rtl w:val="0"/>
              </w:rPr>
            </w:r>
          </w:p>
          <w:p w:rsidR="00000000" w:rsidDel="00000000" w:rsidP="00000000" w:rsidRDefault="00000000" w:rsidRPr="00000000" w14:paraId="00000030">
            <w:pPr>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1155cc"/>
              </w:rPr>
            </w:pPr>
            <w:hyperlink r:id="rId51">
              <w:r w:rsidDel="00000000" w:rsidR="00000000" w:rsidRPr="00000000">
                <w:rPr>
                  <w:rFonts w:ascii="Times New Roman" w:cs="Times New Roman" w:eastAsia="Times New Roman" w:hAnsi="Times New Roman"/>
                  <w:color w:val="1155cc"/>
                  <w:sz w:val="14"/>
                  <w:szCs w:val="14"/>
                  <w:u w:val="single"/>
                  <w:rtl w:val="0"/>
                </w:rPr>
                <w:t xml:space="preserve"> </w:t>
              </w:r>
            </w:hyperlink>
            <w:hyperlink r:id="rId52">
              <w:r w:rsidDel="00000000" w:rsidR="00000000" w:rsidRPr="00000000">
                <w:rPr>
                  <w:color w:val="1155cc"/>
                  <w:rtl w:val="0"/>
                </w:rPr>
                <w:t xml:space="preserve">networkx: </w:t>
              </w:r>
            </w:hyperlink>
            <w:hyperlink r:id="rId53">
              <w:r w:rsidDel="00000000" w:rsidR="00000000" w:rsidRPr="00000000">
                <w:rPr>
                  <w:color w:val="1155cc"/>
                  <w:u w:val="single"/>
                  <w:rtl w:val="0"/>
                </w:rPr>
                <w:t xml:space="preserve">Network analysis in Python</w:t>
              </w:r>
            </w:hyperlink>
            <w:r w:rsidDel="00000000" w:rsidR="00000000" w:rsidRPr="00000000">
              <w:rPr>
                <w:rtl w:val="0"/>
              </w:rPr>
            </w:r>
          </w:p>
          <w:p w:rsidR="00000000" w:rsidDel="00000000" w:rsidP="00000000" w:rsidRDefault="00000000" w:rsidRPr="00000000" w14:paraId="00000031">
            <w:pPr>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1155cc"/>
              </w:rPr>
            </w:pPr>
            <w:hyperlink r:id="rId54">
              <w:r w:rsidDel="00000000" w:rsidR="00000000" w:rsidRPr="00000000">
                <w:rPr>
                  <w:color w:val="1155cc"/>
                  <w:u w:val="single"/>
                  <w:rtl w:val="0"/>
                </w:rPr>
                <w:t xml:space="preserve">Amazon Neptune: fast reliable graph database for the cloud</w:t>
              </w:r>
            </w:hyperlink>
            <w:r w:rsidDel="00000000" w:rsidR="00000000" w:rsidRPr="00000000">
              <w:rPr>
                <w:color w:val="1155cc"/>
                <w:u w:val="single"/>
                <w:rtl w:val="0"/>
              </w:rPr>
              <w:t xml:space="preserve"> (</w:t>
            </w:r>
            <w:hyperlink r:id="rId55">
              <w:r w:rsidDel="00000000" w:rsidR="00000000" w:rsidRPr="00000000">
                <w:rPr>
                  <w:color w:val="1155cc"/>
                  <w:u w:val="single"/>
                  <w:rtl w:val="0"/>
                </w:rPr>
                <w:t xml:space="preserve">YouTube</w:t>
              </w:r>
            </w:hyperlink>
            <w:r w:rsidDel="00000000" w:rsidR="00000000" w:rsidRPr="00000000">
              <w:rPr>
                <w:color w:val="1155cc"/>
                <w:u w:val="single"/>
                <w:rtl w:val="0"/>
              </w:rPr>
              <w:t xml:space="preserve">)</w:t>
            </w:r>
          </w:p>
          <w:p w:rsidR="00000000" w:rsidDel="00000000" w:rsidP="00000000" w:rsidRDefault="00000000" w:rsidRPr="00000000" w14:paraId="00000032">
            <w:pPr>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1155cc"/>
              </w:rPr>
            </w:pPr>
            <w:hyperlink r:id="rId56">
              <w:r w:rsidDel="00000000" w:rsidR="00000000" w:rsidRPr="00000000">
                <w:rPr>
                  <w:rFonts w:ascii="Times New Roman" w:cs="Times New Roman" w:eastAsia="Times New Roman" w:hAnsi="Times New Roman"/>
                  <w:color w:val="1155cc"/>
                  <w:sz w:val="14"/>
                  <w:szCs w:val="14"/>
                  <w:u w:val="single"/>
                  <w:rtl w:val="0"/>
                </w:rPr>
                <w:t xml:space="preserve"> </w:t>
              </w:r>
            </w:hyperlink>
            <w:hyperlink r:id="rId57">
              <w:r w:rsidDel="00000000" w:rsidR="00000000" w:rsidRPr="00000000">
                <w:rPr>
                  <w:color w:val="1155cc"/>
                  <w:u w:val="single"/>
                  <w:rtl w:val="0"/>
                </w:rPr>
                <w:t xml:space="preserve">Graph analytics with graphx</w:t>
              </w:r>
            </w:hyperlink>
            <w:r w:rsidDel="00000000" w:rsidR="00000000" w:rsidRPr="00000000">
              <w:rPr>
                <w:color w:val="1155cc"/>
                <w:u w:val="single"/>
                <w:rtl w:val="0"/>
              </w:rPr>
              <w:t xml:space="preserve"> (Berkeley data science bootcamp)</w:t>
            </w:r>
          </w:p>
          <w:p w:rsidR="00000000" w:rsidDel="00000000" w:rsidP="00000000" w:rsidRDefault="00000000" w:rsidRPr="00000000" w14:paraId="00000033">
            <w:pPr>
              <w:widowControl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1155cc"/>
              </w:rPr>
            </w:pPr>
            <w:hyperlink r:id="rId58">
              <w:r w:rsidDel="00000000" w:rsidR="00000000" w:rsidRPr="00000000">
                <w:rPr>
                  <w:rFonts w:ascii="Times New Roman" w:cs="Times New Roman" w:eastAsia="Times New Roman" w:hAnsi="Times New Roman"/>
                  <w:color w:val="1155cc"/>
                  <w:sz w:val="14"/>
                  <w:szCs w:val="14"/>
                  <w:u w:val="single"/>
                  <w:rtl w:val="0"/>
                </w:rPr>
                <w:t xml:space="preserve"> </w:t>
              </w:r>
            </w:hyperlink>
            <w:hyperlink r:id="rId59">
              <w:r w:rsidDel="00000000" w:rsidR="00000000" w:rsidRPr="00000000">
                <w:rPr>
                  <w:color w:val="1155cc"/>
                  <w:u w:val="single"/>
                  <w:rtl w:val="0"/>
                </w:rPr>
                <w:t xml:space="preserve">Spark GraphX Tutorial – Graph Analytics In Apache Spark</w:t>
              </w:r>
            </w:hyperlink>
            <w:r w:rsidDel="00000000" w:rsidR="00000000" w:rsidRPr="00000000">
              <w:rPr>
                <w:color w:val="1155cc"/>
                <w:u w:val="single"/>
                <w:rtl w:val="0"/>
              </w:rPr>
              <w:t xml:space="preserve"> (flight data analysis)</w:t>
            </w:r>
          </w:p>
          <w:p w:rsidR="00000000" w:rsidDel="00000000" w:rsidP="00000000" w:rsidRDefault="00000000" w:rsidRPr="00000000" w14:paraId="00000034">
            <w:pPr>
              <w:numPr>
                <w:ilvl w:val="0"/>
                <w:numId w:val="3"/>
              </w:numPr>
              <w:spacing w:after="0" w:afterAutospacing="0" w:before="0" w:beforeAutospacing="0" w:lineRule="auto"/>
              <w:ind w:left="720" w:hanging="360"/>
              <w:rPr>
                <w:color w:val="1155cc"/>
              </w:rPr>
            </w:pPr>
            <w:r w:rsidDel="00000000" w:rsidR="00000000" w:rsidRPr="00000000">
              <w:rPr>
                <w:color w:val="1155cc"/>
                <w:rtl w:val="0"/>
              </w:rPr>
              <w:t xml:space="preserve">Please contribute:</w:t>
            </w:r>
          </w:p>
          <w:p w:rsidR="00000000" w:rsidDel="00000000" w:rsidP="00000000" w:rsidRDefault="00000000" w:rsidRPr="00000000" w14:paraId="00000035">
            <w:pPr>
              <w:numPr>
                <w:ilvl w:val="1"/>
                <w:numId w:val="3"/>
              </w:numPr>
              <w:spacing w:after="240" w:before="0" w:beforeAutospacing="0" w:lineRule="auto"/>
              <w:ind w:left="1440" w:hanging="360"/>
              <w:rPr>
                <w:color w:val="1155cc"/>
              </w:rPr>
            </w:pPr>
            <w:r w:rsidDel="00000000" w:rsidR="00000000" w:rsidRPr="00000000">
              <w:rPr>
                <w:color w:val="1155cc"/>
                <w:rtl w:val="0"/>
              </w:rPr>
              <w:t xml:space="preserve">...</w:t>
            </w:r>
            <w:r w:rsidDel="00000000" w:rsidR="00000000" w:rsidRPr="00000000">
              <w:rPr>
                <w:rtl w:val="0"/>
              </w:rPr>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Key-value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u w:val="none"/>
              </w:rPr>
            </w:pPr>
            <w:hyperlink r:id="rId60">
              <w:r w:rsidDel="00000000" w:rsidR="00000000" w:rsidRPr="00000000">
                <w:rPr>
                  <w:color w:val="1155cc"/>
                  <w:u w:val="single"/>
                  <w:rtl w:val="0"/>
                </w:rPr>
                <w:t xml:space="preserve">Top </w:t>
              </w:r>
            </w:hyperlink>
            <w:hyperlink r:id="rId61">
              <w:r w:rsidDel="00000000" w:rsidR="00000000" w:rsidRPr="00000000">
                <w:rPr>
                  <w:color w:val="ff0000"/>
                  <w:u w:val="single"/>
                  <w:rtl w:val="0"/>
                </w:rPr>
                <w:t xml:space="preserve">Redis </w:t>
              </w:r>
            </w:hyperlink>
            <w:hyperlink r:id="rId62">
              <w:r w:rsidDel="00000000" w:rsidR="00000000" w:rsidRPr="00000000">
                <w:rPr>
                  <w:color w:val="1155cc"/>
                  <w:u w:val="single"/>
                  <w:rtl w:val="0"/>
                </w:rPr>
                <w:t xml:space="preserve">Use Cases by Core Data Structure Types</w:t>
              </w:r>
            </w:hyperlink>
            <w:r w:rsidDel="00000000" w:rsidR="00000000" w:rsidRPr="00000000">
              <w:rPr>
                <w:rtl w:val="0"/>
              </w:rPr>
            </w:r>
          </w:p>
          <w:p w:rsidR="00000000" w:rsidDel="00000000" w:rsidP="00000000" w:rsidRDefault="00000000" w:rsidRPr="00000000" w14:paraId="00000039">
            <w:pPr>
              <w:numPr>
                <w:ilvl w:val="0"/>
                <w:numId w:val="7"/>
              </w:numPr>
              <w:spacing w:after="0" w:afterAutospacing="0" w:before="0" w:beforeAutospacing="0" w:lineRule="auto"/>
              <w:ind w:left="720" w:hanging="360"/>
              <w:rPr>
                <w:color w:val="1155cc"/>
              </w:rPr>
            </w:pPr>
            <w:r w:rsidDel="00000000" w:rsidR="00000000" w:rsidRPr="00000000">
              <w:rPr>
                <w:color w:val="1155cc"/>
                <w:rtl w:val="0"/>
              </w:rPr>
              <w:t xml:space="preserve">Please contribute:</w:t>
            </w:r>
          </w:p>
          <w:p w:rsidR="00000000" w:rsidDel="00000000" w:rsidP="00000000" w:rsidRDefault="00000000" w:rsidRPr="00000000" w14:paraId="0000003A">
            <w:pPr>
              <w:numPr>
                <w:ilvl w:val="1"/>
                <w:numId w:val="7"/>
              </w:numPr>
              <w:spacing w:after="240" w:before="0" w:beforeAutospacing="0" w:lineRule="auto"/>
              <w:ind w:left="1440" w:hanging="360"/>
              <w:rPr>
                <w:color w:val="1155cc"/>
              </w:rPr>
            </w:pPr>
            <w:r w:rsidDel="00000000" w:rsidR="00000000" w:rsidRPr="00000000">
              <w:rPr>
                <w:color w:val="1155cc"/>
                <w:rtl w:val="0"/>
              </w:rPr>
              <w:t xml:space="preserv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Wide-column data or columnar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rFonts w:ascii="Times New Roman" w:cs="Times New Roman" w:eastAsia="Times New Roman" w:hAnsi="Times New Roman"/>
              </w:rPr>
            </w:pPr>
            <w:hyperlink r:id="rId63">
              <w:r w:rsidDel="00000000" w:rsidR="00000000" w:rsidRPr="00000000">
                <w:rPr>
                  <w:color w:val="1155cc"/>
                  <w:u w:val="single"/>
                  <w:rtl w:val="0"/>
                </w:rPr>
                <w:t xml:space="preserve">Cassandra Data Modeling Best Practices</w:t>
              </w:r>
            </w:hyperlink>
            <w:r w:rsidDel="00000000" w:rsidR="00000000" w:rsidRPr="00000000">
              <w:rPr>
                <w:rtl w:val="0"/>
              </w:rPr>
              <w:t xml:space="preserve"> (</w:t>
            </w:r>
            <w:r w:rsidDel="00000000" w:rsidR="00000000" w:rsidRPr="00000000">
              <w:rPr>
                <w:color w:val="ff0000"/>
                <w:rtl w:val="0"/>
              </w:rPr>
              <w:t xml:space="preserve">eBay</w:t>
            </w:r>
            <w:r w:rsidDel="00000000" w:rsidR="00000000" w:rsidRPr="00000000">
              <w:rPr>
                <w:rtl w:val="0"/>
              </w:rPr>
              <w:t xml:space="preserve">)</w:t>
            </w:r>
          </w:p>
          <w:p w:rsidR="00000000" w:rsidDel="00000000" w:rsidP="00000000" w:rsidRDefault="00000000" w:rsidRPr="00000000" w14:paraId="0000003D">
            <w:pPr>
              <w:pStyle w:val="Heading1"/>
              <w:keepNext w:val="0"/>
              <w:keepLines w:val="0"/>
              <w:widowControl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64" w:lineRule="auto"/>
              <w:ind w:left="720" w:hanging="360"/>
              <w:rPr>
                <w:sz w:val="22"/>
                <w:szCs w:val="22"/>
              </w:rPr>
            </w:pPr>
            <w:bookmarkStart w:colFirst="0" w:colLast="0" w:name="_eugoo05ar5i5" w:id="0"/>
            <w:bookmarkEnd w:id="0"/>
            <w:hyperlink r:id="rId64">
              <w:r w:rsidDel="00000000" w:rsidR="00000000" w:rsidRPr="00000000">
                <w:rPr>
                  <w:color w:val="ff0000"/>
                  <w:sz w:val="22"/>
                  <w:szCs w:val="22"/>
                  <w:u w:val="single"/>
                  <w:rtl w:val="0"/>
                </w:rPr>
                <w:t xml:space="preserve">MariaDB </w:t>
              </w:r>
            </w:hyperlink>
            <w:hyperlink r:id="rId65">
              <w:r w:rsidDel="00000000" w:rsidR="00000000" w:rsidRPr="00000000">
                <w:rPr>
                  <w:color w:val="1155cc"/>
                  <w:sz w:val="22"/>
                  <w:szCs w:val="22"/>
                  <w:u w:val="single"/>
                  <w:rtl w:val="0"/>
                </w:rPr>
                <w:t xml:space="preserve">ColumnStore</w:t>
              </w:r>
            </w:hyperlink>
            <w:r w:rsidDel="00000000" w:rsidR="00000000" w:rsidRPr="00000000">
              <w:rPr>
                <w:rtl w:val="0"/>
              </w:rPr>
            </w:r>
          </w:p>
          <w:p w:rsidR="00000000" w:rsidDel="00000000" w:rsidP="00000000" w:rsidRDefault="00000000" w:rsidRPr="00000000" w14:paraId="0000003E">
            <w:pPr>
              <w:pStyle w:val="Heading1"/>
              <w:keepNext w:val="0"/>
              <w:keepLines w:val="0"/>
              <w:widowControl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64" w:lineRule="auto"/>
              <w:ind w:left="720" w:hanging="360"/>
              <w:rPr>
                <w:sz w:val="22"/>
                <w:szCs w:val="22"/>
              </w:rPr>
            </w:pPr>
            <w:bookmarkStart w:colFirst="0" w:colLast="0" w:name="_uwp3woy9f3xc" w:id="1"/>
            <w:bookmarkEnd w:id="1"/>
            <w:hyperlink r:id="rId66">
              <w:r w:rsidDel="00000000" w:rsidR="00000000" w:rsidRPr="00000000">
                <w:rPr>
                  <w:color w:val="1155cc"/>
                  <w:sz w:val="22"/>
                  <w:szCs w:val="22"/>
                  <w:u w:val="single"/>
                  <w:rtl w:val="0"/>
                </w:rPr>
                <w:t xml:space="preserve">ColumnStore Architecture &amp; Use-case</w:t>
              </w:r>
            </w:hyperlink>
            <w:r w:rsidDel="00000000" w:rsidR="00000000" w:rsidRPr="00000000">
              <w:rPr>
                <w:rtl w:val="0"/>
              </w:rPr>
            </w:r>
          </w:p>
          <w:p w:rsidR="00000000" w:rsidDel="00000000" w:rsidP="00000000" w:rsidRDefault="00000000" w:rsidRPr="00000000" w14:paraId="0000003F">
            <w:pPr>
              <w:numPr>
                <w:ilvl w:val="0"/>
                <w:numId w:val="5"/>
              </w:numPr>
              <w:spacing w:after="0" w:afterAutospacing="0" w:before="0" w:beforeAutospacing="0" w:line="240" w:lineRule="auto"/>
              <w:ind w:left="720" w:hanging="360"/>
            </w:pPr>
            <w:hyperlink r:id="rId67">
              <w:r w:rsidDel="00000000" w:rsidR="00000000" w:rsidRPr="00000000">
                <w:rPr>
                  <w:rFonts w:ascii="Times New Roman" w:cs="Times New Roman" w:eastAsia="Times New Roman" w:hAnsi="Times New Roman"/>
                  <w:color w:val="1155cc"/>
                  <w:sz w:val="14"/>
                  <w:szCs w:val="14"/>
                  <w:u w:val="single"/>
                  <w:rtl w:val="0"/>
                </w:rPr>
                <w:t xml:space="preserve"> </w:t>
              </w:r>
            </w:hyperlink>
            <w:hyperlink r:id="rId68">
              <w:r w:rsidDel="00000000" w:rsidR="00000000" w:rsidRPr="00000000">
                <w:rPr>
                  <w:color w:val="1155cc"/>
                  <w:u w:val="single"/>
                  <w:rtl w:val="0"/>
                </w:rPr>
                <w:t xml:space="preserve">Hive - A Warehousing Solution Over a Map-Reduce Framework </w:t>
              </w:r>
            </w:hyperlink>
            <w:r w:rsidDel="00000000" w:rsidR="00000000" w:rsidRPr="00000000">
              <w:rPr>
                <w:rtl w:val="0"/>
              </w:rPr>
            </w:r>
          </w:p>
          <w:p w:rsidR="00000000" w:rsidDel="00000000" w:rsidP="00000000" w:rsidRDefault="00000000" w:rsidRPr="00000000" w14:paraId="00000040">
            <w:pPr>
              <w:numPr>
                <w:ilvl w:val="0"/>
                <w:numId w:val="5"/>
              </w:numPr>
              <w:spacing w:after="0" w:afterAutospacing="0" w:before="0" w:beforeAutospacing="0" w:lineRule="auto"/>
              <w:ind w:left="720" w:hanging="360"/>
              <w:rPr>
                <w:color w:val="1155cc"/>
              </w:rPr>
            </w:pPr>
            <w:r w:rsidDel="00000000" w:rsidR="00000000" w:rsidRPr="00000000">
              <w:rPr>
                <w:color w:val="1155cc"/>
                <w:rtl w:val="0"/>
              </w:rPr>
              <w:t xml:space="preserve">Please contribute:</w:t>
            </w:r>
          </w:p>
          <w:p w:rsidR="00000000" w:rsidDel="00000000" w:rsidP="00000000" w:rsidRDefault="00000000" w:rsidRPr="00000000" w14:paraId="00000041">
            <w:pPr>
              <w:numPr>
                <w:ilvl w:val="1"/>
                <w:numId w:val="5"/>
              </w:numPr>
              <w:spacing w:after="240" w:before="0" w:beforeAutospacing="0" w:line="240" w:lineRule="auto"/>
              <w:ind w:left="1440" w:hanging="360"/>
            </w:pPr>
            <w:r w:rsidDel="00000000" w:rsidR="00000000" w:rsidRPr="00000000">
              <w:rPr>
                <w:color w:val="1155cc"/>
                <w:rtl w:val="0"/>
              </w:rPr>
              <w:t xml:space="preserve">...</w:t>
            </w:r>
            <w:r w:rsidDel="00000000" w:rsidR="00000000" w:rsidRPr="00000000">
              <w:rPr>
                <w:rtl w:val="0"/>
              </w:rPr>
              <w:t xml:space="preserve"> </w:t>
            </w:r>
          </w:p>
          <w:p w:rsidR="00000000" w:rsidDel="00000000" w:rsidP="00000000" w:rsidRDefault="00000000" w:rsidRPr="00000000" w14:paraId="000000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pPr>
            <w:hyperlink r:id="rId69">
              <w:r w:rsidDel="00000000" w:rsidR="00000000" w:rsidRPr="00000000">
                <w:rPr>
                  <w:color w:val="1155cc"/>
                  <w:u w:val="single"/>
                  <w:rtl w:val="0"/>
                </w:rPr>
                <w:t xml:space="preserve">How Twitter Uses </w:t>
              </w:r>
            </w:hyperlink>
            <w:hyperlink r:id="rId70">
              <w:r w:rsidDel="00000000" w:rsidR="00000000" w:rsidRPr="00000000">
                <w:rPr>
                  <w:color w:val="ff0000"/>
                  <w:u w:val="single"/>
                  <w:rtl w:val="0"/>
                </w:rPr>
                <w:t xml:space="preserve">Redis </w:t>
              </w:r>
            </w:hyperlink>
            <w:hyperlink r:id="rId71">
              <w:r w:rsidDel="00000000" w:rsidR="00000000" w:rsidRPr="00000000">
                <w:rPr>
                  <w:color w:val="1155cc"/>
                  <w:u w:val="single"/>
                  <w:rtl w:val="0"/>
                </w:rPr>
                <w:t xml:space="preserve">To Scale - 105TB RAM, 39MM QPS, 10,000+ Instances</w:t>
              </w:r>
            </w:hyperlink>
            <w:r w:rsidDel="00000000" w:rsidR="00000000" w:rsidRPr="00000000">
              <w:rPr>
                <w:rtl w:val="0"/>
              </w:rPr>
            </w:r>
          </w:p>
          <w:p w:rsidR="00000000" w:rsidDel="00000000" w:rsidP="00000000" w:rsidRDefault="00000000" w:rsidRPr="00000000" w14:paraId="00000045">
            <w:pPr>
              <w:widowControl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hyperlink r:id="rId72">
              <w:r w:rsidDel="00000000" w:rsidR="00000000" w:rsidRPr="00000000">
                <w:rPr>
                  <w:rFonts w:ascii="Times New Roman" w:cs="Times New Roman" w:eastAsia="Times New Roman" w:hAnsi="Times New Roman"/>
                  <w:color w:val="1155cc"/>
                  <w:sz w:val="14"/>
                  <w:szCs w:val="14"/>
                  <w:u w:val="single"/>
                  <w:rtl w:val="0"/>
                </w:rPr>
                <w:t xml:space="preserve"> </w:t>
              </w:r>
            </w:hyperlink>
            <w:hyperlink r:id="rId73">
              <w:r w:rsidDel="00000000" w:rsidR="00000000" w:rsidRPr="00000000">
                <w:rPr>
                  <w:color w:val="1155cc"/>
                  <w:u w:val="single"/>
                  <w:rtl w:val="0"/>
                </w:rPr>
                <w:t xml:space="preserve">Real world use cases for DynamoDB</w:t>
              </w:r>
            </w:hyperlink>
            <w:r w:rsidDel="00000000" w:rsidR="00000000" w:rsidRPr="00000000">
              <w:rPr>
                <w:rtl w:val="0"/>
              </w:rPr>
            </w:r>
          </w:p>
          <w:p w:rsidR="00000000" w:rsidDel="00000000" w:rsidP="00000000" w:rsidRDefault="00000000" w:rsidRPr="00000000" w14:paraId="00000046">
            <w:pPr>
              <w:numPr>
                <w:ilvl w:val="0"/>
                <w:numId w:val="5"/>
              </w:numPr>
              <w:spacing w:after="0" w:afterAutospacing="0" w:before="0" w:beforeAutospacing="0" w:lineRule="auto"/>
              <w:ind w:left="720" w:hanging="360"/>
              <w:rPr>
                <w:color w:val="1155cc"/>
              </w:rPr>
            </w:pPr>
            <w:r w:rsidDel="00000000" w:rsidR="00000000" w:rsidRPr="00000000">
              <w:rPr>
                <w:color w:val="1155cc"/>
                <w:rtl w:val="0"/>
              </w:rPr>
              <w:t xml:space="preserve">Please contribute:</w:t>
            </w:r>
          </w:p>
          <w:p w:rsidR="00000000" w:rsidDel="00000000" w:rsidP="00000000" w:rsidRDefault="00000000" w:rsidRPr="00000000" w14:paraId="00000047">
            <w:pPr>
              <w:numPr>
                <w:ilvl w:val="1"/>
                <w:numId w:val="5"/>
              </w:numPr>
              <w:spacing w:after="240" w:before="0" w:beforeAutospacing="0" w:line="240" w:lineRule="auto"/>
              <w:ind w:left="1440" w:hanging="360"/>
            </w:pPr>
            <w:r w:rsidDel="00000000" w:rsidR="00000000" w:rsidRPr="00000000">
              <w:rPr>
                <w:color w:val="1155cc"/>
                <w:rtl w:val="0"/>
              </w:rPr>
              <w:t xml:space="preserve">...</w:t>
            </w:r>
            <w:r w:rsidDel="00000000" w:rsidR="00000000" w:rsidRPr="00000000">
              <w:rPr>
                <w:rtl w:val="0"/>
              </w:rPr>
              <w:t xml:space="preserve"> </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Here, you can suggest your project idea, data types and databases used, and how the project addresses the scalability problem (e.g., leverage existing capabilities of NoSQL database used, or use Spark for processing, and store processed data back to database, etc.), and interested people. Please be creative and link to your background/discipline, and avoid common data sets and projects that are similar to that in past semesters (e.g., searching IMDB/airbnb/yelp/NBA etc data).</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2955"/>
        <w:gridCol w:w="2550"/>
        <w:tblGridChange w:id="0">
          <w:tblGrid>
            <w:gridCol w:w="3855"/>
            <w:gridCol w:w="2955"/>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types, databases,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Interested people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hrieke.medium.com/essential-geospatial-python-libraries-5d82fcc38731" TargetMode="External"/><Relationship Id="rId42" Type="http://schemas.openxmlformats.org/officeDocument/2006/relationships/hyperlink" Target="https://medium.com/dataseries/using-postgresql-for-real-time-iot-stream-processing-applications-965741c57315" TargetMode="External"/><Relationship Id="rId41" Type="http://schemas.openxmlformats.org/officeDocument/2006/relationships/hyperlink" Target="https://kodu.ut.ee/~kmoch/geopython2018/" TargetMode="External"/><Relationship Id="rId44" Type="http://schemas.openxmlformats.org/officeDocument/2006/relationships/hyperlink" Target="https://medium.com/dataseries/using-postgresql-for-real-time-iot-stream-processing-applications-965741c57315" TargetMode="External"/><Relationship Id="rId43" Type="http://schemas.openxmlformats.org/officeDocument/2006/relationships/hyperlink" Target="https://medium.com/dataseries/using-postgresql-for-real-time-iot-stream-processing-applications-965741c57315" TargetMode="External"/><Relationship Id="rId46" Type="http://schemas.openxmlformats.org/officeDocument/2006/relationships/hyperlink" Target="https://cs.stanford.edu/~matei/papers/2013/sosp_spark_streaming.pdf" TargetMode="External"/><Relationship Id="rId45" Type="http://schemas.openxmlformats.org/officeDocument/2006/relationships/hyperlink" Target="https://medium.com/dataseries/using-postgresql-for-real-time-iot-stream-processing-applications-965741c5731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illow.readthedocs.io/en/stable/" TargetMode="External"/><Relationship Id="rId48" Type="http://schemas.openxmlformats.org/officeDocument/2006/relationships/hyperlink" Target="https://kafka.apache.org/" TargetMode="External"/><Relationship Id="rId47" Type="http://schemas.openxmlformats.org/officeDocument/2006/relationships/hyperlink" Target="https://kafka.apache.org/" TargetMode="External"/><Relationship Id="rId49" Type="http://schemas.openxmlformats.org/officeDocument/2006/relationships/hyperlink" Target="https://dl.acm.org/doi/pdf/10.1145/2484425.2484427" TargetMode="External"/><Relationship Id="rId5" Type="http://schemas.openxmlformats.org/officeDocument/2006/relationships/styles" Target="styles.xml"/><Relationship Id="rId6" Type="http://schemas.openxmlformats.org/officeDocument/2006/relationships/hyperlink" Target="https://www.alibabacloud.com/blog/postgresql-application-in-image-search-and-video-and-image-deduplication_595794" TargetMode="External"/><Relationship Id="rId7" Type="http://schemas.openxmlformats.org/officeDocument/2006/relationships/hyperlink" Target="https://www.alibabacloud.com/blog/postgresql-application-in-image-search-and-video-and-image-deduplication_595794" TargetMode="External"/><Relationship Id="rId8" Type="http://schemas.openxmlformats.org/officeDocument/2006/relationships/hyperlink" Target="https://www.alibabacloud.com/blog/postgresql-application-in-image-search-and-video-and-image-deduplication_595794" TargetMode="External"/><Relationship Id="rId73" Type="http://schemas.openxmlformats.org/officeDocument/2006/relationships/hyperlink" Target="https://d1.awsstatic.com/events/reinvent/2019/REPEAT_1_Real-world_use_cases_for_Amazon_DynamoDB_DAT305-R1.pdf" TargetMode="External"/><Relationship Id="rId72" Type="http://schemas.openxmlformats.org/officeDocument/2006/relationships/hyperlink" Target="https://d1.awsstatic.com/events/reinvent/2019/REPEAT_1_Real-world_use_cases_for_Amazon_DynamoDB_DAT305-R1.pdf" TargetMode="External"/><Relationship Id="rId31" Type="http://schemas.openxmlformats.org/officeDocument/2006/relationships/hyperlink" Target="https://www.machinelearningplus.com/time-series/time-series-analysis-python/" TargetMode="External"/><Relationship Id="rId30" Type="http://schemas.openxmlformats.org/officeDocument/2006/relationships/hyperlink" Target="https://towardsdatascience.com/an-end-to-end-project-on-time-series-analysis-and-forecasting-with-python-4835e6bf050b" TargetMode="External"/><Relationship Id="rId33" Type="http://schemas.openxmlformats.org/officeDocument/2006/relationships/hyperlink" Target="https://postgis.net/" TargetMode="External"/><Relationship Id="rId32" Type="http://schemas.openxmlformats.org/officeDocument/2006/relationships/hyperlink" Target="https://cloud.google.com/solutions/time-series/analyzing-financial-time-series-using-bigquery-and-cloud-datalab" TargetMode="External"/><Relationship Id="rId35" Type="http://schemas.openxmlformats.org/officeDocument/2006/relationships/hyperlink" Target="https://databricks.com/blog/2019/12/05/processing-geospatial-data-at-scale-with-databricks.html" TargetMode="External"/><Relationship Id="rId34" Type="http://schemas.openxmlformats.org/officeDocument/2006/relationships/hyperlink" Target="https://postgis.net/" TargetMode="External"/><Relationship Id="rId71" Type="http://schemas.openxmlformats.org/officeDocument/2006/relationships/hyperlink" Target="http://highscalability.com/blog/2014/9/8/how-twitter-uses-redis-to-scale-105tb-ram-39mm-qps-10000-ins.html" TargetMode="External"/><Relationship Id="rId70" Type="http://schemas.openxmlformats.org/officeDocument/2006/relationships/hyperlink" Target="http://highscalability.com/blog/2014/9/8/how-twitter-uses-redis-to-scale-105tb-ram-39mm-qps-10000-ins.html" TargetMode="External"/><Relationship Id="rId37" Type="http://schemas.openxmlformats.org/officeDocument/2006/relationships/hyperlink" Target="https://databricks.com/session_na20/geospatial-options-in-apache-spark" TargetMode="External"/><Relationship Id="rId36" Type="http://schemas.openxmlformats.org/officeDocument/2006/relationships/hyperlink" Target="https://geopandas.org/" TargetMode="External"/><Relationship Id="rId39" Type="http://schemas.openxmlformats.org/officeDocument/2006/relationships/hyperlink" Target="https://chrieke.medium.com/essential-geospatial-python-libraries-5d82fcc38731" TargetMode="External"/><Relationship Id="rId38" Type="http://schemas.openxmlformats.org/officeDocument/2006/relationships/hyperlink" Target="https://databricks.com/session_na20/geospatial-options-in-apache-spark" TargetMode="External"/><Relationship Id="rId62" Type="http://schemas.openxmlformats.org/officeDocument/2006/relationships/hyperlink" Target="https://scalegrid.io/blog/top-redis-use-cases-by-core-data-structure-types/" TargetMode="External"/><Relationship Id="rId61" Type="http://schemas.openxmlformats.org/officeDocument/2006/relationships/hyperlink" Target="https://scalegrid.io/blog/top-redis-use-cases-by-core-data-structure-types/" TargetMode="External"/><Relationship Id="rId20" Type="http://schemas.openxmlformats.org/officeDocument/2006/relationships/hyperlink" Target="https://medium.com/@neslinesli93/how-to-efficiently-store-and-query-time-series-data-90313ff0ec20" TargetMode="External"/><Relationship Id="rId64" Type="http://schemas.openxmlformats.org/officeDocument/2006/relationships/hyperlink" Target="https://mariadb.com/kb/en/mariadb-columnstore/" TargetMode="External"/><Relationship Id="rId63" Type="http://schemas.openxmlformats.org/officeDocument/2006/relationships/hyperlink" Target="https://tech.ebayinc.com/engineering/cassandra-data-modeling-best-practices-part-1/" TargetMode="External"/><Relationship Id="rId22" Type="http://schemas.openxmlformats.org/officeDocument/2006/relationships/hyperlink" Target="https://blog.timescale.com/blog/time-series-data-why-and-how-to-use-a-relational-database-instead-of-nosql-d0cd6975e87c/" TargetMode="External"/><Relationship Id="rId66" Type="http://schemas.openxmlformats.org/officeDocument/2006/relationships/hyperlink" Target="https://mariadb.com/de/resources/blog/columnstore-architecture-use-case/" TargetMode="External"/><Relationship Id="rId21" Type="http://schemas.openxmlformats.org/officeDocument/2006/relationships/hyperlink" Target="https://blog.timescale.com/blog/time-series-data-why-and-how-to-use-a-relational-database-instead-of-nosql-d0cd6975e87c/" TargetMode="External"/><Relationship Id="rId65" Type="http://schemas.openxmlformats.org/officeDocument/2006/relationships/hyperlink" Target="https://mariadb.com/kb/en/mariadb-columnstore/" TargetMode="External"/><Relationship Id="rId24" Type="http://schemas.openxmlformats.org/officeDocument/2006/relationships/hyperlink" Target="https://thelastpickle.com/blog/2017/08/02/time-series-data-modeling-massive-scale.html" TargetMode="External"/><Relationship Id="rId68" Type="http://schemas.openxmlformats.org/officeDocument/2006/relationships/hyperlink" Target="http://www.vldb.org/pvldb/vol2/vldb09-938.pdf" TargetMode="External"/><Relationship Id="rId23" Type="http://schemas.openxmlformats.org/officeDocument/2006/relationships/hyperlink" Target="https://thelastpickle.com/blog/2017/08/02/time-series-data-modeling-massive-scale.html" TargetMode="External"/><Relationship Id="rId67" Type="http://schemas.openxmlformats.org/officeDocument/2006/relationships/hyperlink" Target="http://www.vldb.org/pvldb/vol2/vldb09-938.pdf" TargetMode="External"/><Relationship Id="rId60" Type="http://schemas.openxmlformats.org/officeDocument/2006/relationships/hyperlink" Target="https://scalegrid.io/blog/top-redis-use-cases-by-core-data-structure-types/" TargetMode="External"/><Relationship Id="rId26" Type="http://schemas.openxmlformats.org/officeDocument/2006/relationships/hyperlink" Target="https://databricks.com/session/time-series-analysis-with-spark" TargetMode="External"/><Relationship Id="rId25" Type="http://schemas.openxmlformats.org/officeDocument/2006/relationships/hyperlink" Target="https://databricks.com/session/time-series-analysis-with-spark" TargetMode="External"/><Relationship Id="rId69" Type="http://schemas.openxmlformats.org/officeDocument/2006/relationships/hyperlink" Target="http://highscalability.com/blog/2014/9/8/how-twitter-uses-redis-to-scale-105tb-ram-39mm-qps-10000-ins.html" TargetMode="External"/><Relationship Id="rId28" Type="http://schemas.openxmlformats.org/officeDocument/2006/relationships/hyperlink" Target="https://towardsdatascience.com/time-series-analysis-in-python-an-introduction-70d5a5b1d52a" TargetMode="External"/><Relationship Id="rId27" Type="http://schemas.openxmlformats.org/officeDocument/2006/relationships/hyperlink" Target="https://towardsdatascience.com/time-series-analysis-in-python-an-introduction-70d5a5b1d52a" TargetMode="External"/><Relationship Id="rId29" Type="http://schemas.openxmlformats.org/officeDocument/2006/relationships/hyperlink" Target="https://towardsdatascience.com/an-end-to-end-project-on-time-series-analysis-and-forecasting-with-python-4835e6bf050b" TargetMode="External"/><Relationship Id="rId51" Type="http://schemas.openxmlformats.org/officeDocument/2006/relationships/hyperlink" Target="https://networkx.org/" TargetMode="External"/><Relationship Id="rId50" Type="http://schemas.openxmlformats.org/officeDocument/2006/relationships/hyperlink" Target="https://www.infoq.com/articles/apache-spark-graphx/" TargetMode="External"/><Relationship Id="rId53" Type="http://schemas.openxmlformats.org/officeDocument/2006/relationships/hyperlink" Target="https://networkx.org/" TargetMode="External"/><Relationship Id="rId52" Type="http://schemas.openxmlformats.org/officeDocument/2006/relationships/hyperlink" Target="https://networkx.org/" TargetMode="External"/><Relationship Id="rId11" Type="http://schemas.openxmlformats.org/officeDocument/2006/relationships/hyperlink" Target="https://www.kdnuggets.com/2018/09/image-data-analysis-python-p3.html" TargetMode="External"/><Relationship Id="rId55" Type="http://schemas.openxmlformats.org/officeDocument/2006/relationships/hyperlink" Target="https://www.youtube.com/watch?v=6dHiJSMdbjc" TargetMode="External"/><Relationship Id="rId10" Type="http://schemas.openxmlformats.org/officeDocument/2006/relationships/hyperlink" Target="https://pillow.readthedocs.io/en/stable/" TargetMode="External"/><Relationship Id="rId54" Type="http://schemas.openxmlformats.org/officeDocument/2006/relationships/hyperlink" Target="https://aws.amazon.com/neptune/" TargetMode="External"/><Relationship Id="rId13" Type="http://schemas.openxmlformats.org/officeDocument/2006/relationships/hyperlink" Target="https://opensource.com/article/19/9/audio-processing-machine-learning-python" TargetMode="External"/><Relationship Id="rId57" Type="http://schemas.openxmlformats.org/officeDocument/2006/relationships/hyperlink" Target="http://ampcamp.berkeley.edu/big-data-mini-course/graph-analytics-with-graphx.html" TargetMode="External"/><Relationship Id="rId12" Type="http://schemas.openxmlformats.org/officeDocument/2006/relationships/hyperlink" Target="https://opensource.com/article/19/3/python-image-manipulation-tools" TargetMode="External"/><Relationship Id="rId56" Type="http://schemas.openxmlformats.org/officeDocument/2006/relationships/hyperlink" Target="http://ampcamp.berkeley.edu/big-data-mini-course/graph-analytics-with-graphx.html" TargetMode="External"/><Relationship Id="rId15" Type="http://schemas.openxmlformats.org/officeDocument/2006/relationships/hyperlink" Target="https://www.datastax.com/blog/advanced-time-series-cassandra" TargetMode="External"/><Relationship Id="rId59" Type="http://schemas.openxmlformats.org/officeDocument/2006/relationships/hyperlink" Target="https://www.edureka.co/blog/spark-graphx/" TargetMode="External"/><Relationship Id="rId14" Type="http://schemas.openxmlformats.org/officeDocument/2006/relationships/hyperlink" Target="https://publish.illinois.edu/augmentedlistening/tutorials/music-processing/tutorial-1-introduction-to-audio-processing-in-python/" TargetMode="External"/><Relationship Id="rId58" Type="http://schemas.openxmlformats.org/officeDocument/2006/relationships/hyperlink" Target="https://www.edureka.co/blog/spark-graphx/" TargetMode="External"/><Relationship Id="rId17" Type="http://schemas.openxmlformats.org/officeDocument/2006/relationships/hyperlink" Target="https://blog.timescale.com/blog/time-series-data-cassandra-vs-timescaledb-postgresql-7c2cc50a89ce/" TargetMode="External"/><Relationship Id="rId16" Type="http://schemas.openxmlformats.org/officeDocument/2006/relationships/hyperlink" Target="https://www.datastax.com/blog/advanced-time-series-cassandra" TargetMode="External"/><Relationship Id="rId19" Type="http://schemas.openxmlformats.org/officeDocument/2006/relationships/hyperlink" Target="https://blog.timescale.com/blog/time-series-data-cassandra-vs-timescaledb-postgresql-7c2cc50a89ce/" TargetMode="External"/><Relationship Id="rId18" Type="http://schemas.openxmlformats.org/officeDocument/2006/relationships/hyperlink" Target="https://blog.timescale.com/blog/time-series-data-cassandra-vs-timescaledb-postgresql-7c2cc50a89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