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Programming, Data Structures and Algorithms I</w:t>
      </w:r>
    </w:p>
    <w:p>
      <w:pPr>
        <w:spacing w:after="350" w:line="274"/>
      </w:pPr>
      <w:r>
        <w:rPr>
          <w:rFonts w:ascii="Open Sans" w:cs="Open Sans" w:eastAsia="Open Sans" w:hAnsi="Open Sans"/>
          <w:b w:val="false"/>
          <w:bCs w:val="false"/>
          <w:i w:val="false"/>
          <w:iCs w:val="false"/>
          <w:color w:val="595959"/>
          <w:sz w:val="22"/>
          <w:szCs w:val="22"/>
        </w:rPr>
        <w:t xml:space="preserve">NB-SOCE-L4-CC-TT-01  ·  Cluster Common (Tier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 - the named feeder anchor for NB5002CEM Programming, Data Structures and Algorithms 2</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Programming, Data Structures and Algorithms I</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NB-SOCE-L4-CC-TT-01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Programming, Data Structures and Algorithms I</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Cluster common (Tier 2) · Common / Taught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4 (Year 2)  ·  3 credits  ·  150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 - the named feeder anchor for NB5002CEM Programming, Data Structures and Algorithms 2. ITB overrides (no NB5002CEM in its destination); NEC does not carry it.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Programming Concepts; Algorithmic Thinking</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Session-based: 3-hour blocks; 16 lecture sessions plus tutorials, practicals and demonstration per the hours profile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3-credit</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implement, in code, the structures and algorithm families that Algorithmic Thinking established conceptually and Programming Concepts made expressible: linked structures, stacks, queues, trees, heaps and hash tables; searching, sorting and recursion; and the shift from complexity intuition to working Big-O analysis. The module is the direct on-ramp to NB5002CEM and deliberately stops short of advanced and distributed algorithms.</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data structures (linked lists, trees, heaps, hash tables); core algorithm families; complexity (Big-O); introduction to concurrency and data-consistency concepts.</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advanced and distributed algorithms (NB5002CEM); pathway application stacks (owners named in each pathway's records).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Implement core data structures and justify the choice of structure for a given problem.</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Analyse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Implement and compare searching, sorting and recursive algorithms in code.</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Analyse</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Analyse algorithm and data-structure performance using Big-O reasoning.</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Analyse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Explain concurrency and data-consistency concepts as they affect shared data structures.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w:t>
            </w:r>
          </w:p>
        </w:tc>
      </w:tr>
    </w:tbl>
    <w:p>
      <w:pPr>
        <w:pStyle w:val="Heading2"/>
        <w:spacing w:after="130" w:before="240"/>
      </w:pPr>
      <w:r>
        <w:rPr>
          <w:rFonts w:ascii="Open Sans" w:cs="Open Sans" w:eastAsia="Open Sans" w:hAnsi="Open Sans"/>
          <w:b/>
          <w:bCs/>
          <w:i w:val="false"/>
          <w:iCs w:val="false"/>
          <w:color w:val="3F3F3F"/>
          <w:sz w:val="24"/>
          <w:szCs w:val="24"/>
        </w:rPr>
        <w:t xml:space="preserve">4. Curriculum and Delivery</w:t>
      </w:r>
    </w:p>
    <w:p>
      <w:pPr>
        <w:pStyle w:val="Heading3"/>
        <w:spacing w:after="110" w:before="180"/>
      </w:pPr>
      <w:r>
        <w:rPr>
          <w:rFonts w:ascii="Open Sans" w:cs="Open Sans" w:eastAsia="Open Sans" w:hAnsi="Open Sans"/>
          <w:b/>
          <w:bCs/>
          <w:i w:val="false"/>
          <w:iCs w:val="false"/>
          <w:color w:val="595959"/>
          <w:sz w:val="21"/>
          <w:szCs w:val="21"/>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From conceptual structures to implementations: lists and linked lists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Stacks, queues and their applications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Trees and heaps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Hash tables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Core algorithm families in code: searching, sorting, recursion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Complexity analysis: Big-O in practice</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U7</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Concurrency and data-consistency concepts: an introduction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lecture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48</w:t>
            </w:r>
          </w:p>
        </w:tc>
      </w:tr>
    </w:tbl>
    <w:p>
      <w:pPr>
        <w:spacing w:after="150" w:line="274"/>
      </w:pPr>
      <w:r>
        <w:rPr>
          <w:rFonts w:ascii="Open Sans" w:cs="Open Sans" w:eastAsia="Open Sans" w:hAnsi="Open Sans"/>
          <w:b w:val="false"/>
          <w:bCs w:val="false"/>
          <w:i w:val="false"/>
          <w:iCs w:val="false"/>
          <w:color w:val="1A1A1A"/>
          <w:sz w:val="20"/>
          <w:szCs w:val="20"/>
        </w:rPr>
        <w:t xml:space="preserve">48 lecture hours are delivered as 16 three-hour sessions. THE WORKING LANGUAGE IS PATHWAY-SPECIFIC: Java for CS(SE), Python for CS(AI&amp;DS), bound to the Programming Concepts instantiation the student's pathway carries; assessment runs from a common specification with language-equivalent task banks moderated across pathways. The module assumes Programming Concepts throughout and re-implements nothing from it; Algorithmic Thinking's conceptual treatment is the assumed substrate, formalised here into working analysis.</w:t>
      </w:r>
    </w:p>
    <w:p>
      <w:pPr>
        <w:pStyle w:val="Heading3"/>
        <w:spacing w:after="110" w:before="180"/>
      </w:pPr>
      <w:r>
        <w:rPr>
          <w:rFonts w:ascii="Open Sans" w:cs="Open Sans" w:eastAsia="Open Sans" w:hAnsi="Open Sans"/>
          <w:b/>
          <w:bCs/>
          <w:i w:val="false"/>
          <w:iCs w:val="false"/>
          <w:color w:val="595959"/>
          <w:sz w:val="21"/>
          <w:szCs w:val="21"/>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Lectures (fixed)</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48</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Tutorials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Practicals / Laboratory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24</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In-class assignments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Self-guided study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Where no examination is listed, the module carries none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1300"/>
        <w:gridCol w:w="1000"/>
      </w:tblGrid>
      <w:tr>
        <w:trPr>
          <w:tblHeader/>
        </w:trPr>
        <w:tc>
          <w:tcPr>
            <w:tcW w:type="dxa" w:w="1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Implementation portfolio: data structures and algorithms built to specification, each accompanied by a written complexity argument</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50%</w:t>
            </w:r>
          </w:p>
        </w:tc>
      </w:tr>
      <w:tr>
        <w:tc>
          <w:tcPr>
            <w:tcW w:type="dxa" w:w="1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Examination</w:t>
            </w:r>
          </w:p>
        </w:tc>
        <w:tc>
          <w:tcPr>
            <w:tcW w:type="dxa" w:w="3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Written examination: implementation reasoning, comparative analysis and Big-O; 2 hours, closed resources, invigilated</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Graded</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 LO3, LO4</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Goodrich, M. T. and Tamassia, R., Data Structures and Algorithms in Java (Wiley) - primary text for the CS(SE) instantiation.</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Goodrich, M. T., Tamassia, R. and Goldwasser, M. H., Data Structures and Algorithms in Python (Wiley) - primary text for the CS(AI&amp;DS) instantiation.</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Sedgewick, R. and Wayne, K., Algorithms (Addison-Wesley) - selected chapters for U5 and U6.</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implementation specifications and the complexity-argument template,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Taught from algorithms and software-implementation expertise;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2026-07-21T06:13:08.212Z</dcterms:created>
  <dcterms:modified xsi:type="dcterms:W3CDTF">2026-07-21T06:13:08.212Z</dcterms:modified>
</cp:coreProperties>
</file>

<file path=docProps/custom.xml><?xml version="1.0" encoding="utf-8"?>
<Properties xmlns="http://schemas.openxmlformats.org/officeDocument/2006/custom-properties" xmlns:vt="http://schemas.openxmlformats.org/officeDocument/2006/docPropsVTypes"/>
</file>