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Creative Project</w:t>
      </w:r>
    </w:p>
    <w:p>
      <w:pPr>
        <w:spacing w:after="350" w:line="274"/>
      </w:pPr>
      <w:r>
        <w:rPr>
          <w:rFonts w:ascii="Open Sans" w:cs="Open Sans" w:eastAsia="Open Sans" w:hAnsi="Open Sans"/>
          <w:b w:val="false"/>
          <w:bCs w:val="false"/>
          <w:i w:val="false"/>
          <w:iCs w:val="false"/>
          <w:color w:val="595959"/>
          <w:sz w:val="22"/>
          <w:szCs w:val="22"/>
        </w:rPr>
        <w:t xml:space="preserve">NB-SOCE-L3-CM-IS-02  ·  Institution-Wide Common  ·  Integrative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v1.0</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 (skills module)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Creative Project</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NB-SOCE-L3-CM-IS-02</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Creative Project</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  Integrative Skills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3 credits  ·  150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Exit-award relevance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Diploma exit: the first public portfolio artefact; team-delivery competency evidence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Workshop-based skills delivery: 24 workshop hours = 8 three-hour blocks, plus facilitated activities, coaching and independent work</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Skills 3-credit (B-3), the School hours model</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give every first-year student the experience of taking a creative computing idea from conception to a demonstrated artefact, in a team, with structure: scoping, planning, iterative building, public demonstration and reflection. The module is one of the two designed vehicles for the public project portfolio that export-facing recruitment screens for, and the first place teamwork is formally practised and assessed.</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team-based creative computing project practice: ideation, scoping and planning; iterative building; public demonstration; structured reflection.</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the integrative capstone experience (Capstone Project, Year 2); taught technical content (owned by the taught modules whose skills the project applies).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Develop and scope a creative computing project from an initial idea.</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introductory Create (skills performance, B profile)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Collaborate within a team to plan and deliver a working artefact.</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Demonstrate a working artefact to an audience.</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Reflect on process and outcomes to inform future practice.</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 / introductory Evaluate</w:t>
            </w:r>
          </w:p>
        </w:tc>
      </w:tr>
    </w:tbl>
    <w:p>
      <w:pPr>
        <w:pStyle w:val="Heading2"/>
        <w:spacing w:after="130" w:before="240"/>
      </w:pPr>
      <w:r>
        <w:rPr>
          <w:rFonts w:ascii="Open Sans" w:cs="Open Sans" w:eastAsia="Open Sans" w:hAnsi="Open Sans"/>
          <w:b/>
          <w:bCs/>
          <w:i w:val="false"/>
          <w:iCs w:val="false"/>
          <w:color w:val="3F3F3F"/>
          <w:sz w:val="24"/>
          <w:szCs w:val="24"/>
        </w:rPr>
        <w:t xml:space="preserve">4. Skills Programme and Delivery</w:t>
      </w:r>
    </w:p>
    <w:p>
      <w:pPr>
        <w:pStyle w:val="Heading3"/>
        <w:spacing w:after="110" w:before="180"/>
      </w:pPr>
      <w:r>
        <w:rPr>
          <w:rFonts w:ascii="Open Sans" w:cs="Open Sans" w:eastAsia="Open Sans" w:hAnsi="Open Sans"/>
          <w:b/>
          <w:bCs/>
          <w:i w:val="false"/>
          <w:iCs w:val="false"/>
          <w:color w:val="595959"/>
          <w:sz w:val="21"/>
          <w:szCs w:val="21"/>
        </w:rPr>
        <w:t xml:space="preserve">Workshop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Theme</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Ideation and project framing: from interest to idea</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From idea to plan: scoping, roles and timeline</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Making I: build practices, tooling and iteration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Making II: reviewing progress and adapting the plan</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Showing I: demonstration craft and storytelling</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Showing II: rehearsal and feedback</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W7</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Reflection: process, teamwork and lessons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W8</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Portfolio: presenting the project publicly</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workshop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24</w:t>
            </w:r>
          </w:p>
        </w:tc>
      </w:tr>
    </w:tbl>
    <w:p>
      <w:pPr>
        <w:spacing w:after="150" w:line="274"/>
      </w:pPr>
      <w:r>
        <w:rPr>
          <w:rFonts w:ascii="Open Sans" w:cs="Open Sans" w:eastAsia="Open Sans" w:hAnsi="Open Sans"/>
          <w:b w:val="false"/>
          <w:bCs w:val="false"/>
          <w:i w:val="false"/>
          <w:iCs w:val="false"/>
          <w:color w:val="1A1A1A"/>
          <w:sz w:val="20"/>
          <w:szCs w:val="20"/>
        </w:rPr>
        <w:t xml:space="preserve">Workshops run as eight three-hour blocks. Facilitated activities (30 hours) are supervised team build sessions; coaching (12 hours) is per-team progress review; independent work (84 hours) is the team build itself plus the individual reflective piece.</w:t>
      </w:r>
    </w:p>
    <w:p>
      <w:pPr>
        <w:pStyle w:val="Heading3"/>
        <w:spacing w:after="110" w:before="180"/>
      </w:pPr>
      <w:r>
        <w:rPr>
          <w:rFonts w:ascii="Open Sans" w:cs="Open Sans" w:eastAsia="Open Sans" w:hAnsi="Open Sans"/>
          <w:b/>
          <w:bCs/>
          <w:i w:val="false"/>
          <w:iCs w:val="false"/>
          <w:color w:val="595959"/>
          <w:sz w:val="21"/>
          <w:szCs w:val="21"/>
        </w:rPr>
        <w:t xml:space="preserve">Engagement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workshops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24</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Facilitated activities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30</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Coaching / feedback sessions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Independent work</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84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No examination is carried: this is a skills module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1300"/>
        <w:gridCol w:w="1000"/>
      </w:tblGrid>
      <w:tr>
        <w:trPr>
          <w:tblHeader/>
        </w:trPr>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(team)</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Team project: working artefact, build log and public demonstration; team size recorded per cohort plan (indicatively n = 4), with an individually maintained contribution log per student securing individual accountability</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Group (n = 4 indicative); take-home with supervised build sessions; graded; Viva/Presentation: Presentation</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(individual)</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reflective account: process, teamwork, personal contribution and lessons carried forward</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LO4</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Knapp, J., Zeratsky, J. and Kowitz, B., Sprint (Bantam Press) - selected use for ideation and time-boxed making.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Berkun, S., Making Things Happen (O'Reilly) - selected chapters on small-project delivery.</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project brief, build-log template and demonstration rubric,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Facilitated by staff with project-supervision and creative-technology practice;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2026-07-20T09:45:24.020Z</dcterms:created>
  <dcterms:modified xsi:type="dcterms:W3CDTF">2026-07-20T09:45:24.021Z</dcterms:modified>
</cp:coreProperties>
</file>

<file path=docProps/custom.xml><?xml version="1.0" encoding="utf-8"?>
<Properties xmlns="http://schemas.openxmlformats.org/officeDocument/2006/custom-properties" xmlns:vt="http://schemas.openxmlformats.org/officeDocument/2006/docPropsVTypes"/>
</file>