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32"/>
          <w:szCs w:val="32"/>
        </w:rPr>
        <w:t xml:space="preserve">Module Descriptor - Operating Systems and Infrastructure</w:t>
      </w:r>
    </w:p>
    <w:p>
      <w:pPr>
        <w:spacing w:after="12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NB-SOCE-L3-NEC-TT-01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- Network Engineering and Cybersecurity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v1.0  ·  20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the School's SLQF reference (Sri Lanka Qualifications Framework, 2015).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1. Module Identity and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code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NB-SOCE-L3-NEC-TT-01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title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Operating Systems and Infrastructure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Scope / type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Pathway: Network Engineering and Cybersecurity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SLQF level / credits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Level 3 (Year 1)  ·  3 credits  ·  150 notional hours (1 credit = 50 hours)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Progression targets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Linux Server Administration (Year 2) - the administration substrate at depth; Windows Server and Directory Services (Year 2) - the Windows and domain-awareness on-ramp; Level 5 Digital Forensics and Incident Analysis - operating-system internals substrate (file systems, storage, memory, processes)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Fundamentals of Computing (operational operating-system awareness); Digital Electronics and Logic Design assumed in parallel for hardware grounding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Delivery mode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Session-based delivery in 3-hour blocks per the School's session pattern; 16 lecture sessions plus tutorials, practicals and demonstration per the hours profile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Hours profile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Taught 3-credit profile (150 notional hours)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 build the systems-administration substrate of the pathway. Students install, configure and administer operating systems - predominantly Linux, worked at the command line across both major derivative families - and come to understand processes, memory, storage and file systems from the administrator's view rather than the theorist's. Windows local identity and directory-service concepts are carried as a light awareness strand only: the on-ramp to the programme's identity strand, deliberately not the bulk, which Year 2 owns. The module is honest about its scope limits - it is an administration module, not an operating-systems-theory module, and it teaches no programming.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Specification Boundary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F7F7" w:sz="2"/>
              <w:left w:val="single" w:color="595959" w:sz="24"/>
              <w:bottom w:val="single" w:color="F7F7F7" w:sz="2"/>
              <w:right w:val="single" w:color="F7F7F7" w:sz="2"/>
            </w:tcBorders>
            <w:shd w:fill="F7F7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operating-system installation and configuration; processes, memory, storage and file systems from the administrator's view; users, groups, permissions and ACLs; services; shell administration - predominantly Linux, with Windows local identity and directory-service awareness carried as a light strand only (the identity on-ramp, not the bulk).</w:t>
            </w:r>
          </w:p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digital logic, electronics and computer organisation (Digital Electronics and Logic Design); Windows Server, Active Directory Domain Services and domain administration (Windows Server and Directory Services, Year 2); programming (Applied Programming for Networks and Security).</w:t>
            </w:r>
          </w:p>
          <w:p>
            <w:pPr>
              <w:spacing w:after="100"/>
            </w:pP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Changes to this boundary are made only through the School's formal change-control process.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3. Learning Outcomes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38"/>
        <w:gridCol w:w="20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Intended Learning Outcome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Configure and administer a Linux operating system: users, permissions, storage and services.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LO2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Explain operating-system internals - processes, memory, file systems - from an administration perspective.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Understand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LO3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Demonstrate awareness of Windows local identity and directory-service concepts.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Understand (awareness)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LO4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Carry out routine administration tasks at the command line across Red Hat and Debian derivative environments.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4. Curriculum and Delivery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Indicative Syllabus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38"/>
        <w:gridCol w:w="1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U1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Operating-system roles and structure; installation and boot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command line: shells and core tools across Red Hat and Debian derivatives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U3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Users, groups, permissions and ACLs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U4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Processes and memory from the administrator's view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U5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Storage and file systems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U6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Services and service management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U7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Windows local identity and directory-service awareness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lecture hours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48</w:t>
            </w:r>
          </w:p>
        </w:tc>
      </w:tr>
    </w:tbl>
    <w:p>
      <w:pPr>
        <w:spacing w:after="6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48 lecture hours are delivered as 16 three-hour sessions per the School's session pattern; U2 through U6 run with integrated hands-on command-line work, and the practicals component carries the laboratory administration time.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Platform decision: delivery is command-line-first throughout, with graphical tooling secondary. Laboratory environments cover both Red Hat and Debian derivative families on a concept-once, practise-twice pattern: each administration concept is taught once and exercised in both families where conventions differ (package management, service management, configuration layout). The trade-off is stated openly: dual-family portability is bought with single-family depth, and Linux Server Administration (Year 2) supplies the depth.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Skills Outcome Defence (SLQF)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F7F7" w:sz="2"/>
              <w:left w:val="single" w:color="595959" w:sz="24"/>
              <w:bottom w:val="single" w:color="F7F7F7" w:sz="2"/>
              <w:right w:val="single" w:color="F7F7F7" w:sz="2"/>
            </w:tcBorders>
            <w:shd w:fill="F7F7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Defence: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 ("Configure and administer") and LO4 ("Carry out routine administration tasks") state practical performances above the typical Level 3 cognitive ladder, where application is formally a Level 4 expectation. They are defended under K-SAM category 7 (Information Usage and Management - transferable skills related to ICT): supervised laboratory administration of an operating system against task specifications is a genuine ICT skill performance at this level, standard in first-year systems provision internationally. The cognitive outcomes (LO2, LO3) sit at the conventional Level 3 expectation. This defence forms part of the programme's compliance narrative.</w:t>
            </w:r>
          </w:p>
        </w:tc>
      </w:tr>
    </w:tbl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Teaching and Learning Hours (SLQF)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8"/>
        <w:gridCol w:w="2600"/>
      </w:tblGrid>
      <w:tr>
        <w:trPr>
          <w:tblHeader/>
        </w:trP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Hours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Lectures (fixed)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48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Tutorials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Practicals / Laboratory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In-class assignments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Self-guided study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54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150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5. Assessment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38"/>
        <w:gridCol w:w="2300"/>
        <w:gridCol w:w="1100"/>
        <w:gridCol w:w="9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ILOs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Practical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Laboratory administration tasks: timed workstation exercises against task sheets across both derivative families, with a maintained evidence log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Individual; in-class; graded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LO1, LO4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Coursework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Small-server build-and-configure case task with a configuration report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Individual; take-home; graded; Viva/Presentation: Viva-defence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LO1, LO2, LO4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Examination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Written examination: operating-system internals from the administration perspective, administration concepts, Windows local identity awareness; 2 hours, closed resources, invigilated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Graded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LO2, LO3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Weightings are confirmed at specification sign-off. Reassessment is by the failed component only, with an equivalent task, per School regulations. All assessment falls under the academic integrity policy, including its provisions on generative AI; the module-level position on AI use is set at teaching-plan stage.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6. Resources, Staff and Governance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Indicative Reading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Nemeth, E., Snyder, G., Hein, T. R., Whaley, B. and Mackin, D., UNIX and Linux System Administration Handbook (Addison-Wesley) - primary administration text, portable across derivative families.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Ward, B., How Linux Works (No Starch Press) - internals from the administrator's view.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Shotts, W., The Linux Command Line (No Starch Press) - command-line foundation; Bash-environment dependency stated.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Silberschatz, A., Galvin, P. B. and Gagne, G., Operating System Concepts (Wiley) - selected chapters only, for the internals strand.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School-produced laboratory guides for both derivative families (kit-specific), confirmed at teaching-plan stage.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Staffing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leader 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leader 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External module auditor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a Linux systems-administration domain; generic delivery is non-compliant with the School's staffing governance.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Version and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4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 Jul 2026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 for Review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2026-07-20T12:04:10.592Z</dcterms:created>
  <dcterms:modified xsi:type="dcterms:W3CDTF">2026-07-20T12:04:10.605Z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