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264a56d70a4e24628bca4ca83d69ffbffd6e072"/>
    <w:p>
      <w:pPr>
        <w:pStyle w:val="Heading1"/>
        <w:spacing w:line="480" w:lineRule="auto"/>
      </w:pPr>
      <w:r>
        <w:rPr>
          <w:rFonts w:ascii="Times New Roman" w:hAnsi="Times New Roman"/>
          <w:sz w:val="24"/>
        </w:rPr>
        <w:t xml:space="preserve">How Americans Spend Their Time: An Analysis of the U.S. Bureau of Labor Statistics American Time Use Survey</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ENGL1102 English Composition 2</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6 — Writing Reports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March 2026</w:t>
      </w:r>
    </w:p>
    <w:p>
      <w:pPr>
        <w:spacing w:line="480" w:lineRule="auto"/>
      </w:pPr>
      <w:r>
        <w:rPr>
          <w:rFonts w:ascii="Times New Roman" w:hAnsi="Times New Roman"/>
          <w:sz w:val="24"/>
        </w:rPr>
        <w:pict>
          <v:rect style="width:0;height:1.5pt" o:hralign="center" o:hrstd="t" o:hr="t"/>
        </w:pict>
      </w:r>
    </w:p>
    <w:bookmarkStart w:id="9" w:name="introduction"/>
    <w:p>
      <w:pPr>
        <w:pStyle w:val="Heading2"/>
        <w:spacing w:line="480" w:lineRule="auto"/>
      </w:pPr>
      <w:r>
        <w:rPr>
          <w:rFonts w:ascii="Times New Roman" w:hAnsi="Times New Roman"/>
          <w:sz w:val="24"/>
        </w:rPr>
        <w:t xml:space="preserve">Introduction</w:t>
      </w:r>
    </w:p>
    <w:p>
      <w:pPr>
        <w:pStyle w:val="FirstParagraph"/>
        <w:spacing w:line="480" w:lineRule="auto"/>
      </w:pPr>
      <w:r>
        <w:rPr>
          <w:rFonts w:ascii="Times New Roman" w:hAnsi="Times New Roman"/>
          <w:sz w:val="24"/>
        </w:rPr>
        <w:t xml:space="preserve">Understanding how people allocate their time across daily activities offers valuable insight into social priorities, economic behaviour, and public health. This report analyzes the pie chart published by the U.S. Bureau of Labor Statistics (BLS) in the article</w:t>
      </w:r>
      <w:r>
        <w:rPr>
          <w:rFonts w:ascii="Times New Roman" w:hAnsi="Times New Roman"/>
          <w:sz w:val="24"/>
        </w:rPr>
        <w:t xml:space="preserve"> </w:t>
      </w:r>
      <w:r>
        <w:rPr>
          <w:rFonts w:ascii="Times New Roman" w:hAnsi="Times New Roman"/>
          <w:sz w:val="24"/>
        </w:rPr>
        <w:t xml:space="preserve">“How Do You Spend Your Time?”</w:t>
      </w:r>
      <w:r>
        <w:rPr>
          <w:rFonts w:ascii="Times New Roman" w:hAnsi="Times New Roman"/>
          <w:sz w:val="24"/>
        </w:rPr>
        <w:t xml:space="preserve"> </w:t>
      </w:r>
      <w:r>
        <w:rPr>
          <w:rFonts w:ascii="Times New Roman" w:hAnsi="Times New Roman"/>
          <w:sz w:val="24"/>
        </w:rPr>
        <w:t xml:space="preserve">which presents data from the American Time Use Survey (ATUS). The ATUS measures the amount of time Americans aged 15 and older spend on various activities on an average day, averaged across all days of the week and all employment statuses. The purpose of this report is to interpret the key findings from the chart, identify significant patterns, and discuss their broader implications.</w:t>
      </w:r>
    </w:p>
    <w:p>
      <w:pPr>
        <w:spacing w:line="480" w:lineRule="auto"/>
      </w:pPr>
      <w:r>
        <w:rPr>
          <w:rFonts w:ascii="Times New Roman" w:hAnsi="Times New Roman"/>
          <w:sz w:val="24"/>
        </w:rPr>
        <w:pict>
          <v:rect style="width:0;height:1.5pt" o:hralign="center" o:hrstd="t" o:hr="t"/>
        </w:pict>
      </w:r>
    </w:p>
    <w:bookmarkEnd w:id="9"/>
    <w:bookmarkStart w:id="10" w:name="findings"/>
    <w:p>
      <w:pPr>
        <w:pStyle w:val="Heading2"/>
        <w:spacing w:line="480" w:lineRule="auto"/>
      </w:pPr>
      <w:r>
        <w:rPr>
          <w:rFonts w:ascii="Times New Roman" w:hAnsi="Times New Roman"/>
          <w:sz w:val="24"/>
        </w:rPr>
        <w:t xml:space="preserve">Findings</w:t>
      </w:r>
    </w:p>
    <w:p>
      <w:pPr>
        <w:pStyle w:val="FirstParagraph"/>
        <w:spacing w:line="480" w:lineRule="auto"/>
      </w:pPr>
      <w:r>
        <w:rPr>
          <w:rFonts w:ascii="Times New Roman" w:hAnsi="Times New Roman"/>
          <w:sz w:val="24"/>
        </w:rPr>
        <w:t xml:space="preserve">The pie chart reveals that sleeping constitutes the single largest share of Americans’ daily time, accounting for approximately 8.8 hours per day — roughly 37% of a 24-hour period (U.S. Bureau of Labor Statistics, 2024). This finding is consistent with medical recommendations that adults require between seven and nine hours of sleep per night for optimal health (U.S. Bureau of Labor Statistics, 2024).</w:t>
      </w:r>
    </w:p>
    <w:p>
      <w:pPr>
        <w:pStyle w:val="BodyText"/>
        <w:spacing w:line="480" w:lineRule="auto"/>
      </w:pPr>
      <w:r>
        <w:rPr>
          <w:rFonts w:ascii="Times New Roman" w:hAnsi="Times New Roman"/>
          <w:sz w:val="24"/>
        </w:rPr>
        <w:t xml:space="preserve">The second largest category is leisure and sports, which accounts for approximately 5.0 hours per day, or about 21% of daily time. This is a notably large proportion and suggests that, on average, Americans dedicate a substantial portion of their waking hours to recreational activities. Working and work-related activities account for approximately 3.6 hours per day, representing roughly 15% of the daily total. Household activities follow at approximately 1.8 hours (8%), while eating and drinking and caring for household members each account for approximately 1.1 hours (5% each). The remaining time is distributed across smaller categories including educational activities, purchasing goods and services, and other personal care.</w:t>
      </w:r>
    </w:p>
    <w:p>
      <w:pPr>
        <w:spacing w:line="480" w:lineRule="auto"/>
      </w:pPr>
      <w:r>
        <w:rPr>
          <w:rFonts w:ascii="Times New Roman" w:hAnsi="Times New Roman"/>
          <w:sz w:val="24"/>
        </w:rPr>
        <w:pict>
          <v:rect style="width:0;height:1.5pt" o:hralign="center" o:hrstd="t" o:hr="t"/>
        </w:pict>
      </w:r>
    </w:p>
    <w:bookmarkEnd w:id="10"/>
    <w:bookmarkStart w:id="11" w:name="analysis"/>
    <w:p>
      <w:pPr>
        <w:pStyle w:val="Heading2"/>
        <w:spacing w:line="480" w:lineRule="auto"/>
      </w:pPr>
      <w:r>
        <w:rPr>
          <w:rFonts w:ascii="Times New Roman" w:hAnsi="Times New Roman"/>
          <w:sz w:val="24"/>
        </w:rPr>
        <w:t xml:space="preserve">Analysis</w:t>
      </w:r>
    </w:p>
    <w:p>
      <w:pPr>
        <w:pStyle w:val="FirstParagraph"/>
        <w:spacing w:line="480" w:lineRule="auto"/>
      </w:pPr>
      <w:r>
        <w:rPr>
          <w:rFonts w:ascii="Times New Roman" w:hAnsi="Times New Roman"/>
          <w:sz w:val="24"/>
        </w:rPr>
        <w:t xml:space="preserve">Several patterns in the data merit closer examination. The relatively modest share attributed to working — 15% — may initially appear surprising. However, this figure reflects an important methodological consideration: the BLS averages data across all Americans aged 15 and older, including retirees, students, and those not in the labour force, as well as across all seven days of the week, including weekends (U.S. Bureau of Labor Statistics, 2024). This averaging effect substantially reduces the apparent time spent working compared to what a full-time employed adult would report on a typical workday.</w:t>
      </w:r>
    </w:p>
    <w:p>
      <w:pPr>
        <w:pStyle w:val="BodyText"/>
        <w:spacing w:line="480" w:lineRule="auto"/>
      </w:pPr>
      <w:r>
        <w:rPr>
          <w:rFonts w:ascii="Times New Roman" w:hAnsi="Times New Roman"/>
          <w:sz w:val="24"/>
        </w:rPr>
        <w:t xml:space="preserve">The prominence of leisure and sports at 21% is significant from a social perspective. It suggests that, in aggregate, Americans have meaningful discretionary time — a finding that has implications for industries ranging from entertainment and media to fitness and tourism. At the same time, the relatively small share devoted to caring for household members (5%) raises questions about the distribution of caregiving responsibilities and whether this average adequately captures the experience of parents with young children or individuals caring for elderly relatives.</w:t>
      </w:r>
    </w:p>
    <w:p>
      <w:pPr>
        <w:pStyle w:val="BodyText"/>
        <w:spacing w:line="480" w:lineRule="auto"/>
      </w:pPr>
      <w:r>
        <w:rPr>
          <w:rFonts w:ascii="Times New Roman" w:hAnsi="Times New Roman"/>
          <w:sz w:val="24"/>
        </w:rPr>
        <w:t xml:space="preserve">Serdikoff (2021) notes that when reporting quantitative findings, researchers must be careful not to overgeneralize from aggregate data, as averages can obscure significant variation across demographic subgroups (Section 17). The ATUS national averages presented in this chart do not differentiate by age, gender, employment status, or household composition — all variables that would substantially alter the time-use profile of any individual respondent.</w:t>
      </w:r>
    </w:p>
    <w:p>
      <w:pPr>
        <w:spacing w:line="480" w:lineRule="auto"/>
      </w:pPr>
      <w:r>
        <w:rPr>
          <w:rFonts w:ascii="Times New Roman" w:hAnsi="Times New Roman"/>
          <w:sz w:val="24"/>
        </w:rPr>
        <w:pict>
          <v:rect style="width:0;height:1.5pt" o:hralign="center" o:hrstd="t" o:hr="t"/>
        </w:pict>
      </w:r>
    </w:p>
    <w:bookmarkEnd w:id="11"/>
    <w:bookmarkStart w:id="12" w:name="conclusion"/>
    <w:p>
      <w:pPr>
        <w:pStyle w:val="Heading2"/>
        <w:spacing w:line="480" w:lineRule="auto"/>
      </w:pPr>
      <w:r>
        <w:rPr>
          <w:rFonts w:ascii="Times New Roman" w:hAnsi="Times New Roman"/>
          <w:sz w:val="24"/>
        </w:rPr>
        <w:t xml:space="preserve">Conclusion</w:t>
      </w:r>
    </w:p>
    <w:p>
      <w:pPr>
        <w:pStyle w:val="FirstParagraph"/>
        <w:spacing w:line="480" w:lineRule="auto"/>
      </w:pPr>
      <w:r>
        <w:rPr>
          <w:rFonts w:ascii="Times New Roman" w:hAnsi="Times New Roman"/>
          <w:sz w:val="24"/>
        </w:rPr>
        <w:t xml:space="preserve">The BLS American Time Use Survey pie chart provides a compelling snapshot of how Americans collectively allocate their daily hours. Sleeping and leisure together account for more than half of the average day, while working represents a smaller share than many might expect due to the survey’s inclusive averaging methodology. These findings highlight the importance of contextualizing quantitative data carefully before drawing conclusions. As College of Business and Economics (2024) guidelines emphasize, effective reports do not merely describe data — they interpret it in relation to the audience’s needs and the broader context in which the data was collected. Understanding how time is distributed across a population is a foundational step toward informed policy-making in areas such as work-life balance, public health, and social welfare.</w:t>
      </w:r>
    </w:p>
    <w:p>
      <w:pPr>
        <w:spacing w:line="480" w:lineRule="auto"/>
      </w:pPr>
      <w:r>
        <w:rPr>
          <w:rFonts w:ascii="Times New Roman" w:hAnsi="Times New Roman"/>
          <w:sz w:val="24"/>
        </w:rPr>
        <w:pict>
          <v:rect style="width:0;height:1.5pt" o:hralign="center" o:hrstd="t" o:hr="t"/>
        </w:pict>
      </w:r>
    </w:p>
    <w:bookmarkEnd w:id="12"/>
    <w:bookmarkStart w:id="13"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College of Business and Economics. (2024, November 1).</w:t>
      </w:r>
      <w:r>
        <w:rPr>
          <w:rFonts w:ascii="Times New Roman" w:hAnsi="Times New Roman"/>
          <w:sz w:val="24"/>
        </w:rPr>
        <w:t xml:space="preserve"> </w:t>
      </w:r>
      <w:r>
        <w:rPr>
          <w:rFonts w:ascii="Times New Roman" w:hAnsi="Times New Roman"/>
          <w:i/>
          <w:iCs/>
          <w:sz w:val="24"/>
        </w:rPr>
        <w:t xml:space="preserve">Guidelines for reports</w:t>
      </w:r>
      <w:r>
        <w:rPr>
          <w:rFonts w:ascii="Times New Roman" w:hAnsi="Times New Roman"/>
          <w:sz w:val="24"/>
        </w:rPr>
        <w:t xml:space="preserve">. Boise State University. https://www.boisestate.edu/cobe/cobe-writing-style-guide/guidelines-for-reports/</w:t>
      </w:r>
    </w:p>
    <w:p>
      <w:pPr>
        <w:pStyle w:val="BodyText"/>
        <w:spacing w:line="480" w:lineRule="auto"/>
      </w:pPr>
      <w:r>
        <w:rPr>
          <w:rFonts w:ascii="Times New Roman" w:hAnsi="Times New Roman"/>
          <w:sz w:val="24"/>
        </w:rPr>
        <w:t xml:space="preserve">Serdikoff, S. (2021).</w:t>
      </w:r>
      <w:r>
        <w:rPr>
          <w:rFonts w:ascii="Times New Roman" w:hAnsi="Times New Roman"/>
          <w:sz w:val="24"/>
        </w:rPr>
        <w:t xml:space="preserve"> </w:t>
      </w:r>
      <w:r>
        <w:rPr>
          <w:rFonts w:ascii="Times New Roman" w:hAnsi="Times New Roman"/>
          <w:i/>
          <w:iCs/>
          <w:sz w:val="24"/>
        </w:rPr>
        <w:t xml:space="preserve">Research methods for the behavioral sciences</w:t>
      </w:r>
      <w:r>
        <w:rPr>
          <w:rFonts w:ascii="Times New Roman" w:hAnsi="Times New Roman"/>
          <w:sz w:val="24"/>
        </w:rPr>
        <w:t xml:space="preserve"> </w:t>
      </w:r>
      <w:r>
        <w:rPr>
          <w:rFonts w:ascii="Times New Roman" w:hAnsi="Times New Roman"/>
          <w:sz w:val="24"/>
        </w:rPr>
        <w:t xml:space="preserve">(5th ed.). GALILEO Open Learning Materials. https://oer.galileo.usg.edu/psychology-textbooks/12/</w:t>
      </w:r>
    </w:p>
    <w:p>
      <w:pPr>
        <w:pStyle w:val="BodyText"/>
        <w:spacing w:line="480" w:lineRule="auto"/>
      </w:pPr>
      <w:r>
        <w:rPr>
          <w:rFonts w:ascii="Times New Roman" w:hAnsi="Times New Roman"/>
          <w:sz w:val="24"/>
        </w:rPr>
        <w:t xml:space="preserve">U.S. Bureau of Labor Statistics. (2024).</w:t>
      </w:r>
      <w:r>
        <w:rPr>
          <w:rFonts w:ascii="Times New Roman" w:hAnsi="Times New Roman"/>
          <w:sz w:val="24"/>
        </w:rPr>
        <w:t xml:space="preserve"> </w:t>
      </w:r>
      <w:r>
        <w:rPr>
          <w:rFonts w:ascii="Times New Roman" w:hAnsi="Times New Roman"/>
          <w:i/>
          <w:iCs/>
          <w:sz w:val="24"/>
        </w:rPr>
        <w:t xml:space="preserve">American time use survey</w:t>
      </w:r>
      <w:r>
        <w:rPr>
          <w:rFonts w:ascii="Times New Roman" w:hAnsi="Times New Roman"/>
          <w:sz w:val="24"/>
        </w:rPr>
        <w:t xml:space="preserve">. https://www.bls.gov/tus/</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Word Count</w:t>
      </w:r>
      <w:r>
        <w:rPr>
          <w:rFonts w:ascii="Times New Roman" w:hAnsi="Times New Roman"/>
          <w:sz w:val="24"/>
        </w:rPr>
        <w:t xml:space="preserve">: ~620 words (body, excluding title and references)</w:t>
      </w:r>
    </w:p>
    <w:bookmarkEnd w:id="13"/>
    <w:bookmarkEnd w:id="14"/>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2026-03-10T16:52:31Z</dcterms:created>
  <dcterms:modified xsi:type="dcterms:W3CDTF">2026-03-10T16:52:31Z</dcterms:modified>
</cp:coreProperties>
</file>

<file path=docProps/custom.xml><?xml version="1.0" encoding="utf-8"?>
<Properties xmlns="http://schemas.openxmlformats.org/officeDocument/2006/custom-properties" xmlns:vt="http://schemas.openxmlformats.org/officeDocument/2006/docPropsVTypes"/>
</file>