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s-1102-unit-1-discussion-assignment"/>
    <w:p>
      <w:pPr>
        <w:pStyle w:val="Heading1"/>
        <w:spacing w:after="0" w:line="480" w:lineRule="exact"/>
      </w:pPr>
      <w:r>
        <w:rPr>
          <w:rFonts w:ascii="Times New Roman" w:hAnsi="Times New Roman"/>
          <w:sz w:val="24"/>
        </w:rPr>
        <w:t xml:space="preserve">CS 1102 — Unit 1 Discussion Assignment</w:t>
      </w:r>
    </w:p>
    <w:bookmarkStart w:id="9" w:name="introduction-to-java-programming"/>
    <w:p>
      <w:pPr>
        <w:pStyle w:val="Heading2"/>
        <w:spacing w:after="0" w:line="480" w:lineRule="exact"/>
      </w:pPr>
      <w:r>
        <w:rPr>
          <w:rFonts w:ascii="Times New Roman" w:hAnsi="Times New Roman"/>
          <w:sz w:val="24"/>
        </w:rPr>
        <w:t xml:space="preserve">Introduction to Java Programming</w:t>
      </w:r>
    </w:p>
    <w:p>
      <w:pPr>
        <w:spacing w:after="0" w:line="480" w:lineRule="exact"/>
      </w:pPr>
      <w:r>
        <w:rPr>
          <w:rFonts w:ascii="Times New Roman" w:hAnsi="Times New Roman"/>
          <w:sz w:val="24"/>
        </w:rPr>
        <w:pict>
          <v:rect style="width:0;height:1.5pt" o:hralign="center" o:hrstd="t" o:hr="t"/>
        </w:pict>
      </w:r>
    </w:p>
    <w:p>
      <w:pPr>
        <w:pStyle w:val="FirstParagraph"/>
        <w:spacing w:after="0" w:line="480" w:lineRule="exact"/>
      </w:pPr>
      <w:r>
        <w:rPr>
          <w:rFonts w:ascii="Times New Roman" w:hAnsi="Times New Roman"/>
          <w:b/>
          <w:bCs/>
          <w:sz w:val="24"/>
        </w:rPr>
        <w:t xml:space="preserve">Part 1: Variables and Data Types in Java</w:t>
      </w:r>
    </w:p>
    <w:p>
      <w:pPr>
        <w:pStyle w:val="BodyText"/>
        <w:spacing w:after="0" w:line="480" w:lineRule="exact"/>
      </w:pPr>
      <w:r>
        <w:rPr>
          <w:rFonts w:ascii="Times New Roman" w:hAnsi="Times New Roman"/>
          <w:sz w:val="24"/>
        </w:rPr>
        <w:t xml:space="preserve">Understanding variables and data types is foundational to writing correct, efficient Java programs. A variable is a named container in memory that holds a value, and its data type determines what kind of value it can store and how much memory it occupies (Eck, 2022, §2.2). Without this understanding, a programmer cannot reliably store, retrieve, or manipulate data.</w:t>
      </w:r>
    </w:p>
    <w:p>
      <w:pPr>
        <w:pStyle w:val="BodyText"/>
        <w:spacing w:after="0" w:line="480" w:lineRule="exact"/>
      </w:pPr>
      <w:r>
        <w:rPr>
          <w:rFonts w:ascii="Times New Roman" w:hAnsi="Times New Roman"/>
          <w:sz w:val="24"/>
        </w:rPr>
        <w:t xml:space="preserve">Java offers two broad categories of data types. Primitive types are the eight built-in types that store values directly in memory:</w:t>
      </w:r>
      <w:r>
        <w:rPr>
          <w:rFonts w:ascii="Times New Roman" w:hAnsi="Times New Roman"/>
          <w:sz w:val="24"/>
        </w:rPr>
        <w:t xml:space="preserve"> </w:t>
      </w:r>
      <w:r>
        <w:rPr>
          <w:rStyle w:val="VerbatimChar"/>
          <w:rFonts w:ascii="Times New Roman" w:hAnsi="Times New Roman"/>
          <w:sz w:val="24"/>
        </w:rPr>
        <w:t xml:space="preserve">byte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short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long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boolean</w:t>
      </w:r>
      <w:r>
        <w:rPr>
          <w:rFonts w:ascii="Times New Roman" w:hAnsi="Times New Roman"/>
          <w:sz w:val="24"/>
        </w:rPr>
        <w:t xml:space="preserve">. For example,</w:t>
      </w:r>
      <w:r>
        <w:rPr>
          <w:rFonts w:ascii="Times New Roman" w:hAnsi="Times New Roman"/>
          <w:sz w:val="24"/>
        </w:rPr>
        <w:t xml:space="preserve"> </w:t>
      </w:r>
      <w:r>
        <w:rPr>
          <w:rStyle w:val="VerbatimChar"/>
          <w:rFonts w:ascii="Times New Roman" w:hAnsi="Times New Roman"/>
          <w:sz w:val="24"/>
        </w:rPr>
        <w:t xml:space="preserve">int score = 95;</w:t>
      </w:r>
      <w:r>
        <w:rPr>
          <w:rFonts w:ascii="Times New Roman" w:hAnsi="Times New Roman"/>
          <w:sz w:val="24"/>
        </w:rPr>
        <w:t xml:space="preserve"> </w:t>
      </w:r>
      <w:r>
        <w:rPr>
          <w:rFonts w:ascii="Times New Roman" w:hAnsi="Times New Roman"/>
          <w:sz w:val="24"/>
        </w:rPr>
        <w:t xml:space="preserve">stores the integer 95 directly in the variable. Reference types, by contrast, store a memory address pointing to an object.</w:t>
      </w:r>
      <w:r>
        <w:rPr>
          <w:rFonts w:ascii="Times New Roman" w:hAnsi="Times New Roman"/>
          <w:sz w:val="24"/>
        </w:rPr>
        <w:t xml:space="preserve"> </w:t>
      </w:r>
      <w:r>
        <w:rPr>
          <w:rStyle w:val="VerbatimChar"/>
          <w:rFonts w:ascii="Times New Roman" w:hAnsi="Times New Roman"/>
          <w:sz w:val="24"/>
        </w:rPr>
        <w:t xml:space="preserve">String name = "Nicanor";</w:t>
      </w:r>
      <w:r>
        <w:rPr>
          <w:rFonts w:ascii="Times New Roman" w:hAnsi="Times New Roman"/>
          <w:sz w:val="24"/>
        </w:rPr>
        <w:t xml:space="preserve"> </w:t>
      </w:r>
      <w:r>
        <w:rPr>
          <w:rFonts w:ascii="Times New Roman" w:hAnsi="Times New Roman"/>
          <w:sz w:val="24"/>
        </w:rPr>
        <w:t xml:space="preserve">stores a reference to a String object, not the characters themselves. This distinction matters because assigning one reference variable to another copies the address, not the object — a common source of bugs for beginners.</w:t>
      </w:r>
    </w:p>
    <w:p>
      <w:pPr>
        <w:pStyle w:val="BodyText"/>
        <w:spacing w:after="0" w:line="480" w:lineRule="exact"/>
      </w:pPr>
      <w:r>
        <w:rPr>
          <w:rFonts w:ascii="Times New Roman" w:hAnsi="Times New Roman"/>
          <w:sz w:val="24"/>
        </w:rPr>
        <w:t xml:space="preserve">Among primitive types,</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w:t>
      </w:r>
      <w:r>
        <w:rPr>
          <w:rFonts w:ascii="Times New Roman" w:hAnsi="Times New Roman"/>
          <w:sz w:val="24"/>
        </w:rPr>
        <w:t xml:space="preserve">is the default choice for whole numbers and</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for real numbers, as Eck (2022) recommends. Choosing the wrong type causes problems: storing a decimal in an</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w:t>
      </w:r>
      <w:r>
        <w:rPr>
          <w:rFonts w:ascii="Times New Roman" w:hAnsi="Times New Roman"/>
          <w:sz w:val="24"/>
        </w:rPr>
        <w:t xml:space="preserve">truncates it silently, and using</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 </w:t>
      </w:r>
      <w:r>
        <w:rPr>
          <w:rFonts w:ascii="Times New Roman" w:hAnsi="Times New Roman"/>
          <w:sz w:val="24"/>
        </w:rPr>
        <w:t xml:space="preserve">instead of</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loses precision. For instance,</w:t>
      </w:r>
      <w:r>
        <w:rPr>
          <w:rFonts w:ascii="Times New Roman" w:hAnsi="Times New Roman"/>
          <w:sz w:val="24"/>
        </w:rPr>
        <w:t xml:space="preserve"> </w:t>
      </w:r>
      <w:r>
        <w:rPr>
          <w:rStyle w:val="VerbatimChar"/>
          <w:rFonts w:ascii="Times New Roman" w:hAnsi="Times New Roman"/>
          <w:sz w:val="24"/>
        </w:rPr>
        <w:t xml:space="preserve">float pi = 3.14159265358979f;</w:t>
      </w:r>
      <w:r>
        <w:rPr>
          <w:rFonts w:ascii="Times New Roman" w:hAnsi="Times New Roman"/>
          <w:sz w:val="24"/>
        </w:rPr>
        <w:t xml:space="preserve"> </w:t>
      </w:r>
      <w:r>
        <w:rPr>
          <w:rFonts w:ascii="Times New Roman" w:hAnsi="Times New Roman"/>
          <w:sz w:val="24"/>
        </w:rPr>
        <w:t xml:space="preserve">rounds to approximately 3.1415927, while</w:t>
      </w:r>
      <w:r>
        <w:rPr>
          <w:rFonts w:ascii="Times New Roman" w:hAnsi="Times New Roman"/>
          <w:sz w:val="24"/>
        </w:rPr>
        <w:t xml:space="preserve"> </w:t>
      </w:r>
      <w:r>
        <w:rPr>
          <w:rStyle w:val="VerbatimChar"/>
          <w:rFonts w:ascii="Times New Roman" w:hAnsi="Times New Roman"/>
          <w:sz w:val="24"/>
        </w:rPr>
        <w:t xml:space="preserve">double pi = 3.14159265358979;</w:t>
      </w:r>
      <w:r>
        <w:rPr>
          <w:rFonts w:ascii="Times New Roman" w:hAnsi="Times New Roman"/>
          <w:sz w:val="24"/>
        </w:rPr>
        <w:t xml:space="preserve"> </w:t>
      </w:r>
      <w:r>
        <w:rPr>
          <w:rFonts w:ascii="Times New Roman" w:hAnsi="Times New Roman"/>
          <w:sz w:val="24"/>
        </w:rPr>
        <w:t xml:space="preserve">preserves full precision.</w:t>
      </w:r>
    </w:p>
    <w:p>
      <w:pPr>
        <w:pStyle w:val="BodyText"/>
        <w:spacing w:after="0" w:line="480" w:lineRule="exact"/>
      </w:pPr>
      <w:r>
        <w:rPr>
          <w:rFonts w:ascii="Times New Roman" w:hAnsi="Times New Roman"/>
          <w:sz w:val="24"/>
        </w:rPr>
        <w:t xml:space="preserve">Variables and data types work together: the type constrains what operations are valid. You can perform arithmetic on</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but not on</w:t>
      </w:r>
      <w:r>
        <w:rPr>
          <w:rFonts w:ascii="Times New Roman" w:hAnsi="Times New Roman"/>
          <w:sz w:val="24"/>
        </w:rPr>
        <w:t xml:space="preserve"> </w:t>
      </w:r>
      <w:r>
        <w:rPr>
          <w:rStyle w:val="VerbatimChar"/>
          <w:rFonts w:ascii="Times New Roman" w:hAnsi="Times New Roman"/>
          <w:sz w:val="24"/>
        </w:rPr>
        <w:t xml:space="preserve">boolean</w:t>
      </w:r>
      <w:r>
        <w:rPr>
          <w:rFonts w:ascii="Times New Roman" w:hAnsi="Times New Roman"/>
          <w:sz w:val="24"/>
        </w:rPr>
        <w:t xml:space="preserve">. This type safety is one of Java’s strengths — it catches mismatches at compile time rather than at runtime.</w:t>
      </w:r>
    </w:p>
    <w:p>
      <w:pPr>
        <w:pStyle w:val="BodyText"/>
        <w:spacing w:after="0" w:line="480" w:lineRule="exact"/>
      </w:pPr>
      <w:r>
        <w:rPr>
          <w:rFonts w:ascii="Times New Roman" w:hAnsi="Times New Roman"/>
          <w:b/>
          <w:bCs/>
          <w:sz w:val="24"/>
        </w:rPr>
        <w:t xml:space="preserve">Word count: 240</w:t>
      </w:r>
    </w:p>
    <w:p>
      <w:pPr>
        <w:spacing w:after="0" w:line="480" w:lineRule="exact"/>
      </w:pPr>
      <w:r>
        <w:rPr>
          <w:rFonts w:ascii="Times New Roman" w:hAnsi="Times New Roman"/>
          <w:sz w:val="24"/>
        </w:rPr>
        <w:pict>
          <v:rect style="width:0;height:1.5pt" o:hralign="center" o:hrstd="t" o:hr="t"/>
        </w:pict>
      </w:r>
    </w:p>
    <w:p>
      <w:pPr>
        <w:pStyle w:val="FirstParagraph"/>
        <w:spacing w:after="0" w:line="480" w:lineRule="exact"/>
      </w:pPr>
      <w:r>
        <w:rPr>
          <w:rFonts w:ascii="Times New Roman" w:hAnsi="Times New Roman"/>
          <w:b/>
          <w:bCs/>
          <w:sz w:val="24"/>
        </w:rPr>
        <w:t xml:space="preserve">Part 2: Operator Precedence in Java</w:t>
      </w:r>
    </w:p>
    <w:p>
      <w:pPr>
        <w:pStyle w:val="BodyText"/>
        <w:spacing w:after="0" w:line="480" w:lineRule="exact"/>
      </w:pPr>
      <w:r>
        <w:rPr>
          <w:rFonts w:ascii="Times New Roman" w:hAnsi="Times New Roman"/>
          <w:sz w:val="24"/>
        </w:rPr>
        <w:t xml:space="preserve">Operator precedence defines the order in which Java evaluates operators within an expression when no parentheses are present. Misunderstanding precedence is a frequent source of logic errors that compile successfully but produce wrong results (Eck, 2022, §2.5.7).</w:t>
      </w:r>
    </w:p>
    <w:p>
      <w:pPr>
        <w:pStyle w:val="BodyText"/>
        <w:spacing w:after="0" w:line="480" w:lineRule="exact"/>
      </w:pPr>
      <w:r>
        <w:rPr>
          <w:rFonts w:ascii="Times New Roman" w:hAnsi="Times New Roman"/>
          <w:sz w:val="24"/>
        </w:rPr>
        <w:t xml:space="preserve">Java’s precedence hierarchy, from highest to lowest, is: unary operators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then multiplication and division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then addition and subtraction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then relational operators (</w:t>
      </w:r>
      <w:r>
        <w:rPr>
          <w:rStyle w:val="VerbatimChar"/>
          <w:rFonts w:ascii="Times New Roman" w:hAnsi="Times New Roman"/>
          <w:sz w:val="24"/>
        </w:rPr>
        <w:t xml:space="preserve">&lt;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&gt;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&gt;=</w:t>
      </w:r>
      <w:r>
        <w:rPr>
          <w:rFonts w:ascii="Times New Roman" w:hAnsi="Times New Roman"/>
          <w:sz w:val="24"/>
        </w:rPr>
        <w:t xml:space="preserve">), then equality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then logical AND (</w:t>
      </w:r>
      <w:r>
        <w:rPr>
          <w:rStyle w:val="VerbatimChar"/>
          <w:rFonts w:ascii="Times New Roman" w:hAnsi="Times New Roman"/>
          <w:sz w:val="24"/>
        </w:rPr>
        <w:t xml:space="preserve">&amp;&amp;</w:t>
      </w:r>
      <w:r>
        <w:rPr>
          <w:rFonts w:ascii="Times New Roman" w:hAnsi="Times New Roman"/>
          <w:sz w:val="24"/>
        </w:rPr>
        <w:t xml:space="preserve">), then logical OR (</w:t>
      </w:r>
      <w:r>
        <w:rPr>
          <w:rStyle w:val="VerbatimChar"/>
          <w:rFonts w:ascii="Times New Roman" w:hAnsi="Times New Roman"/>
          <w:sz w:val="24"/>
        </w:rPr>
        <w:t xml:space="preserve">||</w:t>
      </w:r>
      <w:r>
        <w:rPr>
          <w:rFonts w:ascii="Times New Roman" w:hAnsi="Times New Roman"/>
          <w:sz w:val="24"/>
        </w:rPr>
        <w:t xml:space="preserve">), then the ternary operator (</w:t>
      </w:r>
      <w:r>
        <w:rPr>
          <w:rStyle w:val="VerbatimChar"/>
          <w:rFonts w:ascii="Times New Roman" w:hAnsi="Times New Roman"/>
          <w:sz w:val="24"/>
        </w:rPr>
        <w:t xml:space="preserve">?:</w:t>
      </w:r>
      <w:r>
        <w:rPr>
          <w:rFonts w:ascii="Times New Roman" w:hAnsi="Times New Roman"/>
          <w:sz w:val="24"/>
        </w:rPr>
        <w:t xml:space="preserve">), and finally assignment operators (</w:t>
      </w:r>
      <w:r>
        <w:rPr>
          <w:rStyle w:val="VerbatimCha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etc.).</w:t>
      </w:r>
    </w:p>
    <w:p>
      <w:pPr>
        <w:pStyle w:val="BodyText"/>
        <w:spacing w:after="0" w:line="480" w:lineRule="exact"/>
      </w:pPr>
      <w:r>
        <w:rPr>
          <w:rFonts w:ascii="Times New Roman" w:hAnsi="Times New Roman"/>
          <w:sz w:val="24"/>
        </w:rPr>
        <w:t xml:space="preserve">Consider this example:</w:t>
      </w:r>
      <w:r>
        <w:rPr>
          <w:rFonts w:ascii="Times New Roman" w:hAnsi="Times New Roman"/>
          <w:sz w:val="24"/>
        </w:rPr>
        <w:t xml:space="preserve"> </w:t>
      </w:r>
      <w:r>
        <w:rPr>
          <w:rStyle w:val="VerbatimChar"/>
          <w:rFonts w:ascii="Times New Roman" w:hAnsi="Times New Roman"/>
          <w:sz w:val="24"/>
        </w:rPr>
        <w:t xml:space="preserve">int result = 2 + 3 * 4;</w:t>
      </w:r>
      <w:r>
        <w:rPr>
          <w:rFonts w:ascii="Times New Roman" w:hAnsi="Times New Roman"/>
          <w:sz w:val="24"/>
        </w:rPr>
        <w:t xml:space="preserve">. A programmer expecting left-to-right evaluation would predict 20, but Java evaluates multiplication first, giving 14. The fix is explicit parentheses:</w:t>
      </w:r>
      <w:r>
        <w:rPr>
          <w:rFonts w:ascii="Times New Roman" w:hAnsi="Times New Roman"/>
          <w:sz w:val="24"/>
        </w:rPr>
        <w:t xml:space="preserve"> </w:t>
      </w:r>
      <w:r>
        <w:rPr>
          <w:rStyle w:val="VerbatimChar"/>
          <w:rFonts w:ascii="Times New Roman" w:hAnsi="Times New Roman"/>
          <w:sz w:val="24"/>
        </w:rPr>
        <w:t xml:space="preserve">int result = (2 + 3) * 4;</w:t>
      </w:r>
      <w:r>
        <w:rPr>
          <w:rFonts w:ascii="Times New Roman" w:hAnsi="Times New Roman"/>
          <w:sz w:val="24"/>
        </w:rPr>
        <w:t xml:space="preserve"> </w:t>
      </w:r>
      <w:r>
        <w:rPr>
          <w:rFonts w:ascii="Times New Roman" w:hAnsi="Times New Roman"/>
          <w:sz w:val="24"/>
        </w:rPr>
        <w:t xml:space="preserve">yields 20. Similarly,</w:t>
      </w:r>
      <w:r>
        <w:rPr>
          <w:rFonts w:ascii="Times New Roman" w:hAnsi="Times New Roman"/>
          <w:sz w:val="24"/>
        </w:rPr>
        <w:t xml:space="preserve"> </w:t>
      </w:r>
      <w:r>
        <w:rPr>
          <w:rStyle w:val="VerbatimChar"/>
          <w:rFonts w:ascii="Times New Roman" w:hAnsi="Times New Roman"/>
          <w:sz w:val="24"/>
        </w:rPr>
        <w:t xml:space="preserve">boolean check = 5 &gt; 3 || 2 &gt; 8 &amp;&amp; false;</w:t>
      </w:r>
      <w:r>
        <w:rPr>
          <w:rFonts w:ascii="Times New Roman" w:hAnsi="Times New Roman"/>
          <w:sz w:val="24"/>
        </w:rPr>
        <w:t xml:space="preserve"> </w:t>
      </w:r>
      <w:r>
        <w:rPr>
          <w:rFonts w:ascii="Times New Roman" w:hAnsi="Times New Roman"/>
          <w:sz w:val="24"/>
        </w:rPr>
        <w:t xml:space="preserve">evaluates the</w:t>
      </w:r>
      <w:r>
        <w:rPr>
          <w:rFonts w:ascii="Times New Roman" w:hAnsi="Times New Roman"/>
          <w:sz w:val="24"/>
        </w:rPr>
        <w:t xml:space="preserve"> </w:t>
      </w:r>
      <w:r>
        <w:rPr>
          <w:rStyle w:val="VerbatimChar"/>
          <w:rFonts w:ascii="Times New Roman" w:hAnsi="Times New Roman"/>
          <w:sz w:val="24"/>
        </w:rPr>
        <w:t xml:space="preserve">&amp;&amp;</w:t>
      </w:r>
      <w:r>
        <w:rPr>
          <w:rFonts w:ascii="Times New Roman" w:hAnsi="Times New Roman"/>
          <w:sz w:val="24"/>
        </w:rPr>
        <w:t xml:space="preserve"> </w:t>
      </w:r>
      <w:r>
        <w:rPr>
          <w:rFonts w:ascii="Times New Roman" w:hAnsi="Times New Roman"/>
          <w:sz w:val="24"/>
        </w:rPr>
        <w:t xml:space="preserve">before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giving</w:t>
      </w:r>
      <w:r>
        <w:rPr>
          <w:rFonts w:ascii="Times New Roman" w:hAnsi="Times New Roman"/>
          <w:sz w:val="24"/>
        </w:rPr>
        <w:t xml:space="preserve"> </w:t>
      </w:r>
      <w:r>
        <w:rPr>
          <w:rStyle w:val="VerbatimChar"/>
          <w:rFonts w:ascii="Times New Roman" w:hAnsi="Times New Roman"/>
          <w:sz w:val="24"/>
        </w:rPr>
        <w:t xml:space="preserve">true || false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 which may not be the intended logic.</w:t>
      </w:r>
    </w:p>
    <w:p>
      <w:pPr>
        <w:pStyle w:val="BodyText"/>
        <w:spacing w:after="0" w:line="480" w:lineRule="exact"/>
      </w:pPr>
      <w:r>
        <w:rPr>
          <w:rFonts w:ascii="Times New Roman" w:hAnsi="Times New Roman"/>
          <w:sz w:val="24"/>
        </w:rPr>
        <w:t xml:space="preserve">Eck (2022) advises programmers to</w:t>
      </w:r>
      <w:r>
        <w:rPr>
          <w:rFonts w:ascii="Times New Roman" w:hAnsi="Times New Roman"/>
          <w:sz w:val="24"/>
        </w:rPr>
        <w:t xml:space="preserve"> </w:t>
      </w:r>
      <w:r>
        <w:rPr>
          <w:rFonts w:ascii="Times New Roman" w:hAnsi="Times New Roman"/>
          <w:sz w:val="24"/>
        </w:rPr>
        <w:t xml:space="preserve">“use parentheses liberally”</w:t>
      </w:r>
      <w:r>
        <w:rPr>
          <w:rFonts w:ascii="Times New Roman" w:hAnsi="Times New Roman"/>
          <w:sz w:val="24"/>
        </w:rPr>
        <w:t xml:space="preserve"> </w:t>
      </w:r>
      <w:r>
        <w:rPr>
          <w:rFonts w:ascii="Times New Roman" w:hAnsi="Times New Roman"/>
          <w:sz w:val="24"/>
        </w:rPr>
        <w:t xml:space="preserve">rather than relying on memorized precedence rules (p. 55). This improves both correctness and readability. In complex boolean expressions controlling conditionals or loops, a misplaced precedence assumption can cause entire branches to execute incorrectly. Understanding precedence also helps when reading others’ code — recognizing that</w:t>
      </w:r>
      <w:r>
        <w:rPr>
          <w:rFonts w:ascii="Times New Roman" w:hAnsi="Times New Roman"/>
          <w:sz w:val="24"/>
        </w:rPr>
        <w:t xml:space="preserve"> </w:t>
      </w:r>
      <w:r>
        <w:rPr>
          <w:rStyle w:val="VerbatimChar"/>
          <w:rFonts w:ascii="Times New Roman" w:hAnsi="Times New Roman"/>
          <w:sz w:val="24"/>
        </w:rPr>
        <w:t xml:space="preserve">a += b * c</w:t>
      </w:r>
      <w:r>
        <w:rPr>
          <w:rFonts w:ascii="Times New Roman" w:hAnsi="Times New Roman"/>
          <w:sz w:val="24"/>
        </w:rPr>
        <w:t xml:space="preserve"> </w:t>
      </w:r>
      <w:r>
        <w:rPr>
          <w:rFonts w:ascii="Times New Roman" w:hAnsi="Times New Roman"/>
          <w:sz w:val="24"/>
        </w:rPr>
        <w:t xml:space="preserve">means</w:t>
      </w:r>
      <w:r>
        <w:rPr>
          <w:rFonts w:ascii="Times New Roman" w:hAnsi="Times New Roman"/>
          <w:sz w:val="24"/>
        </w:rPr>
        <w:t xml:space="preserve"> </w:t>
      </w:r>
      <w:r>
        <w:rPr>
          <w:rStyle w:val="VerbatimChar"/>
          <w:rFonts w:ascii="Times New Roman" w:hAnsi="Times New Roman"/>
          <w:sz w:val="24"/>
        </w:rPr>
        <w:t xml:space="preserve">a = a + (b * c)</w:t>
      </w:r>
      <w:r>
        <w:rPr>
          <w:rFonts w:ascii="Times New Roman" w:hAnsi="Times New Roman"/>
          <w:sz w:val="24"/>
        </w:rPr>
        <w:t xml:space="preserve"> </w:t>
      </w:r>
      <w:r>
        <w:rPr>
          <w:rFonts w:ascii="Times New Roman" w:hAnsi="Times New Roman"/>
          <w:sz w:val="24"/>
        </w:rPr>
        <w:t xml:space="preserve">prevents misinterpretation.</w:t>
      </w:r>
    </w:p>
    <w:p>
      <w:pPr>
        <w:pStyle w:val="BodyText"/>
        <w:spacing w:after="0" w:line="480" w:lineRule="exact"/>
      </w:pPr>
      <w:r>
        <w:rPr>
          <w:rFonts w:ascii="Times New Roman" w:hAnsi="Times New Roman"/>
          <w:b/>
          <w:bCs/>
          <w:sz w:val="24"/>
        </w:rPr>
        <w:t xml:space="preserve">Word count: 233</w:t>
      </w:r>
    </w:p>
    <w:p>
      <w:pPr>
        <w:spacing w:after="0" w:line="480" w:lineRule="exact"/>
      </w:pPr>
      <w:r>
        <w:rPr>
          <w:rFonts w:ascii="Times New Roman" w:hAnsi="Times New Roman"/>
          <w:sz w:val="24"/>
        </w:rPr>
        <w:pict>
          <v:rect style="width:0;height:1.5pt" o:hralign="center" o:hrstd="t" o:hr="t"/>
        </w:pict>
      </w:r>
    </w:p>
    <w:p>
      <w:pPr>
        <w:pStyle w:val="FirstParagraph"/>
        <w:spacing w:after="0" w:line="480" w:lineRule="exact"/>
      </w:pPr>
      <w:r>
        <w:rPr>
          <w:rFonts w:ascii="Times New Roman" w:hAnsi="Times New Roman"/>
          <w:b/>
          <w:bCs/>
          <w:sz w:val="24"/>
        </w:rPr>
        <w:t xml:space="preserve">Part 3: Conditional Statements in Java</w:t>
      </w:r>
    </w:p>
    <w:p>
      <w:pPr>
        <w:pStyle w:val="BodyText"/>
        <w:spacing w:after="0" w:line="480" w:lineRule="exact"/>
      </w:pPr>
      <w:r>
        <w:rPr>
          <w:rFonts w:ascii="Times New Roman" w:hAnsi="Times New Roman"/>
          <w:sz w:val="24"/>
        </w:rPr>
        <w:t xml:space="preserve">Conditional statements are the mechanism by which Java programs make decisions, executing different code paths based on runtime conditions. Without them, programs would execute the same sequence of instructions every time, regardless of input (Eck, 2022, §3.5).</w:t>
      </w:r>
    </w:p>
    <w:p>
      <w:pPr>
        <w:pStyle w:val="BodyText"/>
        <w:spacing w:after="0" w:line="480" w:lineRule="exact"/>
      </w:pPr>
      <w:r>
        <w:rPr>
          <w:rFonts w:ascii="Times New Roman" w:hAnsi="Times New Roman"/>
          <w:sz w:val="24"/>
        </w:rPr>
        <w:t xml:space="preserve">Java provides three main conditional constructs. The</w:t>
      </w:r>
      <w:r>
        <w:rPr>
          <w:rFonts w:ascii="Times New Roman" w:hAnsi="Times New Roman"/>
          <w:sz w:val="24"/>
        </w:rPr>
        <w:t xml:space="preserve"> </w:t>
      </w:r>
      <w:r>
        <w:rPr>
          <w:rFonts w:ascii="Times New Roman" w:hAnsi="Times New Roman"/>
          <w:b/>
          <w:bCs/>
          <w:sz w:val="24"/>
        </w:rPr>
        <w:t xml:space="preserve">if-else</w:t>
      </w:r>
      <w:r>
        <w:rPr>
          <w:rFonts w:ascii="Times New Roman" w:hAnsi="Times New Roman"/>
          <w:sz w:val="24"/>
        </w:rPr>
        <w:t xml:space="preserve"> </w:t>
      </w:r>
      <w:r>
        <w:rPr>
          <w:rFonts w:ascii="Times New Roman" w:hAnsi="Times New Roman"/>
          <w:sz w:val="24"/>
        </w:rPr>
        <w:t xml:space="preserve">statement evaluates any boolean expression and branches accordingly. It handles range checks and complex conditions naturally:</w:t>
      </w:r>
      <w:r>
        <w:rPr>
          <w:rFonts w:ascii="Times New Roman" w:hAnsi="Times New Roman"/>
          <w:sz w:val="24"/>
        </w:rPr>
        <w:t xml:space="preserve"> </w:t>
      </w:r>
      <w:r>
        <w:rPr>
          <w:rStyle w:val="VerbatimChar"/>
          <w:rFonts w:ascii="Times New Roman" w:hAnsi="Times New Roman"/>
          <w:sz w:val="24"/>
        </w:rPr>
        <w:t xml:space="preserve">if (score &gt;= 90) { grade = 'A'; } else if (score &gt;= 80) { grade = 'B'; }</w:t>
      </w:r>
      <w:r>
        <w:rPr>
          <w:rFonts w:ascii="Times New Roman" w:hAnsi="Times New Roman"/>
          <w:sz w:val="24"/>
        </w:rPr>
        <w:t xml:space="preserve">. Its strength is flexibility — any boolean expression works. Its limitation is verbosity when testing many discrete values.</w:t>
      </w:r>
    </w:p>
    <w:p>
      <w:pPr>
        <w:pStyle w:val="BodyText"/>
        <w:spacing w:after="0" w:line="480" w:lineRule="exact"/>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switch</w:t>
      </w:r>
      <w:r>
        <w:rPr>
          <w:rFonts w:ascii="Times New Roman" w:hAnsi="Times New Roman"/>
          <w:sz w:val="24"/>
        </w:rPr>
        <w:t xml:space="preserve"> </w:t>
      </w:r>
      <w:r>
        <w:rPr>
          <w:rFonts w:ascii="Times New Roman" w:hAnsi="Times New Roman"/>
          <w:sz w:val="24"/>
        </w:rPr>
        <w:t xml:space="preserve">statement tests a single expression against a list of constant values. It works with</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String</w:t>
      </w:r>
      <w:r>
        <w:rPr>
          <w:rFonts w:ascii="Times New Roman" w:hAnsi="Times New Roman"/>
          <w:sz w:val="24"/>
        </w:rPr>
        <w:t xml:space="preserve">, and enum types, but not</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 </w:t>
      </w:r>
      <w:r>
        <w:rPr>
          <w:rFonts w:ascii="Times New Roman" w:hAnsi="Times New Roman"/>
          <w:sz w:val="24"/>
        </w:rPr>
        <w:t xml:space="preserve">(Eck, 2022, §3.6). Switch excels at menu-driven programs and fixed-value dispatch. Java 17 introduced a cleaner arrow syntax (</w:t>
      </w:r>
      <w:r>
        <w:rPr>
          <w:rStyle w:val="VerbatimChar"/>
          <w:rFonts w:ascii="Times New Roman" w:hAnsi="Times New Roman"/>
          <w:sz w:val="24"/>
        </w:rPr>
        <w:t xml:space="preserve">case "A" -&gt; ...</w:t>
      </w:r>
      <w:r>
        <w:rPr>
          <w:rFonts w:ascii="Times New Roman" w:hAnsi="Times New Roman"/>
          <w:sz w:val="24"/>
        </w:rPr>
        <w:t xml:space="preserve">) that eliminates the fall-through problem of the traditional syntax, where forgetting a</w:t>
      </w:r>
      <w:r>
        <w:rPr>
          <w:rFonts w:ascii="Times New Roman" w:hAnsi="Times New Roman"/>
          <w:sz w:val="24"/>
        </w:rPr>
        <w:t xml:space="preserve"> </w:t>
      </w:r>
      <w:r>
        <w:rPr>
          <w:rStyle w:val="VerbatimChar"/>
          <w:rFonts w:ascii="Times New Roman" w:hAnsi="Times New Roman"/>
          <w:sz w:val="24"/>
        </w:rPr>
        <w:t xml:space="preserve">break</w:t>
      </w:r>
      <w:r>
        <w:rPr>
          <w:rFonts w:ascii="Times New Roman" w:hAnsi="Times New Roman"/>
          <w:sz w:val="24"/>
        </w:rPr>
        <w:t xml:space="preserve"> </w:t>
      </w:r>
      <w:r>
        <w:rPr>
          <w:rFonts w:ascii="Times New Roman" w:hAnsi="Times New Roman"/>
          <w:sz w:val="24"/>
        </w:rPr>
        <w:t xml:space="preserve">causes execution to continue into the next case unintentionally.</w:t>
      </w:r>
    </w:p>
    <w:p>
      <w:pPr>
        <w:pStyle w:val="BodyText"/>
        <w:spacing w:after="0" w:line="480" w:lineRule="exact"/>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ternary operator</w:t>
      </w:r>
      <w:r>
        <w:rPr>
          <w:rFonts w:ascii="Times New Roman" w:hAnsi="Times New Roman"/>
          <w:sz w:val="24"/>
        </w:rPr>
        <w:t xml:space="preserve"> </w:t>
      </w:r>
      <w:r>
        <w:rPr>
          <w:rFonts w:ascii="Times New Roman" w:hAnsi="Times New Roman"/>
          <w:sz w:val="24"/>
        </w:rPr>
        <w:t xml:space="preserve">(</w:t>
      </w:r>
      <w:r>
        <w:rPr>
          <w:rStyle w:val="VerbatimChar"/>
          <w:rFonts w:ascii="Times New Roman" w:hAnsi="Times New Roman"/>
          <w:sz w:val="24"/>
        </w:rPr>
        <w:t xml:space="preserve">condition ? valueIfTrue : valueIfFalse</w:t>
      </w:r>
      <w:r>
        <w:rPr>
          <w:rFonts w:ascii="Times New Roman" w:hAnsi="Times New Roman"/>
          <w:sz w:val="24"/>
        </w:rPr>
        <w:t xml:space="preserve">) is a compact single-line conditional best suited for simple value assignments:</w:t>
      </w:r>
      <w:r>
        <w:rPr>
          <w:rFonts w:ascii="Times New Roman" w:hAnsi="Times New Roman"/>
          <w:sz w:val="24"/>
        </w:rPr>
        <w:t xml:space="preserve"> </w:t>
      </w:r>
      <w:r>
        <w:rPr>
          <w:rStyle w:val="VerbatimChar"/>
          <w:rFonts w:ascii="Times New Roman" w:hAnsi="Times New Roman"/>
          <w:sz w:val="24"/>
        </w:rPr>
        <w:t xml:space="preserve">String label = (score &gt;= 60) ? "Pass" : "Fail";</w:t>
      </w:r>
      <w:r>
        <w:rPr>
          <w:rFonts w:ascii="Times New Roman" w:hAnsi="Times New Roman"/>
          <w:sz w:val="24"/>
        </w:rPr>
        <w:t xml:space="preserve">. It reduces boilerplate but becomes unreadable when nested.</w:t>
      </w:r>
    </w:p>
    <w:p>
      <w:pPr>
        <w:pStyle w:val="BodyText"/>
        <w:spacing w:after="0" w:line="480" w:lineRule="exact"/>
      </w:pPr>
      <w:r>
        <w:rPr>
          <w:rFonts w:ascii="Times New Roman" w:hAnsi="Times New Roman"/>
          <w:sz w:val="24"/>
        </w:rPr>
        <w:t xml:space="preserve">The choice between them depends on the situation: use if-else for range conditions or complex logic, switch for equality checks against many fixed values, and ternary for concise single-value assignments. Selecting the right construct improves both program clarity and maintainability.</w:t>
      </w:r>
    </w:p>
    <w:p>
      <w:pPr>
        <w:pStyle w:val="BodyText"/>
        <w:spacing w:after="0" w:line="480" w:lineRule="exact"/>
      </w:pPr>
      <w:r>
        <w:rPr>
          <w:rFonts w:ascii="Times New Roman" w:hAnsi="Times New Roman"/>
          <w:b/>
          <w:bCs/>
          <w:sz w:val="24"/>
        </w:rPr>
        <w:t xml:space="preserve">Word count: 245</w:t>
      </w:r>
    </w:p>
    <w:p>
      <w:pPr>
        <w:spacing w:after="0" w:line="480" w:lineRule="exact"/>
      </w:pPr>
      <w:r>
        <w:rPr>
          <w:rFonts w:ascii="Times New Roman" w:hAnsi="Times New Roman"/>
          <w:sz w:val="24"/>
        </w:rPr>
        <w:pict>
          <v:rect style="width:0;height:1.5pt" o:hralign="center" o:hrstd="t" o:hr="t"/>
        </w:pict>
      </w:r>
    </w:p>
    <w:bookmarkEnd w:id="9"/>
    <w:bookmarkStart w:id="10" w:name="references"/>
    <w:p>
      <w:pPr>
        <w:pStyle w:val="Heading2"/>
        <w:spacing w:after="0" w:line="480" w:lineRule="exact"/>
      </w:pPr>
      <w:r>
        <w:rPr>
          <w:rFonts w:ascii="Times New Roman" w:hAnsi="Times New Roman"/>
          <w:sz w:val="24"/>
        </w:rPr>
        <w:t xml:space="preserve">References</w:t>
      </w:r>
    </w:p>
    <w:p>
      <w:pPr>
        <w:pStyle w:val="FirstParagraph"/>
        <w:spacing w:after="0" w:line="480" w:lineRule="exact"/>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bookmarkEnd w:id="10"/>
    <w:bookmarkEnd w:id="11"/>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2026-04-12T07:48:20Z</dcterms:created>
  <dcterms:modified xsi:type="dcterms:W3CDTF">2026-04-12T07:48:20Z</dcterms:modified>
</cp:coreProperties>
</file>

<file path=docProps/custom.xml><?xml version="1.0" encoding="utf-8"?>
<Properties xmlns="http://schemas.openxmlformats.org/officeDocument/2006/custom-properties" xmlns:vt="http://schemas.openxmlformats.org/officeDocument/2006/docPropsVTypes"/>
</file>