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p>
    <w:p>
      <w:pPr>
        <w:spacing w:line="480" w:lineRule="auto" w:after="0"/>
      </w:pPr>
    </w:p>
    <w:p>
      <w:pPr>
        <w:spacing w:line="480" w:lineRule="auto" w:after="0"/>
      </w:pPr>
    </w:p>
    <w:p>
      <w:pPr>
        <w:spacing w:line="480" w:lineRule="auto" w:after="0"/>
      </w:pPr>
    </w:p>
    <w:p>
      <w:pPr>
        <w:pStyle w:val="Title"/>
        <w:jc w:val="center"/>
      </w:pPr>
      <w:r>
        <w:rPr>
          <w:rFonts w:ascii="Times New Roman" w:hAnsi="Times New Roman"/>
          <w:b/>
          <w:color w:val="000000"/>
          <w:sz w:val="24"/>
        </w:rPr>
        <w:t>One Arithmetic Core for Many Number Systems</w:t>
      </w:r>
    </w:p>
    <w:p>
      <w:pPr>
        <w:spacing w:line="480" w:lineRule="auto" w:after="0"/>
      </w:pPr>
    </w:p>
    <w:p>
      <w:pPr>
        <w:spacing w:line="480" w:lineRule="auto" w:after="0"/>
        <w:jc w:val="center"/>
      </w:pPr>
      <w:r>
        <w:rPr>
          <w:rFonts w:ascii="Times New Roman" w:hAnsi="Times New Roman"/>
          <w:b w:val="0"/>
          <w:i w:val="0"/>
          <w:sz w:val="24"/>
        </w:rPr>
        <w:t>Nicanor Maswili</w:t>
      </w:r>
    </w:p>
    <w:p>
      <w:pPr>
        <w:spacing w:line="480" w:lineRule="auto" w:after="0"/>
        <w:jc w:val="center"/>
      </w:pPr>
      <w:r>
        <w:rPr>
          <w:rFonts w:ascii="Times New Roman" w:hAnsi="Times New Roman"/>
          <w:b w:val="0"/>
          <w:i w:val="0"/>
          <w:sz w:val="24"/>
        </w:rPr>
        <w:t>Department of Computer Science, University of the People</w:t>
      </w:r>
    </w:p>
    <w:p>
      <w:pPr>
        <w:spacing w:line="480" w:lineRule="auto" w:after="0"/>
        <w:jc w:val="center"/>
      </w:pPr>
      <w:r>
        <w:rPr>
          <w:rFonts w:ascii="Times New Roman" w:hAnsi="Times New Roman"/>
          <w:b w:val="0"/>
          <w:i w:val="0"/>
          <w:sz w:val="24"/>
        </w:rPr>
        <w:t>CS 1105: Digital Electronics &amp; Computer Architecture</w:t>
      </w:r>
    </w:p>
    <w:p>
      <w:pPr>
        <w:spacing w:line="480" w:lineRule="auto" w:after="0"/>
        <w:jc w:val="center"/>
      </w:pPr>
      <w:r>
        <w:rPr>
          <w:rFonts w:ascii="Times New Roman" w:hAnsi="Times New Roman"/>
          <w:b w:val="0"/>
          <w:i w:val="0"/>
          <w:sz w:val="24"/>
        </w:rPr>
        <w:t>Instructor: Muhammad Aligohar Bilal</w:t>
      </w:r>
    </w:p>
    <w:p>
      <w:pPr>
        <w:spacing w:line="480" w:lineRule="auto" w:after="0"/>
        <w:jc w:val="center"/>
      </w:pPr>
      <w:r>
        <w:rPr>
          <w:rFonts w:ascii="Times New Roman" w:hAnsi="Times New Roman"/>
          <w:b w:val="0"/>
          <w:i w:val="0"/>
          <w:sz w:val="24"/>
        </w:rPr>
        <w:t>September 30, 2026</w:t>
      </w:r>
    </w:p>
    <w:p>
      <w:r>
        <w:br w:type="page"/>
      </w:r>
    </w:p>
    <w:p>
      <w:pPr>
        <w:pStyle w:val="Heading1"/>
        <w:jc w:val="center"/>
      </w:pPr>
      <w:r>
        <w:rPr>
          <w:rFonts w:ascii="Times New Roman" w:hAnsi="Times New Roman"/>
          <w:b/>
          <w:color w:val="000000"/>
          <w:sz w:val="24"/>
        </w:rPr>
        <w:t>One Arithmetic Core for Many Number Systems</w:t>
      </w:r>
    </w:p>
    <w:p>
      <w:pPr>
        <w:spacing w:line="480" w:lineRule="auto" w:after="0"/>
        <w:ind w:firstLine="720"/>
      </w:pPr>
      <w:r>
        <w:rPr>
          <w:rFonts w:ascii="Times New Roman" w:hAnsi="Times New Roman"/>
          <w:b w:val="0"/>
          <w:i w:val="0"/>
          <w:sz w:val="24"/>
        </w:rPr>
        <w:t>For a computer that does arithmetic in several number systems, my first decision would be to keep one internal format and treat the others as input and output formats. Decimal, octal, hexadecimal, and BCD are different ways of writing the same values (Ndjountche, 2016a), so the machine needs one good binary core and conversion at the edges.</w:t>
      </w:r>
    </w:p>
    <w:p>
      <w:pPr>
        <w:pStyle w:val="Heading1"/>
        <w:jc w:val="center"/>
      </w:pPr>
      <w:r>
        <w:rPr>
          <w:rFonts w:ascii="Times New Roman" w:hAnsi="Times New Roman"/>
          <w:b/>
          <w:color w:val="000000"/>
          <w:sz w:val="24"/>
        </w:rPr>
        <w:t>An Integrated Approach to the Four Operations</w:t>
      </w:r>
    </w:p>
    <w:p>
      <w:pPr>
        <w:spacing w:line="480" w:lineRule="auto" w:after="0"/>
        <w:ind w:firstLine="720"/>
      </w:pPr>
      <w:r>
        <w:rPr>
          <w:rFonts w:ascii="Times New Roman" w:hAnsi="Times New Roman"/>
          <w:b w:val="0"/>
          <w:i w:val="0"/>
          <w:sz w:val="24"/>
        </w:rPr>
        <w:t>The adder should sit at the center, because the other three operations can be built from it. With numbers stored in two's complement, A minus B equals A plus the inverted bits of B plus 1, so a row of XOR gates on the B input, controlled by a SUB line that also feeds the carry-in, turns one adder into an adder/subtractor (Ndjountche, 2016a, 2016b). Multiplication can be done by shift-and-add, where every 1 bit in the multiplier adds a shifted copy of the multiplicand, and division by shift-and-subtract, restoring the value whenever a trial subtraction goes negative (Ndjountche, 2016b). All four operations then share one adder, a shift register, and a small control unit, and an opcode drives a multiplexer that picks which result goes out. That is basically what an ALU is: one block that performs arithmetic and logic operations and is told which one to run (Learn Computer Science, 2022).</w:t>
      </w:r>
    </w:p>
    <w:p>
      <w:pPr>
        <w:spacing w:line="480" w:lineRule="auto" w:after="0"/>
        <w:ind w:firstLine="720"/>
      </w:pPr>
      <w:r>
        <w:rPr>
          <w:rFonts w:ascii="Times New Roman" w:hAnsi="Times New Roman"/>
          <w:b w:val="0"/>
          <w:i w:val="0"/>
          <w:sz w:val="24"/>
        </w:rPr>
        <w:t>Since every operation passes through the adder, its speed sets the speed of the whole unit. A ripple-carry adder is small, but the carry has to travel through every bit, so for wider words I would use a carry-lookahead adder, which computes generate (AB) and propagate (A XOR B) signals so all carries are ready sooner (Ndjountche, 2016b). The status flags (carry, zero, sign, overflow) also come from the adder, so a compare is really a subtraction whose result is thrown away. For a workload heavy on multiplication I would add a dedicated array multiplier, since shift-and-add costs one clock cycle per bit. The trade-off is chip area against speed.</w:t>
      </w:r>
    </w:p>
    <w:p>
      <w:pPr>
        <w:pStyle w:val="Heading1"/>
        <w:jc w:val="center"/>
      </w:pPr>
      <w:r>
        <w:rPr>
          <w:rFonts w:ascii="Times New Roman" w:hAnsi="Times New Roman"/>
          <w:b/>
          <w:color w:val="000000"/>
          <w:sz w:val="24"/>
        </w:rPr>
        <w:t>The Industry Most Affected: Banking and Finance</w:t>
      </w:r>
    </w:p>
    <w:p>
      <w:pPr>
        <w:spacing w:line="480" w:lineRule="auto" w:after="0"/>
        <w:ind w:firstLine="720"/>
      </w:pPr>
      <w:r>
        <w:rPr>
          <w:rFonts w:ascii="Times New Roman" w:hAnsi="Times New Roman"/>
          <w:b w:val="0"/>
          <w:i w:val="0"/>
          <w:sz w:val="24"/>
        </w:rPr>
        <w:t>I think banking and finance would change the most. The reason is a small detail from the reading on fractions: a value like 0.1 cannot be stored exactly in binary, because it turns into a repeating pattern, the same way 1/3 repeats in decimal (Ndjountche, 2016a). For one calculation the error is tiny, but a bank running millions of interest, tax, and currency conversions a day can end up with totals that are off by a cent, and in finance that is not acceptable. Most software works around this by storing money as whole cents or doing decimal math in software, which is slower.</w:t>
      </w:r>
    </w:p>
    <w:p>
      <w:pPr>
        <w:spacing w:line="480" w:lineRule="auto" w:after="0"/>
        <w:ind w:firstLine="720"/>
      </w:pPr>
      <w:r>
        <w:rPr>
          <w:rFonts w:ascii="Times New Roman" w:hAnsi="Times New Roman"/>
          <w:b w:val="0"/>
          <w:i w:val="0"/>
          <w:sz w:val="24"/>
        </w:rPr>
        <w:t>Now picture processors that handle decimal and binary equally well in hardware, using BCD or the decimal formats that researchers pushed for and the IEEE 754 standard now defines (Cowlishaw, 2003; IEEE, 2019). Money could be calculated exactly and at full hardware speed. Cross-currency payments could be settled and checked in real time. Audits would get simpler because the numbers the machine produces would match what an accountant gets on paper. In regions where mobile money carries a large share of daily payments, exact and fast arithmetic could also push down the cost of very small transactions.</w:t>
      </w:r>
    </w:p>
    <w:p>
      <w:pPr>
        <w:pStyle w:val="Heading1"/>
        <w:jc w:val="center"/>
      </w:pPr>
      <w:r>
        <w:rPr>
          <w:rFonts w:ascii="Times New Roman" w:hAnsi="Times New Roman"/>
          <w:b/>
          <w:color w:val="000000"/>
          <w:sz w:val="24"/>
        </w:rPr>
        <w:t>Why Number Systems and Arithmetic Matter for Advanced Systems</w:t>
      </w:r>
    </w:p>
    <w:p>
      <w:pPr>
        <w:spacing w:line="480" w:lineRule="auto" w:after="0"/>
        <w:ind w:firstLine="720"/>
      </w:pPr>
      <w:r>
        <w:rPr>
          <w:rFonts w:ascii="Times New Roman" w:hAnsi="Times New Roman"/>
          <w:b w:val="0"/>
          <w:i w:val="0"/>
          <w:sz w:val="24"/>
        </w:rPr>
        <w:t>Understanding number systems is what lets a designer make real trade-offs instead of guessing. The representation decides the range, the precision, and how much hardware is needed. Two's complement is a good example: once you understand it, you see why one adder handles both positive and negative values, and why overflow happens when two positive numbers give a negative-looking result (Ndjountche, 2016a). Knowing fixed point versus floating point tells you when a cheap integer unit is enough, which matters in phones and embedded devices with tight power budgets. Hexadecimal matters too, since engineers read memory and machine code in hex, and the Learning Vibes (2023) video presents it mainly as a shorter way to write binary. Modern GPUs and AI chips rely on small 8-bit and 16-bit formats, and that only works because designers know exactly how much precision each format keeps.</w:t>
      </w:r>
    </w:p>
    <w:p>
      <w:pPr>
        <w:spacing w:line="480" w:lineRule="auto" w:after="0"/>
      </w:pPr>
      <w:r>
        <w:rPr>
          <w:rFonts w:ascii="Times New Roman" w:hAnsi="Times New Roman"/>
          <w:b/>
          <w:i w:val="0"/>
          <w:sz w:val="24"/>
        </w:rPr>
        <w:t>Question for the class:</w:t>
      </w:r>
      <w:r>
        <w:rPr>
          <w:rFonts w:ascii="Times New Roman" w:hAnsi="Times New Roman"/>
          <w:b w:val="0"/>
          <w:i w:val="0"/>
          <w:sz w:val="24"/>
        </w:rPr>
        <w:t xml:space="preserve"> If you were building a processor for a bank, would you add a dedicated decimal (BCD) arithmetic unit, or keep a binary-only ALU and store money as whole cents in software? What would you gain and lose with each choice?</w:t>
      </w:r>
    </w:p>
    <w:p>
      <w:pPr>
        <w:spacing w:line="480" w:lineRule="auto" w:after="0"/>
      </w:pPr>
      <w:r>
        <w:rPr>
          <w:rFonts w:ascii="Times New Roman" w:hAnsi="Times New Roman"/>
          <w:b w:val="0"/>
          <w:i w:val="0"/>
          <w:sz w:val="24"/>
        </w:rPr>
        <w:t>Word count: 733</w:t>
      </w:r>
    </w:p>
    <w:p>
      <w:r>
        <w:br w:type="page"/>
      </w:r>
    </w:p>
    <w:p>
      <w:pPr>
        <w:pStyle w:val="Heading1"/>
        <w:jc w:val="center"/>
      </w:pPr>
      <w:r>
        <w:rPr>
          <w:rFonts w:ascii="Times New Roman" w:hAnsi="Times New Roman"/>
          <w:b/>
          <w:color w:val="000000"/>
          <w:sz w:val="24"/>
        </w:rPr>
        <w:t>References</w:t>
      </w:r>
    </w:p>
    <w:p>
      <w:pPr>
        <w:spacing w:line="480" w:lineRule="auto" w:after="0"/>
        <w:ind w:left="720" w:hanging="720"/>
      </w:pPr>
      <w:r>
        <w:rPr>
          <w:rFonts w:ascii="Times New Roman" w:hAnsi="Times New Roman"/>
          <w:b w:val="0"/>
          <w:i w:val="0"/>
          <w:sz w:val="24"/>
        </w:rPr>
        <w:t xml:space="preserve">Cowlishaw, M. F. (2003). Decimal floating-point: Algorism for computers. In </w:t>
      </w:r>
      <w:r>
        <w:rPr>
          <w:rFonts w:ascii="Times New Roman" w:hAnsi="Times New Roman"/>
          <w:b w:val="0"/>
          <w:i/>
          <w:sz w:val="24"/>
        </w:rPr>
        <w:t>Proceedings of the 16th IEEE Symposium on Computer Arithmetic</w:t>
      </w:r>
      <w:r>
        <w:rPr>
          <w:rFonts w:ascii="Times New Roman" w:hAnsi="Times New Roman"/>
          <w:b w:val="0"/>
          <w:i w:val="0"/>
          <w:sz w:val="24"/>
        </w:rPr>
        <w:t xml:space="preserve"> (pp. 104-111). IEEE. </w:t>
      </w:r>
      <w:hyperlink r:id="rId10">
        <w:r>
          <w:rPr>
            <w:rFonts w:ascii="Times New Roman" w:hAnsi="Times New Roman"/>
            <w:color w:val="0563C1"/>
            <w:u w:val="single"/>
            <w:sz w:val="24"/>
          </w:rPr>
          <w:t>https://doi.org/10.1109/ARITH.2003.1207666</w:t>
        </w:r>
      </w:hyperlink>
    </w:p>
    <w:p>
      <w:pPr>
        <w:spacing w:line="480" w:lineRule="auto" w:after="0"/>
        <w:ind w:left="720" w:hanging="720"/>
      </w:pPr>
      <w:r>
        <w:rPr>
          <w:rFonts w:ascii="Times New Roman" w:hAnsi="Times New Roman"/>
          <w:b w:val="0"/>
          <w:i w:val="0"/>
          <w:sz w:val="24"/>
        </w:rPr>
        <w:t xml:space="preserve">IEEE. (2019). </w:t>
      </w:r>
      <w:r>
        <w:rPr>
          <w:rFonts w:ascii="Times New Roman" w:hAnsi="Times New Roman"/>
          <w:b w:val="0"/>
          <w:i/>
          <w:sz w:val="24"/>
        </w:rPr>
        <w:t>IEEE standard for floating-point arithmetic</w:t>
      </w:r>
      <w:r>
        <w:rPr>
          <w:rFonts w:ascii="Times New Roman" w:hAnsi="Times New Roman"/>
          <w:b w:val="0"/>
          <w:i w:val="0"/>
          <w:sz w:val="24"/>
        </w:rPr>
        <w:t xml:space="preserve"> (IEEE Std 754-2019). </w:t>
      </w:r>
      <w:hyperlink r:id="rId11">
        <w:r>
          <w:rPr>
            <w:rFonts w:ascii="Times New Roman" w:hAnsi="Times New Roman"/>
            <w:color w:val="0563C1"/>
            <w:u w:val="single"/>
            <w:sz w:val="24"/>
          </w:rPr>
          <w:t>https://doi.org/10.1109/IEEESTD.2019.8766229</w:t>
        </w:r>
      </w:hyperlink>
    </w:p>
    <w:p>
      <w:pPr>
        <w:spacing w:line="480" w:lineRule="auto" w:after="0"/>
        <w:ind w:left="720" w:hanging="720"/>
      </w:pPr>
      <w:r>
        <w:rPr>
          <w:rFonts w:ascii="Times New Roman" w:hAnsi="Times New Roman"/>
          <w:b w:val="0"/>
          <w:i w:val="0"/>
          <w:sz w:val="24"/>
        </w:rPr>
        <w:t xml:space="preserve">Learn Computer Science. (2022, May 31). </w:t>
      </w:r>
      <w:r>
        <w:rPr>
          <w:rFonts w:ascii="Times New Roman" w:hAnsi="Times New Roman"/>
          <w:b w:val="0"/>
          <w:i/>
          <w:sz w:val="24"/>
        </w:rPr>
        <w:t>What is arithmetic logic unit? | ALU in computer architecture explained</w:t>
      </w:r>
      <w:r>
        <w:rPr>
          <w:rFonts w:ascii="Times New Roman" w:hAnsi="Times New Roman"/>
          <w:b w:val="0"/>
          <w:i w:val="0"/>
          <w:sz w:val="24"/>
        </w:rPr>
        <w:t xml:space="preserve"> [Video]. YouTube. </w:t>
      </w:r>
      <w:hyperlink r:id="rId12">
        <w:r>
          <w:rPr>
            <w:rFonts w:ascii="Times New Roman" w:hAnsi="Times New Roman"/>
            <w:color w:val="0563C1"/>
            <w:u w:val="single"/>
            <w:sz w:val="24"/>
          </w:rPr>
          <w:t>https://www.youtube.com/watch?v=H_aoaQYgKT8</w:t>
        </w:r>
      </w:hyperlink>
    </w:p>
    <w:p>
      <w:pPr>
        <w:spacing w:line="480" w:lineRule="auto" w:after="0"/>
        <w:ind w:left="720" w:hanging="720"/>
      </w:pPr>
      <w:r>
        <w:rPr>
          <w:rFonts w:ascii="Times New Roman" w:hAnsi="Times New Roman"/>
          <w:b w:val="0"/>
          <w:i w:val="0"/>
          <w:sz w:val="24"/>
        </w:rPr>
        <w:t xml:space="preserve">Learning Vibes. (2023, January 9). </w:t>
      </w:r>
      <w:r>
        <w:rPr>
          <w:rFonts w:ascii="Times New Roman" w:hAnsi="Times New Roman"/>
          <w:b w:val="0"/>
          <w:i/>
          <w:sz w:val="24"/>
        </w:rPr>
        <w:t>Number system in digital electronics | Introduction to number system | Digital electronics | Mruduraj</w:t>
      </w:r>
      <w:r>
        <w:rPr>
          <w:rFonts w:ascii="Times New Roman" w:hAnsi="Times New Roman"/>
          <w:b w:val="0"/>
          <w:i w:val="0"/>
          <w:sz w:val="24"/>
        </w:rPr>
        <w:t xml:space="preserve"> [Video]. YouTube. </w:t>
      </w:r>
      <w:hyperlink r:id="rId13">
        <w:r>
          <w:rPr>
            <w:rFonts w:ascii="Times New Roman" w:hAnsi="Times New Roman"/>
            <w:color w:val="0563C1"/>
            <w:u w:val="single"/>
            <w:sz w:val="24"/>
          </w:rPr>
          <w:t>https://www.youtube.com/watch?v=XICyh0hO254</w:t>
        </w:r>
      </w:hyperlink>
    </w:p>
    <w:p>
      <w:pPr>
        <w:spacing w:line="480" w:lineRule="auto" w:after="0"/>
        <w:ind w:left="720" w:hanging="720"/>
      </w:pPr>
      <w:r>
        <w:rPr>
          <w:rFonts w:ascii="Times New Roman" w:hAnsi="Times New Roman"/>
          <w:b w:val="0"/>
          <w:i w:val="0"/>
          <w:sz w:val="24"/>
        </w:rPr>
        <w:t xml:space="preserve">Ndjountche, T. (2016a). </w:t>
      </w:r>
      <w:r>
        <w:rPr>
          <w:rFonts w:ascii="Times New Roman" w:hAnsi="Times New Roman"/>
          <w:b w:val="0"/>
          <w:i/>
          <w:sz w:val="24"/>
        </w:rPr>
        <w:t>Digital electronics 1: Combinational logic circuits</w:t>
      </w:r>
      <w:r>
        <w:rPr>
          <w:rFonts w:ascii="Times New Roman" w:hAnsi="Times New Roman"/>
          <w:b w:val="0"/>
          <w:i w:val="0"/>
          <w:sz w:val="24"/>
        </w:rPr>
        <w:t xml:space="preserve">. ISTE; John Wiley &amp; Sons. </w:t>
      </w:r>
      <w:hyperlink r:id="rId14">
        <w:r>
          <w:rPr>
            <w:rFonts w:ascii="Times New Roman" w:hAnsi="Times New Roman"/>
            <w:color w:val="0563C1"/>
            <w:u w:val="single"/>
            <w:sz w:val="24"/>
          </w:rPr>
          <w:t>https://doi.org/10.1002/9781119318620</w:t>
        </w:r>
      </w:hyperlink>
    </w:p>
    <w:p>
      <w:pPr>
        <w:spacing w:line="480" w:lineRule="auto" w:after="0"/>
        <w:ind w:left="720" w:hanging="720"/>
      </w:pPr>
      <w:r>
        <w:rPr>
          <w:rFonts w:ascii="Times New Roman" w:hAnsi="Times New Roman"/>
          <w:b w:val="0"/>
          <w:i w:val="0"/>
          <w:sz w:val="24"/>
        </w:rPr>
        <w:t xml:space="preserve">Ndjountche, T. (2016b). </w:t>
      </w:r>
      <w:r>
        <w:rPr>
          <w:rFonts w:ascii="Times New Roman" w:hAnsi="Times New Roman"/>
          <w:b w:val="0"/>
          <w:i/>
          <w:sz w:val="24"/>
        </w:rPr>
        <w:t>Digital electronics 2: Sequential and arithmetic logic circuits</w:t>
      </w:r>
      <w:r>
        <w:rPr>
          <w:rFonts w:ascii="Times New Roman" w:hAnsi="Times New Roman"/>
          <w:b w:val="0"/>
          <w:i w:val="0"/>
          <w:sz w:val="24"/>
        </w:rPr>
        <w:t xml:space="preserve">. ISTE; John Wiley &amp; Sons. </w:t>
      </w:r>
      <w:hyperlink r:id="rId15">
        <w:r>
          <w:rPr>
            <w:rFonts w:ascii="Times New Roman" w:hAnsi="Times New Roman"/>
            <w:color w:val="0563C1"/>
            <w:u w:val="single"/>
            <w:sz w:val="24"/>
          </w:rPr>
          <w:t>https://doi.org/10.1002/9781119329756</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oi.org/10.1109/ARITH.2003.1207666" TargetMode="External"/><Relationship Id="rId11" Type="http://schemas.openxmlformats.org/officeDocument/2006/relationships/hyperlink" Target="https://doi.org/10.1109/IEEESTD.2019.8766229" TargetMode="External"/><Relationship Id="rId12" Type="http://schemas.openxmlformats.org/officeDocument/2006/relationships/hyperlink" Target="https://www.youtube.com/watch?v=H_aoaQYgKT8" TargetMode="External"/><Relationship Id="rId13" Type="http://schemas.openxmlformats.org/officeDocument/2006/relationships/hyperlink" Target="https://www.youtube.com/watch?v=XICyh0hO254" TargetMode="External"/><Relationship Id="rId14" Type="http://schemas.openxmlformats.org/officeDocument/2006/relationships/hyperlink" Target="https://doi.org/10.1002/9781119318620" TargetMode="External"/><Relationship Id="rId15" Type="http://schemas.openxmlformats.org/officeDocument/2006/relationships/hyperlink" Target="https://doi.org/10.1002/9781119329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