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Symbols: The Puzzle Pieces of a Computer</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1105: Digital Electronics &amp; Computer Architecture</w:t>
      </w:r>
    </w:p>
    <w:p>
      <w:pPr>
        <w:spacing w:line="360" w:lineRule="auto" w:after="0"/>
        <w:jc w:val="center"/>
      </w:pPr>
      <w:r>
        <w:rPr>
          <w:rFonts w:ascii="Times New Roman" w:hAnsi="Times New Roman"/>
          <w:b w:val="0"/>
          <w:i w:val="0"/>
          <w:sz w:val="24"/>
        </w:rPr>
        <w:t>Instructor: Muhammad Aligohar Bilal</w:t>
      </w:r>
    </w:p>
    <w:p>
      <w:pPr>
        <w:spacing w:line="360" w:lineRule="auto" w:after="0"/>
        <w:jc w:val="center"/>
      </w:pPr>
      <w:r>
        <w:rPr>
          <w:rFonts w:ascii="Times New Roman" w:hAnsi="Times New Roman"/>
          <w:b w:val="0"/>
          <w:i w:val="0"/>
          <w:sz w:val="24"/>
        </w:rPr>
        <w:t>October 28, 2026</w:t>
      </w:r>
    </w:p>
    <w:p>
      <w:r>
        <w:br w:type="page"/>
      </w:r>
    </w:p>
    <w:p>
      <w:pPr>
        <w:pStyle w:val="Heading1"/>
        <w:jc w:val="left"/>
      </w:pPr>
      <w:r>
        <w:rPr>
          <w:rFonts w:ascii="Times New Roman" w:hAnsi="Times New Roman"/>
          <w:b/>
          <w:color w:val="000000"/>
          <w:sz w:val="24"/>
        </w:rPr>
        <w:t>Symbols: The Puzzle Pieces of a Computer</w:t>
      </w:r>
    </w:p>
    <w:p>
      <w:pPr>
        <w:pStyle w:val="Heading1"/>
        <w:jc w:val="left"/>
      </w:pPr>
      <w:r>
        <w:rPr>
          <w:rFonts w:ascii="Times New Roman" w:hAnsi="Times New Roman"/>
          <w:b/>
          <w:color w:val="000000"/>
          <w:sz w:val="24"/>
        </w:rPr>
        <w:t>The Role of Symbols in Digital Logic</w:t>
      </w:r>
    </w:p>
    <w:p>
      <w:pPr>
        <w:spacing w:line="360" w:lineRule="auto" w:after="200"/>
      </w:pPr>
      <w:r>
        <w:rPr>
          <w:rFonts w:ascii="Times New Roman" w:hAnsi="Times New Roman"/>
          <w:b w:val="0"/>
          <w:i w:val="0"/>
          <w:sz w:val="24"/>
        </w:rPr>
        <w:t>In digital logic, every piece of information is built from a tiny alphabet of symbols: 0 and 1, represented by two voltage levels on a wire. Groups of these bits then stand for larger symbols, such as a number, a letter, or an instruction. Circuits also use names. In Logisim, a tunnel connects every point that carries the same label, so one named signal can travel across a circuit without a visible wire (Burch, n.d.-b).</w:t>
      </w:r>
    </w:p>
    <w:p>
      <w:pPr>
        <w:spacing w:line="360" w:lineRule="auto" w:after="200"/>
      </w:pPr>
      <w:r>
        <w:rPr>
          <w:rFonts w:ascii="Times New Roman" w:hAnsi="Times New Roman"/>
          <w:b w:val="0"/>
          <w:i w:val="0"/>
          <w:sz w:val="24"/>
        </w:rPr>
        <w:t>Resolution decides what each symbol actually is at any moment. A wire must carry exactly one value, so when several components drive the same net, the simulator has to settle on a single result. To see this, I built a small Logisim circuit where two inputs drive one net through tunnels labelled bus. When both inputs were 0 or both were 1, the net resolved cleanly. When one was 0 and the other 1, the wire turned red and the output showed E, an error value, which Logisim's documentation explains as a conflict between components driving opposite values onto one wire (Burch, n.d.-a). A circuit whose symbols cannot be resolved cannot be trusted, because everything connected to that wire receives meaningless data.</w:t>
      </w:r>
    </w:p>
    <w:p>
      <w:pPr>
        <w:pStyle w:val="Heading1"/>
        <w:jc w:val="left"/>
      </w:pPr>
      <w:r>
        <w:rPr>
          <w:rFonts w:ascii="Times New Roman" w:hAnsi="Times New Roman"/>
          <w:b/>
          <w:color w:val="000000"/>
          <w:sz w:val="24"/>
        </w:rPr>
        <w:t>How Digital Language, Microprocessor Smarts, and Assembly Fit Together</w:t>
      </w:r>
    </w:p>
    <w:p>
      <w:pPr>
        <w:spacing w:line="360" w:lineRule="auto" w:after="200"/>
      </w:pPr>
      <w:r>
        <w:rPr>
          <w:rFonts w:ascii="Times New Roman" w:hAnsi="Times New Roman"/>
          <w:b w:val="0"/>
          <w:i w:val="0"/>
          <w:sz w:val="24"/>
        </w:rPr>
        <w:t>I see three layers, each turning symbols into something the next layer can use.</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Digital language, the foundation.</w:t>
      </w:r>
      <w:r>
        <w:rPr>
          <w:rFonts w:ascii="Times New Roman" w:hAnsi="Times New Roman"/>
          <w:b w:val="0"/>
          <w:i w:val="0"/>
          <w:sz w:val="24"/>
        </w:rPr>
        <w:t xml:space="preserve"> Logic gates combine bits into adders, registers, and decoders. These are the building blocks of every processor.</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Microprocessor smarts, the interpreter.</w:t>
      </w:r>
      <w:r>
        <w:rPr>
          <w:rFonts w:ascii="Times New Roman" w:hAnsi="Times New Roman"/>
          <w:b w:val="0"/>
          <w:i w:val="0"/>
          <w:sz w:val="24"/>
        </w:rPr>
        <w:t xml:space="preserve"> A processor is a machine for resolving instruction symbols. WatElectronics (2020) describes the 8085, whose architecture includes an instruction register and a decoder, and whose 16-bit address bus carries the address of every memory access. The decoder turns opcode bits into one specific operation, and the address bus delivers exactly the location the instruction names.</w:t>
      </w:r>
    </w:p>
    <w:p>
      <w:pPr>
        <w:spacing w:line="360" w:lineRule="auto" w:after="0"/>
        <w:ind w:left="720" w:hanging="360"/>
      </w:pPr>
      <w:r>
        <w:rPr>
          <w:rFonts w:ascii="Times New Roman" w:hAnsi="Times New Roman"/>
          <w:b w:val="0"/>
          <w:i w:val="0"/>
          <w:sz w:val="24"/>
        </w:rPr>
        <w:t xml:space="preserve">3. </w:t>
      </w:r>
      <w:r>
        <w:rPr>
          <w:rFonts w:ascii="Times New Roman" w:hAnsi="Times New Roman"/>
          <w:b/>
          <w:i w:val="0"/>
          <w:sz w:val="24"/>
        </w:rPr>
        <w:t>Assembly instructions, the human interface.</w:t>
      </w:r>
      <w:r>
        <w:rPr>
          <w:rFonts w:ascii="Times New Roman" w:hAnsi="Times New Roman"/>
          <w:b w:val="0"/>
          <w:i w:val="0"/>
          <w:sz w:val="24"/>
        </w:rPr>
        <w:t xml:space="preserve"> Assembly lets people write symbolic instructions such as mov and call instead of raw binary (Fernando, 2026). The assembler records every label in a symbol table during a first pass, then uses it to assemble the instructions in a second pass (</w:t>
      </w:r>
      <w:r>
        <w:rPr>
          <w:rFonts w:ascii="Times New Roman" w:hAnsi="Times New Roman"/>
          <w:b w:val="0"/>
          <w:i/>
          <w:sz w:val="24"/>
        </w:rPr>
        <w:t>Assembly and Linking</w:t>
      </w:r>
      <w:r>
        <w:rPr>
          <w:rFonts w:ascii="Times New Roman" w:hAnsi="Times New Roman"/>
          <w:b w:val="0"/>
          <w:i w:val="0"/>
          <w:sz w:val="24"/>
        </w:rPr>
        <w:t>, n.d.). The linker then combines all object files and resolves every memory reference into a final address (Bhargav, 2024).</w:t>
      </w:r>
    </w:p>
    <w:p>
      <w:pPr>
        <w:spacing w:line="360" w:lineRule="auto" w:after="200"/>
      </w:pPr>
      <w:r>
        <w:rPr>
          <w:rFonts w:ascii="Times New Roman" w:hAnsi="Times New Roman"/>
          <w:b w:val="0"/>
          <w:i w:val="0"/>
          <w:sz w:val="24"/>
        </w:rPr>
        <w:t>This layering is what makes computers both fast and smart. All the name-to-number work happens once, before the program runs, so the processor never wastes time looking anything up. In a two-file assembly program I linked this week, the instruction call print_msg went from the placeholder bytes E8 FC FF FF FF in the object file to E8 1B 00 00 00 in the executable: the linker had computed the 0x1B-byte distance to print_msg. When the program runs, the processor simply reads the opcode E8, adds 0x1B to its program counter, and jumps, all at hardware speed. People get to write clear names, and the hardware gets plain numbers.</w:t>
      </w:r>
    </w:p>
    <w:p>
      <w:pPr>
        <w:pStyle w:val="Heading1"/>
        <w:jc w:val="left"/>
      </w:pPr>
      <w:r>
        <w:rPr>
          <w:rFonts w:ascii="Times New Roman" w:hAnsi="Times New Roman"/>
          <w:b/>
          <w:color w:val="000000"/>
          <w:sz w:val="24"/>
        </w:rPr>
        <w:t>Accurate Placement: Making the Puzzle Fit</w:t>
      </w:r>
    </w:p>
    <w:p>
      <w:pPr>
        <w:spacing w:line="360" w:lineRule="auto" w:after="200"/>
      </w:pPr>
      <w:r>
        <w:rPr>
          <w:rFonts w:ascii="Times New Roman" w:hAnsi="Times New Roman"/>
          <w:b w:val="0"/>
          <w:i w:val="0"/>
          <w:sz w:val="24"/>
        </w:rPr>
        <w:t>Like puzzle pieces, every symbol must fit exactly one place. Kann (2021, Section 4.4) shows that in LDR r1, =num, the label num stands for the address where the value is stored, not for the value itself. If that address were placed wrongly, the program would quietly load the wrong data.</w:t>
      </w:r>
    </w:p>
    <w:p>
      <w:pPr>
        <w:spacing w:line="360" w:lineRule="auto" w:after="200"/>
      </w:pPr>
      <w:r>
        <w:rPr>
          <w:rFonts w:ascii="Times New Roman" w:hAnsi="Times New Roman"/>
          <w:b w:val="0"/>
          <w:i w:val="0"/>
          <w:sz w:val="24"/>
        </w:rPr>
        <w:t>The linker enforces the "exactly one piece" rule. Arun (2016) explains that the link-editor searches the symbol tables of all input files for each undefined reference; one definition resolves it, while two global definitions are a fatal error and a global definition overrides a weak one. I saw each case for real. Linking my program without the file that defines print_msg produced "undefined reference to print_msg", which is a missing piece. Adding a second global print_msg produced "multiple definition", which is two pieces competing for one spot. Only with exactly one definition did the program run and print its message. Kanich (2020) shows the same binding process step by step. Accurate placement turns separately written files and separately designed circuits into one picture that works.</w:t>
      </w:r>
    </w:p>
    <w:p>
      <w:pPr>
        <w:spacing w:line="360" w:lineRule="auto" w:after="0"/>
      </w:pPr>
      <w:r>
        <w:rPr>
          <w:rFonts w:ascii="Times New Roman" w:hAnsi="Times New Roman"/>
          <w:b/>
          <w:i w:val="0"/>
          <w:sz w:val="24"/>
        </w:rPr>
        <w:t>Question for the class:</w:t>
      </w:r>
      <w:r>
        <w:rPr>
          <w:rFonts w:ascii="Times New Roman" w:hAnsi="Times New Roman"/>
          <w:b w:val="0"/>
          <w:i w:val="0"/>
          <w:sz w:val="24"/>
        </w:rPr>
        <w:t xml:space="preserve"> Symbol resolution can happen when a program is built (static linking) or when it starts running (dynamic linking with shared libraries). Which would you choose for software on a small embedded microprocessor, and why?</w:t>
      </w:r>
    </w:p>
    <w:p>
      <w:pPr>
        <w:spacing w:line="360" w:lineRule="auto" w:after="0"/>
      </w:pPr>
      <w:r>
        <w:rPr>
          <w:rFonts w:ascii="Times New Roman" w:hAnsi="Times New Roman"/>
          <w:b w:val="0"/>
          <w:i w:val="0"/>
          <w:sz w:val="24"/>
        </w:rPr>
        <w:t>Word count: 685</w:t>
      </w: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Arun. (2016, July 1). </w:t>
      </w:r>
      <w:r>
        <w:rPr>
          <w:rFonts w:ascii="Times New Roman" w:hAnsi="Times New Roman"/>
          <w:b w:val="0"/>
          <w:i/>
          <w:sz w:val="24"/>
        </w:rPr>
        <w:t>Symbol resolution during link-editing</w:t>
      </w:r>
      <w:r>
        <w:rPr>
          <w:rFonts w:ascii="Times New Roman" w:hAnsi="Times New Roman"/>
          <w:b w:val="0"/>
          <w:i w:val="0"/>
          <w:sz w:val="24"/>
        </w:rPr>
        <w:t xml:space="preserve">. Binary Dodo. </w:t>
      </w:r>
      <w:hyperlink r:id="rId10">
        <w:r>
          <w:rPr>
            <w:rFonts w:ascii="Times New Roman" w:hAnsi="Times New Roman"/>
            <w:color w:val="0563C1"/>
            <w:u w:val="single"/>
            <w:sz w:val="24"/>
          </w:rPr>
          <w:t>https://binarydodo.wordpress.com/2016/07/01/symbol-resolution-during-link-editing/</w:t>
        </w:r>
      </w:hyperlink>
    </w:p>
    <w:p>
      <w:pPr>
        <w:spacing w:line="360" w:lineRule="auto" w:after="0"/>
        <w:ind w:left="720" w:hanging="720"/>
      </w:pPr>
      <w:r>
        <w:rPr>
          <w:rFonts w:ascii="Times New Roman" w:hAnsi="Times New Roman"/>
          <w:b w:val="0"/>
          <w:i/>
          <w:sz w:val="24"/>
        </w:rPr>
        <w:t>Assembly and linking</w:t>
      </w:r>
      <w:r>
        <w:rPr>
          <w:rFonts w:ascii="Times New Roman" w:hAnsi="Times New Roman"/>
          <w:b w:val="0"/>
          <w:i w:val="0"/>
          <w:sz w:val="24"/>
        </w:rPr>
        <w:t xml:space="preserve">. (n.d.). Brainkart. </w:t>
      </w:r>
      <w:hyperlink r:id="rId11">
        <w:r>
          <w:rPr>
            <w:rFonts w:ascii="Times New Roman" w:hAnsi="Times New Roman"/>
            <w:color w:val="0563C1"/>
            <w:u w:val="single"/>
            <w:sz w:val="24"/>
          </w:rPr>
          <w:t>https://www.brainkart.com/article/Assembly-and-Linking_11818/</w:t>
        </w:r>
      </w:hyperlink>
    </w:p>
    <w:p>
      <w:pPr>
        <w:spacing w:line="360" w:lineRule="auto" w:after="0"/>
        <w:ind w:left="720" w:hanging="720"/>
      </w:pPr>
      <w:r>
        <w:rPr>
          <w:rFonts w:ascii="Times New Roman" w:hAnsi="Times New Roman"/>
          <w:b w:val="0"/>
          <w:i w:val="0"/>
          <w:sz w:val="24"/>
        </w:rPr>
        <w:t xml:space="preserve">Bhargav, N. (2024, March 18). </w:t>
      </w:r>
      <w:r>
        <w:rPr>
          <w:rFonts w:ascii="Times New Roman" w:hAnsi="Times New Roman"/>
          <w:b w:val="0"/>
          <w:i/>
          <w:sz w:val="24"/>
        </w:rPr>
        <w:t>Compiler, linker, assembler, and loader</w:t>
      </w:r>
      <w:r>
        <w:rPr>
          <w:rFonts w:ascii="Times New Roman" w:hAnsi="Times New Roman"/>
          <w:b w:val="0"/>
          <w:i w:val="0"/>
          <w:sz w:val="24"/>
        </w:rPr>
        <w:t xml:space="preserve">. Baeldung on Computer Science. </w:t>
      </w:r>
      <w:hyperlink r:id="rId12">
        <w:r>
          <w:rPr>
            <w:rFonts w:ascii="Times New Roman" w:hAnsi="Times New Roman"/>
            <w:color w:val="0563C1"/>
            <w:u w:val="single"/>
            <w:sz w:val="24"/>
          </w:rPr>
          <w:t>https://www.baeldung.com/cs/compiler-linker-assembler-loader</w:t>
        </w:r>
      </w:hyperlink>
    </w:p>
    <w:p>
      <w:pPr>
        <w:spacing w:line="360" w:lineRule="auto" w:after="0"/>
        <w:ind w:left="720" w:hanging="720"/>
      </w:pPr>
      <w:r>
        <w:rPr>
          <w:rFonts w:ascii="Times New Roman" w:hAnsi="Times New Roman"/>
          <w:b w:val="0"/>
          <w:i w:val="0"/>
          <w:sz w:val="24"/>
        </w:rPr>
        <w:t xml:space="preserve">Burch, C. (n.d.-a). </w:t>
      </w:r>
      <w:r>
        <w:rPr>
          <w:rFonts w:ascii="Times New Roman" w:hAnsi="Times New Roman"/>
          <w:b w:val="0"/>
          <w:i/>
          <w:sz w:val="24"/>
        </w:rPr>
        <w:t>Wire colors</w:t>
      </w:r>
      <w:r>
        <w:rPr>
          <w:rFonts w:ascii="Times New Roman" w:hAnsi="Times New Roman"/>
          <w:b w:val="0"/>
          <w:i w:val="0"/>
          <w:sz w:val="24"/>
        </w:rPr>
        <w:t xml:space="preserve">. Logisim 2.7 user's guide. </w:t>
      </w:r>
      <w:hyperlink r:id="rId13">
        <w:r>
          <w:rPr>
            <w:rFonts w:ascii="Times New Roman" w:hAnsi="Times New Roman"/>
            <w:color w:val="0563C1"/>
            <w:u w:val="single"/>
            <w:sz w:val="24"/>
          </w:rPr>
          <w:t>https://cburch.com/logisim/docs/2.7/en/html/guide/bundles/colors.html</w:t>
        </w:r>
      </w:hyperlink>
    </w:p>
    <w:p>
      <w:pPr>
        <w:spacing w:line="360" w:lineRule="auto" w:after="0"/>
        <w:ind w:left="720" w:hanging="720"/>
      </w:pPr>
      <w:r>
        <w:rPr>
          <w:rFonts w:ascii="Times New Roman" w:hAnsi="Times New Roman"/>
          <w:b w:val="0"/>
          <w:i w:val="0"/>
          <w:sz w:val="24"/>
        </w:rPr>
        <w:t xml:space="preserve">Burch, C. (n.d.-b). </w:t>
      </w:r>
      <w:r>
        <w:rPr>
          <w:rFonts w:ascii="Times New Roman" w:hAnsi="Times New Roman"/>
          <w:b w:val="0"/>
          <w:i/>
          <w:sz w:val="24"/>
        </w:rPr>
        <w:t>Tunnel</w:t>
      </w:r>
      <w:r>
        <w:rPr>
          <w:rFonts w:ascii="Times New Roman" w:hAnsi="Times New Roman"/>
          <w:b w:val="0"/>
          <w:i w:val="0"/>
          <w:sz w:val="24"/>
        </w:rPr>
        <w:t xml:space="preserve">. Logisim 2.7 library reference. </w:t>
      </w:r>
      <w:hyperlink r:id="rId14">
        <w:r>
          <w:rPr>
            <w:rFonts w:ascii="Times New Roman" w:hAnsi="Times New Roman"/>
            <w:color w:val="0563C1"/>
            <w:u w:val="single"/>
            <w:sz w:val="24"/>
          </w:rPr>
          <w:t>https://cburch.com/logisim/docs/2.7/en/html/libs/wiring/tunnel.html</w:t>
        </w:r>
      </w:hyperlink>
    </w:p>
    <w:p>
      <w:pPr>
        <w:spacing w:line="360" w:lineRule="auto" w:after="0"/>
        <w:ind w:left="720" w:hanging="720"/>
      </w:pPr>
      <w:r>
        <w:rPr>
          <w:rFonts w:ascii="Times New Roman" w:hAnsi="Times New Roman"/>
          <w:b w:val="0"/>
          <w:i w:val="0"/>
          <w:sz w:val="24"/>
        </w:rPr>
        <w:t xml:space="preserve">Fernando, J. (2026, July 30). </w:t>
      </w:r>
      <w:r>
        <w:rPr>
          <w:rFonts w:ascii="Times New Roman" w:hAnsi="Times New Roman"/>
          <w:b w:val="0"/>
          <w:i/>
          <w:sz w:val="24"/>
        </w:rPr>
        <w:t>A beginner's guide to assembly languages</w:t>
      </w:r>
      <w:r>
        <w:rPr>
          <w:rFonts w:ascii="Times New Roman" w:hAnsi="Times New Roman"/>
          <w:b w:val="0"/>
          <w:i w:val="0"/>
          <w:sz w:val="24"/>
        </w:rPr>
        <w:t xml:space="preserve">. Investopedia. </w:t>
      </w:r>
      <w:hyperlink r:id="rId15">
        <w:r>
          <w:rPr>
            <w:rFonts w:ascii="Times New Roman" w:hAnsi="Times New Roman"/>
            <w:color w:val="0563C1"/>
            <w:u w:val="single"/>
            <w:sz w:val="24"/>
          </w:rPr>
          <w:t>https://www.investopedia.com/terms/a/assembly-language.asp</w:t>
        </w:r>
      </w:hyperlink>
    </w:p>
    <w:p>
      <w:pPr>
        <w:spacing w:line="360" w:lineRule="auto" w:after="0"/>
        <w:ind w:left="720" w:hanging="720"/>
      </w:pPr>
      <w:r>
        <w:rPr>
          <w:rFonts w:ascii="Times New Roman" w:hAnsi="Times New Roman"/>
          <w:b w:val="0"/>
          <w:i w:val="0"/>
          <w:sz w:val="24"/>
        </w:rPr>
        <w:t xml:space="preserve">Kanich, C. (2020, September 1). </w:t>
      </w:r>
      <w:r>
        <w:rPr>
          <w:rFonts w:ascii="Times New Roman" w:hAnsi="Times New Roman"/>
          <w:b w:val="0"/>
          <w:i/>
          <w:sz w:val="24"/>
        </w:rPr>
        <w:t>How do linkers resolve symbols? Systems programming CS lecture</w:t>
      </w:r>
      <w:r>
        <w:rPr>
          <w:rFonts w:ascii="Times New Roman" w:hAnsi="Times New Roman"/>
          <w:b w:val="0"/>
          <w:i w:val="0"/>
          <w:sz w:val="24"/>
        </w:rPr>
        <w:t xml:space="preserve"> [Video]. YouTube. </w:t>
      </w:r>
      <w:hyperlink r:id="rId16">
        <w:r>
          <w:rPr>
            <w:rFonts w:ascii="Times New Roman" w:hAnsi="Times New Roman"/>
            <w:color w:val="0563C1"/>
            <w:u w:val="single"/>
            <w:sz w:val="24"/>
          </w:rPr>
          <w:t>https://www.youtube.com/watch?v=6XVUIeAaROU</w:t>
        </w:r>
      </w:hyperlink>
    </w:p>
    <w:p>
      <w:pPr>
        <w:spacing w:line="360" w:lineRule="auto" w:after="0"/>
        <w:ind w:left="720" w:hanging="720"/>
      </w:pPr>
      <w:r>
        <w:rPr>
          <w:rFonts w:ascii="Times New Roman" w:hAnsi="Times New Roman"/>
          <w:b w:val="0"/>
          <w:i w:val="0"/>
          <w:sz w:val="24"/>
        </w:rPr>
        <w:t xml:space="preserve">Kann, C. W. (2021). </w:t>
      </w:r>
      <w:r>
        <w:rPr>
          <w:rFonts w:ascii="Times New Roman" w:hAnsi="Times New Roman"/>
          <w:b w:val="0"/>
          <w:i/>
          <w:sz w:val="24"/>
        </w:rPr>
        <w:t>Introduction to assembly language programming: From soup to nuts: ARM edition</w:t>
      </w:r>
      <w:r>
        <w:rPr>
          <w:rFonts w:ascii="Times New Roman" w:hAnsi="Times New Roman"/>
          <w:b w:val="0"/>
          <w:i w:val="0"/>
          <w:sz w:val="24"/>
        </w:rPr>
        <w:t xml:space="preserve">. Open Educational Resources, 8. Gettysburg College. </w:t>
      </w:r>
      <w:hyperlink r:id="rId17">
        <w:r>
          <w:rPr>
            <w:rFonts w:ascii="Times New Roman" w:hAnsi="Times New Roman"/>
            <w:color w:val="0563C1"/>
            <w:u w:val="single"/>
            <w:sz w:val="24"/>
          </w:rPr>
          <w:t>https://cupola.gettysburg.edu/oer/8/</w:t>
        </w:r>
      </w:hyperlink>
    </w:p>
    <w:p>
      <w:pPr>
        <w:spacing w:line="360" w:lineRule="auto" w:after="0"/>
        <w:ind w:left="720" w:hanging="720"/>
      </w:pPr>
      <w:r>
        <w:rPr>
          <w:rFonts w:ascii="Times New Roman" w:hAnsi="Times New Roman"/>
          <w:b w:val="0"/>
          <w:i w:val="0"/>
          <w:sz w:val="24"/>
        </w:rPr>
        <w:t xml:space="preserve">WatElectronics. (2020, April 27). </w:t>
      </w:r>
      <w:r>
        <w:rPr>
          <w:rFonts w:ascii="Times New Roman" w:hAnsi="Times New Roman"/>
          <w:b w:val="0"/>
          <w:i/>
          <w:sz w:val="24"/>
        </w:rPr>
        <w:t>Microprocessor: Architecture, types, examples and its applications</w:t>
      </w:r>
      <w:r>
        <w:rPr>
          <w:rFonts w:ascii="Times New Roman" w:hAnsi="Times New Roman"/>
          <w:b w:val="0"/>
          <w:i w:val="0"/>
          <w:sz w:val="24"/>
        </w:rPr>
        <w:t xml:space="preserve">. </w:t>
      </w:r>
      <w:hyperlink r:id="rId18">
        <w:r>
          <w:rPr>
            <w:rFonts w:ascii="Times New Roman" w:hAnsi="Times New Roman"/>
            <w:color w:val="0563C1"/>
            <w:u w:val="single"/>
            <w:sz w:val="24"/>
          </w:rPr>
          <w:t>https://www.watelectronics.com/what-is-a-microprocessor-architecture-types-its-applications/</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binarydodo.wordpress.com/2016/07/01/symbol-resolution-during-link-editing/" TargetMode="External"/><Relationship Id="rId11" Type="http://schemas.openxmlformats.org/officeDocument/2006/relationships/hyperlink" Target="https://www.brainkart.com/article/Assembly-and-Linking_11818/" TargetMode="External"/><Relationship Id="rId12" Type="http://schemas.openxmlformats.org/officeDocument/2006/relationships/hyperlink" Target="https://www.baeldung.com/cs/compiler-linker-assembler-loader" TargetMode="External"/><Relationship Id="rId13" Type="http://schemas.openxmlformats.org/officeDocument/2006/relationships/hyperlink" Target="https://cburch.com/logisim/docs/2.7/en/html/guide/bundles/colors.html" TargetMode="External"/><Relationship Id="rId14" Type="http://schemas.openxmlformats.org/officeDocument/2006/relationships/hyperlink" Target="https://cburch.com/logisim/docs/2.7/en/html/libs/wiring/tunnel.html" TargetMode="External"/><Relationship Id="rId15" Type="http://schemas.openxmlformats.org/officeDocument/2006/relationships/hyperlink" Target="https://www.investopedia.com/terms/a/assembly-language.asp" TargetMode="External"/><Relationship Id="rId16" Type="http://schemas.openxmlformats.org/officeDocument/2006/relationships/hyperlink" Target="https://www.youtube.com/watch?v=6XVUIeAaROU" TargetMode="External"/><Relationship Id="rId17" Type="http://schemas.openxmlformats.org/officeDocument/2006/relationships/hyperlink" Target="https://cupola.gettysburg.edu/oer/8/" TargetMode="External"/><Relationship Id="rId18" Type="http://schemas.openxmlformats.org/officeDocument/2006/relationships/hyperlink" Target="https://www.watelectronics.com/what-is-a-microprocessor-architecture-types-its-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