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pPr>
    </w:p>
    <w:p>
      <w:pPr>
        <w:pStyle w:val="Title"/>
        <w:jc w:val="center"/>
      </w:pPr>
      <w:r>
        <w:rPr>
          <w:rFonts w:ascii="Times New Roman" w:hAnsi="Times New Roman"/>
          <w:b/>
          <w:color w:val="000000"/>
          <w:sz w:val="24"/>
        </w:rPr>
        <w:t>Choosing a Computer Architecture: Matching the Design to the Job</w:t>
      </w:r>
    </w:p>
    <w:p>
      <w:pPr>
        <w:spacing w:line="360" w:lineRule="auto" w:after="0"/>
      </w:pPr>
    </w:p>
    <w:p>
      <w:pPr>
        <w:spacing w:line="360" w:lineRule="auto" w:after="0"/>
        <w:jc w:val="center"/>
      </w:pPr>
      <w:r>
        <w:rPr>
          <w:rFonts w:ascii="Times New Roman" w:hAnsi="Times New Roman"/>
          <w:b w:val="0"/>
          <w:i w:val="0"/>
          <w:sz w:val="24"/>
        </w:rPr>
        <w:t>Nicanor Maswili</w:t>
      </w:r>
    </w:p>
    <w:p>
      <w:pPr>
        <w:spacing w:line="360" w:lineRule="auto" w:after="0"/>
        <w:jc w:val="center"/>
      </w:pPr>
      <w:r>
        <w:rPr>
          <w:rFonts w:ascii="Times New Roman" w:hAnsi="Times New Roman"/>
          <w:b w:val="0"/>
          <w:i w:val="0"/>
          <w:sz w:val="24"/>
        </w:rPr>
        <w:t>Department of Computer Science, University of the People</w:t>
      </w:r>
    </w:p>
    <w:p>
      <w:pPr>
        <w:spacing w:line="360" w:lineRule="auto" w:after="0"/>
        <w:jc w:val="center"/>
      </w:pPr>
      <w:r>
        <w:rPr>
          <w:rFonts w:ascii="Times New Roman" w:hAnsi="Times New Roman"/>
          <w:b w:val="0"/>
          <w:i w:val="0"/>
          <w:sz w:val="24"/>
        </w:rPr>
        <w:t>CS 1105: Digital Electronics &amp; Computer Architecture</w:t>
      </w:r>
    </w:p>
    <w:p>
      <w:pPr>
        <w:spacing w:line="360" w:lineRule="auto" w:after="0"/>
        <w:jc w:val="center"/>
      </w:pPr>
      <w:r>
        <w:rPr>
          <w:rFonts w:ascii="Times New Roman" w:hAnsi="Times New Roman"/>
          <w:b w:val="0"/>
          <w:i w:val="0"/>
          <w:sz w:val="24"/>
        </w:rPr>
        <w:t>Instructor: Muhammad Aligohar Bilal</w:t>
      </w:r>
    </w:p>
    <w:p>
      <w:pPr>
        <w:spacing w:line="360" w:lineRule="auto" w:after="0"/>
        <w:jc w:val="center"/>
      </w:pPr>
      <w:r>
        <w:rPr>
          <w:rFonts w:ascii="Times New Roman" w:hAnsi="Times New Roman"/>
          <w:b w:val="0"/>
          <w:i w:val="0"/>
          <w:sz w:val="24"/>
        </w:rPr>
        <w:t>October 14, 2026</w:t>
      </w:r>
    </w:p>
    <w:p>
      <w:r>
        <w:br w:type="page"/>
      </w:r>
    </w:p>
    <w:p>
      <w:pPr>
        <w:pStyle w:val="Heading1"/>
        <w:jc w:val="left"/>
      </w:pPr>
      <w:r>
        <w:rPr>
          <w:rFonts w:ascii="Times New Roman" w:hAnsi="Times New Roman"/>
          <w:b/>
          <w:color w:val="000000"/>
          <w:sz w:val="24"/>
        </w:rPr>
        <w:t>Choosing a Computer Architecture: Matching the Design to the Job</w:t>
      </w:r>
    </w:p>
    <w:p>
      <w:pPr>
        <w:spacing w:line="360" w:lineRule="auto" w:after="200"/>
      </w:pPr>
      <w:r>
        <w:rPr>
          <w:rFonts w:ascii="Times New Roman" w:hAnsi="Times New Roman"/>
          <w:b w:val="0"/>
          <w:i w:val="0"/>
          <w:sz w:val="24"/>
        </w:rPr>
        <w:t>If I were building a presentation comparing computer architectures, my main message would be that there is no "best" architecture, only the best fit for a particular job. Wu (2023) describes computer architecture as the bridge between software and hardware, and the instruction set architecture (ISA) as the contract on that bridge: it defines which instructions, registers, and data types the software can rely on. Choosing an architecture therefore means choosing both the hardware and the software world that comes with it.</w:t>
      </w:r>
    </w:p>
    <w:p>
      <w:pPr>
        <w:pStyle w:val="Heading1"/>
        <w:jc w:val="left"/>
      </w:pPr>
      <w:r>
        <w:rPr>
          <w:rFonts w:ascii="Times New Roman" w:hAnsi="Times New Roman"/>
          <w:b/>
          <w:color w:val="000000"/>
          <w:sz w:val="24"/>
        </w:rPr>
        <w:t>Critical Factors When Selecting an Architecture</w:t>
      </w:r>
    </w:p>
    <w:p>
      <w:pPr>
        <w:spacing w:line="360" w:lineRule="auto" w:after="200"/>
      </w:pPr>
      <w:r>
        <w:rPr>
          <w:rFonts w:ascii="Times New Roman" w:hAnsi="Times New Roman"/>
          <w:b/>
          <w:i w:val="0"/>
          <w:sz w:val="24"/>
        </w:rPr>
        <w:t>1. The workload.</w:t>
      </w:r>
      <w:r>
        <w:rPr>
          <w:rFonts w:ascii="Times New Roman" w:hAnsi="Times New Roman"/>
          <w:b w:val="0"/>
          <w:i w:val="0"/>
          <w:sz w:val="24"/>
        </w:rPr>
        <w:t xml:space="preserve"> The first question is what the system will actually do. A laptop runs many varied programs and needs strong single-thread speed, a web server handles thousands of small requests in parallel and benefits from many cores, and a microwave controller only needs to read buttons and drive a timer. Both (2020) explains that CPU performance depends on how efficiently the fetch, decode, and execute cycle is used, for example by overlapping its stages, and on having several cores that can run threads at the same time, and different workloads benefit from these in different ways.</w:t>
      </w:r>
    </w:p>
    <w:p>
      <w:pPr>
        <w:spacing w:line="360" w:lineRule="auto" w:after="200"/>
      </w:pPr>
      <w:r>
        <w:rPr>
          <w:rFonts w:ascii="Times New Roman" w:hAnsi="Times New Roman"/>
          <w:b/>
          <w:i w:val="0"/>
          <w:sz w:val="24"/>
        </w:rPr>
        <w:t>2. ISA and software compatibility.</w:t>
      </w:r>
      <w:r>
        <w:rPr>
          <w:rFonts w:ascii="Times New Roman" w:hAnsi="Times New Roman"/>
          <w:b w:val="0"/>
          <w:i w:val="0"/>
          <w:sz w:val="24"/>
        </w:rPr>
        <w:t xml:space="preserve"> Software is compiled into machine language for one ISA, and machine code for one processor family will not run on another (Computer Hope, 2019). A company with years of x86 software may find that moving to ARM costs more in rewriting and testing than it saves in hardware.</w:t>
      </w:r>
    </w:p>
    <w:p>
      <w:pPr>
        <w:spacing w:line="360" w:lineRule="auto" w:after="200"/>
      </w:pPr>
      <w:r>
        <w:rPr>
          <w:rFonts w:ascii="Times New Roman" w:hAnsi="Times New Roman"/>
          <w:b/>
          <w:i w:val="0"/>
          <w:sz w:val="24"/>
        </w:rPr>
        <w:t>3. Power efficiency.</w:t>
      </w:r>
      <w:r>
        <w:rPr>
          <w:rFonts w:ascii="Times New Roman" w:hAnsi="Times New Roman"/>
          <w:b w:val="0"/>
          <w:i w:val="0"/>
          <w:sz w:val="24"/>
        </w:rPr>
        <w:t xml:space="preserve"> For phones, laptops, and data centres, performance per watt often matters more than peak speed, because it decides battery life and electricity bills. Simpler RISC designs such as ARM and RISC-V usually do well here.</w:t>
      </w:r>
    </w:p>
    <w:p>
      <w:pPr>
        <w:spacing w:line="360" w:lineRule="auto" w:after="200"/>
      </w:pPr>
      <w:r>
        <w:rPr>
          <w:rFonts w:ascii="Times New Roman" w:hAnsi="Times New Roman"/>
          <w:b/>
          <w:i w:val="0"/>
          <w:sz w:val="24"/>
        </w:rPr>
        <w:t>4. Cost and licensing.</w:t>
      </w:r>
      <w:r>
        <w:rPr>
          <w:rFonts w:ascii="Times New Roman" w:hAnsi="Times New Roman"/>
          <w:b w:val="0"/>
          <w:i w:val="0"/>
          <w:sz w:val="24"/>
        </w:rPr>
        <w:t xml:space="preserve"> Cost includes the chip, the licence, and the long-term running cost. x86 is controlled by two companies, ARM designs are licensed, and RISC-V is an open, royalty-free standard that anyone can implement (RISC-V International, n.d.).</w:t>
      </w:r>
    </w:p>
    <w:p>
      <w:pPr>
        <w:spacing w:line="360" w:lineRule="auto" w:after="200"/>
      </w:pPr>
      <w:r>
        <w:rPr>
          <w:rFonts w:ascii="Times New Roman" w:hAnsi="Times New Roman"/>
          <w:b/>
          <w:i w:val="0"/>
          <w:sz w:val="24"/>
        </w:rPr>
        <w:t>5. Real-time and I/O needs.</w:t>
      </w:r>
      <w:r>
        <w:rPr>
          <w:rFonts w:ascii="Times New Roman" w:hAnsi="Times New Roman"/>
          <w:b w:val="0"/>
          <w:i w:val="0"/>
          <w:sz w:val="24"/>
        </w:rPr>
        <w:t xml:space="preserve"> Embedded systems care about predictable response to hardware events. This week's Z80 readings show how much the interrupt design matters: a simple system can use Mode 1 with one fixed handler, while a system with many devices benefits from vectored Mode 2 (Cook, 2015).</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1"/>
              </w:rPr>
              <w:t>Architecture</w:t>
            </w:r>
          </w:p>
        </w:tc>
        <w:tc>
          <w:tcPr>
            <w:tcW w:type="dxa" w:w="2340"/>
          </w:tcPr>
          <w:p>
            <w:pPr>
              <w:spacing w:line="240" w:lineRule="auto"/>
            </w:pPr>
            <w:r>
              <w:rPr>
                <w:rFonts w:ascii="Times New Roman" w:hAnsi="Times New Roman"/>
                <w:b/>
                <w:sz w:val="21"/>
              </w:rPr>
              <w:t>ISA style</w:t>
            </w:r>
          </w:p>
        </w:tc>
        <w:tc>
          <w:tcPr>
            <w:tcW w:type="dxa" w:w="2340"/>
          </w:tcPr>
          <w:p>
            <w:pPr>
              <w:spacing w:line="240" w:lineRule="auto"/>
            </w:pPr>
            <w:r>
              <w:rPr>
                <w:rFonts w:ascii="Times New Roman" w:hAnsi="Times New Roman"/>
                <w:b/>
                <w:sz w:val="21"/>
              </w:rPr>
              <w:t>Strength</w:t>
            </w:r>
          </w:p>
        </w:tc>
        <w:tc>
          <w:tcPr>
            <w:tcW w:type="dxa" w:w="2340"/>
          </w:tcPr>
          <w:p>
            <w:pPr>
              <w:spacing w:line="240" w:lineRule="auto"/>
            </w:pPr>
            <w:r>
              <w:rPr>
                <w:rFonts w:ascii="Times New Roman" w:hAnsi="Times New Roman"/>
                <w:b/>
                <w:sz w:val="21"/>
              </w:rPr>
              <w:t>Typical use</w:t>
            </w:r>
          </w:p>
        </w:tc>
      </w:tr>
      <w:tr>
        <w:tc>
          <w:tcPr>
            <w:tcW w:type="dxa" w:w="2340"/>
          </w:tcPr>
          <w:p>
            <w:pPr>
              <w:spacing w:line="240" w:lineRule="auto"/>
            </w:pPr>
            <w:r>
              <w:rPr>
                <w:rFonts w:ascii="Times New Roman" w:hAnsi="Times New Roman"/>
                <w:b w:val="0"/>
                <w:sz w:val="21"/>
              </w:rPr>
              <w:t>x86</w:t>
            </w:r>
          </w:p>
        </w:tc>
        <w:tc>
          <w:tcPr>
            <w:tcW w:type="dxa" w:w="2340"/>
          </w:tcPr>
          <w:p>
            <w:pPr>
              <w:spacing w:line="240" w:lineRule="auto"/>
            </w:pPr>
            <w:r>
              <w:rPr>
                <w:rFonts w:ascii="Times New Roman" w:hAnsi="Times New Roman"/>
                <w:b w:val="0"/>
                <w:sz w:val="21"/>
              </w:rPr>
              <w:t>CISC</w:t>
            </w:r>
          </w:p>
        </w:tc>
        <w:tc>
          <w:tcPr>
            <w:tcW w:type="dxa" w:w="2340"/>
          </w:tcPr>
          <w:p>
            <w:pPr>
              <w:spacing w:line="240" w:lineRule="auto"/>
            </w:pPr>
            <w:r>
              <w:rPr>
                <w:rFonts w:ascii="Times New Roman" w:hAnsi="Times New Roman"/>
                <w:b w:val="0"/>
                <w:sz w:val="21"/>
              </w:rPr>
              <w:t>Huge software base, high peak speed</w:t>
            </w:r>
          </w:p>
        </w:tc>
        <w:tc>
          <w:tcPr>
            <w:tcW w:type="dxa" w:w="2340"/>
          </w:tcPr>
          <w:p>
            <w:pPr>
              <w:spacing w:line="240" w:lineRule="auto"/>
            </w:pPr>
            <w:r>
              <w:rPr>
                <w:rFonts w:ascii="Times New Roman" w:hAnsi="Times New Roman"/>
                <w:b w:val="0"/>
                <w:sz w:val="21"/>
              </w:rPr>
              <w:t>Desktops, many servers</w:t>
            </w:r>
          </w:p>
        </w:tc>
      </w:tr>
      <w:tr>
        <w:tc>
          <w:tcPr>
            <w:tcW w:type="dxa" w:w="2340"/>
          </w:tcPr>
          <w:p>
            <w:pPr>
              <w:spacing w:line="240" w:lineRule="auto"/>
            </w:pPr>
            <w:r>
              <w:rPr>
                <w:rFonts w:ascii="Times New Roman" w:hAnsi="Times New Roman"/>
                <w:b w:val="0"/>
                <w:sz w:val="21"/>
              </w:rPr>
              <w:t>ARM</w:t>
            </w:r>
          </w:p>
        </w:tc>
        <w:tc>
          <w:tcPr>
            <w:tcW w:type="dxa" w:w="2340"/>
          </w:tcPr>
          <w:p>
            <w:pPr>
              <w:spacing w:line="240" w:lineRule="auto"/>
            </w:pPr>
            <w:r>
              <w:rPr>
                <w:rFonts w:ascii="Times New Roman" w:hAnsi="Times New Roman"/>
                <w:b w:val="0"/>
                <w:sz w:val="21"/>
              </w:rPr>
              <w:t>RISC</w:t>
            </w:r>
          </w:p>
        </w:tc>
        <w:tc>
          <w:tcPr>
            <w:tcW w:type="dxa" w:w="2340"/>
          </w:tcPr>
          <w:p>
            <w:pPr>
              <w:spacing w:line="240" w:lineRule="auto"/>
            </w:pPr>
            <w:r>
              <w:rPr>
                <w:rFonts w:ascii="Times New Roman" w:hAnsi="Times New Roman"/>
                <w:b w:val="0"/>
                <w:sz w:val="21"/>
              </w:rPr>
              <w:t>Performance per watt</w:t>
            </w:r>
          </w:p>
        </w:tc>
        <w:tc>
          <w:tcPr>
            <w:tcW w:type="dxa" w:w="2340"/>
          </w:tcPr>
          <w:p>
            <w:pPr>
              <w:spacing w:line="240" w:lineRule="auto"/>
            </w:pPr>
            <w:r>
              <w:rPr>
                <w:rFonts w:ascii="Times New Roman" w:hAnsi="Times New Roman"/>
                <w:b w:val="0"/>
                <w:sz w:val="21"/>
              </w:rPr>
              <w:t>Phones, Apple Macs, cloud servers</w:t>
            </w:r>
          </w:p>
        </w:tc>
      </w:tr>
      <w:tr>
        <w:tc>
          <w:tcPr>
            <w:tcW w:type="dxa" w:w="2340"/>
          </w:tcPr>
          <w:p>
            <w:pPr>
              <w:spacing w:line="240" w:lineRule="auto"/>
            </w:pPr>
            <w:r>
              <w:rPr>
                <w:rFonts w:ascii="Times New Roman" w:hAnsi="Times New Roman"/>
                <w:b w:val="0"/>
                <w:sz w:val="21"/>
              </w:rPr>
              <w:t>RISC-V</w:t>
            </w:r>
          </w:p>
        </w:tc>
        <w:tc>
          <w:tcPr>
            <w:tcW w:type="dxa" w:w="2340"/>
          </w:tcPr>
          <w:p>
            <w:pPr>
              <w:spacing w:line="240" w:lineRule="auto"/>
            </w:pPr>
            <w:r>
              <w:rPr>
                <w:rFonts w:ascii="Times New Roman" w:hAnsi="Times New Roman"/>
                <w:b w:val="0"/>
                <w:sz w:val="21"/>
              </w:rPr>
              <w:t>RISC, open</w:t>
            </w:r>
          </w:p>
        </w:tc>
        <w:tc>
          <w:tcPr>
            <w:tcW w:type="dxa" w:w="2340"/>
          </w:tcPr>
          <w:p>
            <w:pPr>
              <w:spacing w:line="240" w:lineRule="auto"/>
            </w:pPr>
            <w:r>
              <w:rPr>
                <w:rFonts w:ascii="Times New Roman" w:hAnsi="Times New Roman"/>
                <w:b w:val="0"/>
                <w:sz w:val="21"/>
              </w:rPr>
              <w:t>No licence fees, customizable</w:t>
            </w:r>
          </w:p>
        </w:tc>
        <w:tc>
          <w:tcPr>
            <w:tcW w:type="dxa" w:w="2340"/>
          </w:tcPr>
          <w:p>
            <w:pPr>
              <w:spacing w:line="240" w:lineRule="auto"/>
            </w:pPr>
            <w:r>
              <w:rPr>
                <w:rFonts w:ascii="Times New Roman" w:hAnsi="Times New Roman"/>
                <w:b w:val="0"/>
                <w:sz w:val="21"/>
              </w:rPr>
              <w:t>Microcontrollers, research, new chips</w:t>
            </w:r>
          </w:p>
        </w:tc>
      </w:tr>
      <w:tr>
        <w:tc>
          <w:tcPr>
            <w:tcW w:type="dxa" w:w="2340"/>
          </w:tcPr>
          <w:p>
            <w:pPr>
              <w:spacing w:line="240" w:lineRule="auto"/>
            </w:pPr>
            <w:r>
              <w:rPr>
                <w:rFonts w:ascii="Times New Roman" w:hAnsi="Times New Roman"/>
                <w:b w:val="0"/>
                <w:sz w:val="21"/>
              </w:rPr>
              <w:t>Z80</w:t>
            </w:r>
          </w:p>
        </w:tc>
        <w:tc>
          <w:tcPr>
            <w:tcW w:type="dxa" w:w="2340"/>
          </w:tcPr>
          <w:p>
            <w:pPr>
              <w:spacing w:line="240" w:lineRule="auto"/>
            </w:pPr>
            <w:r>
              <w:rPr>
                <w:rFonts w:ascii="Times New Roman" w:hAnsi="Times New Roman"/>
                <w:b w:val="0"/>
                <w:sz w:val="21"/>
              </w:rPr>
              <w:t>CISC, 8-bit</w:t>
            </w:r>
          </w:p>
        </w:tc>
        <w:tc>
          <w:tcPr>
            <w:tcW w:type="dxa" w:w="2340"/>
          </w:tcPr>
          <w:p>
            <w:pPr>
              <w:spacing w:line="240" w:lineRule="auto"/>
            </w:pPr>
            <w:r>
              <w:rPr>
                <w:rFonts w:ascii="Times New Roman" w:hAnsi="Times New Roman"/>
                <w:b w:val="0"/>
                <w:sz w:val="21"/>
              </w:rPr>
              <w:t>Simple, cheap, predictable</w:t>
            </w:r>
          </w:p>
        </w:tc>
        <w:tc>
          <w:tcPr>
            <w:tcW w:type="dxa" w:w="2340"/>
          </w:tcPr>
          <w:p>
            <w:pPr>
              <w:spacing w:line="240" w:lineRule="auto"/>
            </w:pPr>
            <w:r>
              <w:rPr>
                <w:rFonts w:ascii="Times New Roman" w:hAnsi="Times New Roman"/>
                <w:b w:val="0"/>
                <w:sz w:val="21"/>
              </w:rPr>
              <w:t>Classic and embedded controllers</w:t>
            </w:r>
          </w:p>
        </w:tc>
      </w:tr>
    </w:tbl>
    <w:p>
      <w:pPr>
        <w:spacing w:after="0"/>
      </w:pPr>
    </w:p>
    <w:p>
      <w:pPr>
        <w:pStyle w:val="Heading1"/>
        <w:jc w:val="left"/>
      </w:pPr>
      <w:r>
        <w:rPr>
          <w:rFonts w:ascii="Times New Roman" w:hAnsi="Times New Roman"/>
          <w:b/>
          <w:color w:val="000000"/>
          <w:sz w:val="24"/>
        </w:rPr>
        <w:t>The Future of Computer Architecture</w:t>
      </w:r>
    </w:p>
    <w:p>
      <w:pPr>
        <w:spacing w:line="360" w:lineRule="auto" w:after="200"/>
      </w:pPr>
      <w:r>
        <w:rPr>
          <w:rFonts w:ascii="Times New Roman" w:hAnsi="Times New Roman"/>
          <w:b w:val="0"/>
          <w:i w:val="0"/>
          <w:sz w:val="24"/>
        </w:rPr>
        <w:t xml:space="preserve">I expect three trends to shape the next decade. First, </w:t>
      </w:r>
      <w:r>
        <w:rPr>
          <w:rFonts w:ascii="Times New Roman" w:hAnsi="Times New Roman"/>
          <w:b/>
          <w:i w:val="0"/>
          <w:sz w:val="24"/>
        </w:rPr>
        <w:t>heterogeneous chips</w:t>
      </w:r>
      <w:r>
        <w:rPr>
          <w:rFonts w:ascii="Times New Roman" w:hAnsi="Times New Roman"/>
          <w:b w:val="0"/>
          <w:i w:val="0"/>
          <w:sz w:val="24"/>
        </w:rPr>
        <w:t xml:space="preserve">: instead of one kind of core, a single chip will combine fast cores, efficient cores, a GPU, and AI accelerators, and software will send each task to the unit that handles it best. Second, </w:t>
      </w:r>
      <w:r>
        <w:rPr>
          <w:rFonts w:ascii="Times New Roman" w:hAnsi="Times New Roman"/>
          <w:b/>
          <w:i w:val="0"/>
          <w:sz w:val="24"/>
        </w:rPr>
        <w:t>chiplets</w:t>
      </w:r>
      <w:r>
        <w:rPr>
          <w:rFonts w:ascii="Times New Roman" w:hAnsi="Times New Roman"/>
          <w:b w:val="0"/>
          <w:i w:val="0"/>
          <w:sz w:val="24"/>
        </w:rPr>
        <w:t xml:space="preserve">: designers will build processors from smaller dies joined in one package, which improves manufacturing yield and lets companies mix parts. Third, </w:t>
      </w:r>
      <w:r>
        <w:rPr>
          <w:rFonts w:ascii="Times New Roman" w:hAnsi="Times New Roman"/>
          <w:b/>
          <w:i w:val="0"/>
          <w:sz w:val="24"/>
        </w:rPr>
        <w:t>open ISAs such as RISC-V</w:t>
      </w:r>
      <w:r>
        <w:rPr>
          <w:rFonts w:ascii="Times New Roman" w:hAnsi="Times New Roman"/>
          <w:b w:val="0"/>
          <w:i w:val="0"/>
          <w:sz w:val="24"/>
        </w:rPr>
        <w:t xml:space="preserve"> will keep growing, because companies can build custom processors on a shared standard without paying licence fees (RISC-V International, n.d.).</w:t>
      </w:r>
    </w:p>
    <w:p>
      <w:pPr>
        <w:spacing w:line="360" w:lineRule="auto" w:after="200"/>
      </w:pPr>
      <w:r>
        <w:rPr>
          <w:rFonts w:ascii="Times New Roman" w:hAnsi="Times New Roman"/>
          <w:b w:val="0"/>
          <w:i w:val="0"/>
          <w:sz w:val="24"/>
        </w:rPr>
        <w:t>The impact on the industry will be large. Competition will lower costs and weaken the old x86 dominance, especially in servers. Energy efficiency will become a selling point as AI data centres consume more power. For developers, the biggest change is that software must be portable across ISAs, so cross-compiling and testing on more than one architecture will become a normal skill.</w:t>
      </w:r>
    </w:p>
    <w:p>
      <w:pPr>
        <w:pStyle w:val="Heading1"/>
        <w:jc w:val="left"/>
      </w:pPr>
      <w:r>
        <w:rPr>
          <w:rFonts w:ascii="Times New Roman" w:hAnsi="Times New Roman"/>
          <w:b/>
          <w:color w:val="000000"/>
          <w:sz w:val="24"/>
        </w:rPr>
        <w:t>A Real-World Example: AWS Graviton</w:t>
      </w:r>
    </w:p>
    <w:p>
      <w:pPr>
        <w:spacing w:line="360" w:lineRule="auto" w:after="200"/>
      </w:pPr>
      <w:r>
        <w:rPr>
          <w:rFonts w:ascii="Times New Roman" w:hAnsi="Times New Roman"/>
          <w:b w:val="0"/>
          <w:i w:val="0"/>
          <w:sz w:val="24"/>
        </w:rPr>
        <w:t>Amazon Web Services designed its own ARM-based Graviton processors for cloud servers instead of relying only on x86 chips. AWS reports that Graviton instances give the best price performance for a broad range of cloud workloads and use up to 60% less energy than comparable EC2 instances for the same performance (Amazon Web Services, n.d.). For a customer running web servers or databases, moving to Graviton can therefore cut both the monthly bill and the carbon footprint, often with little change to code written in portable languages such as Java or Python. The example shows every factor above working together: a workload that suits many efficient cores, an ISA with good software support, and large savings in power and cost.</w:t>
      </w:r>
    </w:p>
    <w:p>
      <w:pPr>
        <w:spacing w:line="360" w:lineRule="auto" w:after="0"/>
      </w:pPr>
      <w:r>
        <w:rPr>
          <w:rFonts w:ascii="Times New Roman" w:hAnsi="Times New Roman"/>
          <w:b/>
          <w:i w:val="0"/>
          <w:sz w:val="24"/>
        </w:rPr>
        <w:t>Question for the class:</w:t>
      </w:r>
      <w:r>
        <w:rPr>
          <w:rFonts w:ascii="Times New Roman" w:hAnsi="Times New Roman"/>
          <w:b w:val="0"/>
          <w:i w:val="0"/>
          <w:sz w:val="24"/>
        </w:rPr>
        <w:t xml:space="preserve"> Since RISC-V is free to use and customize, do you think it will eventually replace ARM in phones and embedded devices, or will ARM's mature software ecosystem keep it ahead? What would a company need to consider before switching?</w:t>
      </w:r>
    </w:p>
    <w:p>
      <w:pPr>
        <w:spacing w:line="360" w:lineRule="auto" w:after="0"/>
      </w:pPr>
      <w:r>
        <w:rPr>
          <w:rFonts w:ascii="Times New Roman" w:hAnsi="Times New Roman"/>
          <w:b w:val="0"/>
          <w:i w:val="0"/>
          <w:sz w:val="24"/>
        </w:rPr>
        <w:t>Word count: 741</w:t>
      </w: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Amazon Web Services. (n.d.). </w:t>
      </w:r>
      <w:r>
        <w:rPr>
          <w:rFonts w:ascii="Times New Roman" w:hAnsi="Times New Roman"/>
          <w:b w:val="0"/>
          <w:i/>
          <w:sz w:val="24"/>
        </w:rPr>
        <w:t>AWS Graviton processors</w:t>
      </w:r>
      <w:r>
        <w:rPr>
          <w:rFonts w:ascii="Times New Roman" w:hAnsi="Times New Roman"/>
          <w:b w:val="0"/>
          <w:i w:val="0"/>
          <w:sz w:val="24"/>
        </w:rPr>
        <w:t xml:space="preserve">. </w:t>
      </w:r>
      <w:hyperlink r:id="rId10">
        <w:r>
          <w:rPr>
            <w:rFonts w:ascii="Times New Roman" w:hAnsi="Times New Roman"/>
            <w:color w:val="0563C1"/>
            <w:u w:val="single"/>
            <w:sz w:val="24"/>
          </w:rPr>
          <w:t>https://aws.amazon.com/ec2/graviton/</w:t>
        </w:r>
      </w:hyperlink>
    </w:p>
    <w:p>
      <w:pPr>
        <w:spacing w:line="360" w:lineRule="auto" w:after="0"/>
        <w:ind w:left="720" w:hanging="720"/>
      </w:pPr>
      <w:r>
        <w:rPr>
          <w:rFonts w:ascii="Times New Roman" w:hAnsi="Times New Roman"/>
          <w:b w:val="0"/>
          <w:i w:val="0"/>
          <w:sz w:val="24"/>
        </w:rPr>
        <w:t xml:space="preserve">Both, D. (2020, July 7). </w:t>
      </w:r>
      <w:r>
        <w:rPr>
          <w:rFonts w:ascii="Times New Roman" w:hAnsi="Times New Roman"/>
          <w:b w:val="0"/>
          <w:i/>
          <w:sz w:val="24"/>
        </w:rPr>
        <w:t>The central processing unit (CPU): Its components and functionality</w:t>
      </w:r>
      <w:r>
        <w:rPr>
          <w:rFonts w:ascii="Times New Roman" w:hAnsi="Times New Roman"/>
          <w:b w:val="0"/>
          <w:i w:val="0"/>
          <w:sz w:val="24"/>
        </w:rPr>
        <w:t xml:space="preserve">. Red Hat. </w:t>
      </w:r>
      <w:hyperlink r:id="rId11">
        <w:r>
          <w:rPr>
            <w:rFonts w:ascii="Times New Roman" w:hAnsi="Times New Roman"/>
            <w:color w:val="0563C1"/>
            <w:u w:val="single"/>
            <w:sz w:val="24"/>
          </w:rPr>
          <w:t>https://www.redhat.com/en/blog/cpu-components-functionality</w:t>
        </w:r>
      </w:hyperlink>
    </w:p>
    <w:p>
      <w:pPr>
        <w:spacing w:line="360" w:lineRule="auto" w:after="0"/>
        <w:ind w:left="720" w:hanging="720"/>
      </w:pPr>
      <w:r>
        <w:rPr>
          <w:rFonts w:ascii="Times New Roman" w:hAnsi="Times New Roman"/>
          <w:b w:val="0"/>
          <w:i w:val="0"/>
          <w:sz w:val="24"/>
        </w:rPr>
        <w:t xml:space="preserve">Computer Hope. (2019, June 30). </w:t>
      </w:r>
      <w:r>
        <w:rPr>
          <w:rFonts w:ascii="Times New Roman" w:hAnsi="Times New Roman"/>
          <w:b w:val="0"/>
          <w:i/>
          <w:sz w:val="24"/>
        </w:rPr>
        <w:t>Machine language</w:t>
      </w:r>
      <w:r>
        <w:rPr>
          <w:rFonts w:ascii="Times New Roman" w:hAnsi="Times New Roman"/>
          <w:b w:val="0"/>
          <w:i w:val="0"/>
          <w:sz w:val="24"/>
        </w:rPr>
        <w:t xml:space="preserve">. </w:t>
      </w:r>
      <w:hyperlink r:id="rId12">
        <w:r>
          <w:rPr>
            <w:rFonts w:ascii="Times New Roman" w:hAnsi="Times New Roman"/>
            <w:color w:val="0563C1"/>
            <w:u w:val="single"/>
            <w:sz w:val="24"/>
          </w:rPr>
          <w:t>https://www.computerhope.com/jargon/m/machlang.htm</w:t>
        </w:r>
      </w:hyperlink>
    </w:p>
    <w:p>
      <w:pPr>
        <w:spacing w:line="360" w:lineRule="auto" w:after="0"/>
        <w:ind w:left="720" w:hanging="720"/>
      </w:pPr>
      <w:r>
        <w:rPr>
          <w:rFonts w:ascii="Times New Roman" w:hAnsi="Times New Roman"/>
          <w:b w:val="0"/>
          <w:i w:val="0"/>
          <w:sz w:val="24"/>
        </w:rPr>
        <w:t xml:space="preserve">Cook, M. (2015, April 15). </w:t>
      </w:r>
      <w:r>
        <w:rPr>
          <w:rFonts w:ascii="Times New Roman" w:hAnsi="Times New Roman"/>
          <w:b w:val="0"/>
          <w:i/>
          <w:sz w:val="24"/>
        </w:rPr>
        <w:t>Z80 interrupts</w:t>
      </w:r>
      <w:r>
        <w:rPr>
          <w:rFonts w:ascii="Times New Roman" w:hAnsi="Times New Roman"/>
          <w:b w:val="0"/>
          <w:i w:val="0"/>
          <w:sz w:val="24"/>
        </w:rPr>
        <w:t xml:space="preserve">. Z80 Journal. </w:t>
      </w:r>
      <w:hyperlink r:id="rId13">
        <w:r>
          <w:rPr>
            <w:rFonts w:ascii="Times New Roman" w:hAnsi="Times New Roman"/>
            <w:color w:val="0563C1"/>
            <w:u w:val="single"/>
            <w:sz w:val="24"/>
          </w:rPr>
          <w:t>https://z80journal.wordpress.com/2015/04/15/z80-interrupts/</w:t>
        </w:r>
      </w:hyperlink>
    </w:p>
    <w:p>
      <w:pPr>
        <w:spacing w:line="360" w:lineRule="auto" w:after="0"/>
        <w:ind w:left="720" w:hanging="720"/>
      </w:pPr>
      <w:r>
        <w:rPr>
          <w:rFonts w:ascii="Times New Roman" w:hAnsi="Times New Roman"/>
          <w:b w:val="0"/>
          <w:i w:val="0"/>
          <w:sz w:val="24"/>
        </w:rPr>
        <w:t xml:space="preserve">RISC-V International. (n.d.). </w:t>
      </w:r>
      <w:r>
        <w:rPr>
          <w:rFonts w:ascii="Times New Roman" w:hAnsi="Times New Roman"/>
          <w:b w:val="0"/>
          <w:i/>
          <w:sz w:val="24"/>
        </w:rPr>
        <w:t>About RISC-V International</w:t>
      </w:r>
      <w:r>
        <w:rPr>
          <w:rFonts w:ascii="Times New Roman" w:hAnsi="Times New Roman"/>
          <w:b w:val="0"/>
          <w:i w:val="0"/>
          <w:sz w:val="24"/>
        </w:rPr>
        <w:t xml:space="preserve">. </w:t>
      </w:r>
      <w:hyperlink r:id="rId14">
        <w:r>
          <w:rPr>
            <w:rFonts w:ascii="Times New Roman" w:hAnsi="Times New Roman"/>
            <w:color w:val="0563C1"/>
            <w:u w:val="single"/>
            <w:sz w:val="24"/>
          </w:rPr>
          <w:t>https://riscv.org/about/</w:t>
        </w:r>
      </w:hyperlink>
    </w:p>
    <w:p>
      <w:pPr>
        <w:spacing w:line="360" w:lineRule="auto" w:after="0"/>
        <w:ind w:left="720" w:hanging="720"/>
      </w:pPr>
      <w:r>
        <w:rPr>
          <w:rFonts w:ascii="Times New Roman" w:hAnsi="Times New Roman"/>
          <w:b w:val="0"/>
          <w:i w:val="0"/>
          <w:sz w:val="24"/>
        </w:rPr>
        <w:t xml:space="preserve">Wu, H.-W. (2023, June 22). </w:t>
      </w:r>
      <w:r>
        <w:rPr>
          <w:rFonts w:ascii="Times New Roman" w:hAnsi="Times New Roman"/>
          <w:b w:val="0"/>
          <w:i/>
          <w:sz w:val="24"/>
        </w:rPr>
        <w:t>Computer architecture explained: The bridge between software and hardware</w:t>
      </w:r>
      <w:r>
        <w:rPr>
          <w:rFonts w:ascii="Times New Roman" w:hAnsi="Times New Roman"/>
          <w:b w:val="0"/>
          <w:i w:val="0"/>
          <w:sz w:val="24"/>
        </w:rPr>
        <w:t xml:space="preserve">. DataSci Ocean. </w:t>
      </w:r>
      <w:hyperlink r:id="rId15">
        <w:r>
          <w:rPr>
            <w:rFonts w:ascii="Times New Roman" w:hAnsi="Times New Roman"/>
            <w:color w:val="0563C1"/>
            <w:u w:val="single"/>
            <w:sz w:val="24"/>
          </w:rPr>
          <w:t>https://datasciocean.com/en/other/what-is-computer-architecture/</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aws.amazon.com/ec2/graviton/" TargetMode="External"/><Relationship Id="rId11" Type="http://schemas.openxmlformats.org/officeDocument/2006/relationships/hyperlink" Target="https://www.redhat.com/en/blog/cpu-components-functionality" TargetMode="External"/><Relationship Id="rId12" Type="http://schemas.openxmlformats.org/officeDocument/2006/relationships/hyperlink" Target="https://www.computerhope.com/jargon/m/machlang.htm" TargetMode="External"/><Relationship Id="rId13" Type="http://schemas.openxmlformats.org/officeDocument/2006/relationships/hyperlink" Target="https://z80journal.wordpress.com/2015/04/15/z80-interrupts/" TargetMode="External"/><Relationship Id="rId14" Type="http://schemas.openxmlformats.org/officeDocument/2006/relationships/hyperlink" Target="https://riscv.org/about/" TargetMode="External"/><Relationship Id="rId15" Type="http://schemas.openxmlformats.org/officeDocument/2006/relationships/hyperlink" Target="https://datasciocean.com/en/other/what-is-computer-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