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engl1102-unit-5-discussion-assignment"/>
    <w:p>
      <w:pPr>
        <w:pStyle w:val="Heading1"/>
        <w:spacing w:line="360" w:lineRule="exact"/>
      </w:pPr>
      <w:r>
        <w:rPr>
          <w:rFonts w:ascii="Times New Roman" w:hAnsi="Times New Roman"/>
          <w:sz w:val="24"/>
        </w:rPr>
        <w:t xml:space="preserve">ENGL1102 Unit 5 Discussion Assignment</w:t>
      </w:r>
    </w:p>
    <w:p>
      <w:pPr>
        <w:pStyle w:val="FirstParagraph"/>
        <w:spacing w:line="360" w:lineRule="exact"/>
      </w:pPr>
      <w:r>
        <w:rPr>
          <w:rFonts w:ascii="Times New Roman" w:hAnsi="Times New Roman"/>
          <w:b/>
          <w:bCs/>
          <w:sz w:val="24"/>
        </w:rPr>
        <w:t xml:space="preserve">Name</w:t>
      </w:r>
      <w:r>
        <w:rPr>
          <w:rFonts w:ascii="Times New Roman" w:hAnsi="Times New Roman"/>
          <w:sz w:val="24"/>
        </w:rPr>
        <w:t xml:space="preserve">: Nicanor Kyamba</w:t>
      </w:r>
      <w:r>
        <w:rPr>
          <w:rFonts w:ascii="Times New Roman" w:hAnsi="Times New Roman"/>
          <w:sz w:val="24"/>
        </w:rPr>
        <w:br/>
      </w:r>
      <w:r>
        <w:rPr>
          <w:rFonts w:ascii="Times New Roman" w:hAnsi="Times New Roman"/>
          <w:b/>
          <w:bCs/>
          <w:sz w:val="24"/>
        </w:rPr>
        <w:t xml:space="preserve">Course</w:t>
      </w:r>
      <w:r>
        <w:rPr>
          <w:rFonts w:ascii="Times New Roman" w:hAnsi="Times New Roman"/>
          <w:sz w:val="24"/>
        </w:rPr>
        <w:t xml:space="preserve">: ENGL1102 English Composition 2</w:t>
      </w:r>
      <w:r>
        <w:rPr>
          <w:rFonts w:ascii="Times New Roman" w:hAnsi="Times New Roman"/>
          <w:sz w:val="24"/>
        </w:rPr>
        <w:br/>
      </w:r>
      <w:r>
        <w:rPr>
          <w:rFonts w:ascii="Times New Roman" w:hAnsi="Times New Roman"/>
          <w:b/>
          <w:bCs/>
          <w:sz w:val="24"/>
        </w:rPr>
        <w:t xml:space="preserve">Unit</w:t>
      </w:r>
      <w:r>
        <w:rPr>
          <w:rFonts w:ascii="Times New Roman" w:hAnsi="Times New Roman"/>
          <w:sz w:val="24"/>
        </w:rPr>
        <w:t xml:space="preserve">: 5 - Research Methods and Effective Formal Communications</w:t>
      </w:r>
      <w:r>
        <w:rPr>
          <w:rFonts w:ascii="Times New Roman" w:hAnsi="Times New Roman"/>
          <w:sz w:val="24"/>
        </w:rPr>
        <w:br/>
      </w:r>
      <w:r>
        <w:rPr>
          <w:rFonts w:ascii="Times New Roman" w:hAnsi="Times New Roman"/>
          <w:b/>
          <w:bCs/>
          <w:sz w:val="24"/>
        </w:rPr>
        <w:t xml:space="preserve">Date</w:t>
      </w:r>
      <w:r>
        <w:rPr>
          <w:rFonts w:ascii="Times New Roman" w:hAnsi="Times New Roman"/>
          <w:sz w:val="24"/>
        </w:rPr>
        <w:t xml:space="preserve">: February 2026</w:t>
      </w:r>
    </w:p>
    <w:p>
      <w:pPr>
        <w:spacing w:line="360" w:lineRule="exact"/>
      </w:pPr>
      <w:r>
        <w:rPr>
          <w:rFonts w:ascii="Times New Roman" w:hAnsi="Times New Roman"/>
          <w:sz w:val="24"/>
        </w:rPr>
        <w:pict>
          <v:rect style="width:0;height:1.5pt" o:hralign="center" o:hrstd="t" o:hr="t"/>
        </w:pict>
      </w:r>
    </w:p>
    <w:bookmarkStart w:id="20" w:name="X4df986f92c15f255cdf054aecab26549adea2b5"/>
    <w:p>
      <w:pPr>
        <w:pStyle w:val="Heading2"/>
        <w:spacing w:line="360" w:lineRule="exact"/>
      </w:pPr>
      <w:r>
        <w:rPr>
          <w:rFonts w:ascii="Times New Roman" w:hAnsi="Times New Roman"/>
          <w:sz w:val="24"/>
        </w:rPr>
        <w:t xml:space="preserve">Professional Email to a Potential Research Advisor</w:t>
      </w:r>
    </w:p>
    <w:p>
      <w:pPr>
        <w:pStyle w:val="FirstParagraph"/>
        <w:spacing w:line="360" w:lineRule="exact"/>
      </w:pPr>
      <w:r>
        <w:rPr>
          <w:rFonts w:ascii="Times New Roman" w:hAnsi="Times New Roman"/>
          <w:sz w:val="24"/>
        </w:rPr>
        <w:t xml:space="preserve">The following email demonstrates professional communication skills while identifying and justifying a research methodology appropriate for a study on cybersecurity awareness in small businesses. As Ashman et al. (2021) note, persuasive professional messages must be clear, purposeful, and audience-centered to achieve their intended effect.</w:t>
      </w:r>
    </w:p>
    <w:p>
      <w:pPr>
        <w:spacing w:line="360" w:lineRule="exact"/>
      </w:pPr>
      <w:r>
        <w:rPr>
          <w:rFonts w:ascii="Times New Roman" w:hAnsi="Times New Roman"/>
          <w:sz w:val="24"/>
        </w:rPr>
        <w:pict>
          <v:rect style="width:0;height:1.5pt" o:hralign="center" o:hrstd="t" o:hr="t"/>
        </w:pict>
      </w:r>
    </w:p>
    <w:p>
      <w:pPr>
        <w:pStyle w:val="FirstParagraph"/>
        <w:spacing w:line="360" w:lineRule="exact"/>
      </w:pPr>
      <w:r>
        <w:rPr>
          <w:rFonts w:ascii="Times New Roman" w:hAnsi="Times New Roman"/>
          <w:b/>
          <w:bCs/>
          <w:sz w:val="24"/>
        </w:rPr>
        <w:t xml:space="preserve">Subject</w:t>
      </w:r>
      <w:r>
        <w:rPr>
          <w:rFonts w:ascii="Times New Roman" w:hAnsi="Times New Roman"/>
          <w:sz w:val="24"/>
        </w:rPr>
        <w:t xml:space="preserve">: Research Guidance Request – Cybersecurity Awareness Study in SMEs</w:t>
      </w:r>
    </w:p>
    <w:p>
      <w:pPr>
        <w:pStyle w:val="BodyText"/>
        <w:spacing w:line="360" w:lineRule="exact"/>
      </w:pPr>
      <w:r>
        <w:rPr>
          <w:rFonts w:ascii="Times New Roman" w:hAnsi="Times New Roman"/>
          <w:sz w:val="24"/>
        </w:rPr>
        <w:t xml:space="preserve">Dear Dr. Okonkwo,</w:t>
      </w:r>
    </w:p>
    <w:p>
      <w:pPr>
        <w:pStyle w:val="BodyText"/>
        <w:spacing w:line="360" w:lineRule="exact"/>
      </w:pPr>
      <w:r>
        <w:rPr>
          <w:rFonts w:ascii="Times New Roman" w:hAnsi="Times New Roman"/>
          <w:sz w:val="24"/>
        </w:rPr>
        <w:t xml:space="preserve">My name is Nicanor Kyamba, a second-year Computer Science student at the University of the People. I am writing to seek your expert guidance on a research project I am developing that examines cybersecurity awareness and training practices among small and medium-sized enterprises (SMEs) in sub-Saharan Africa.</w:t>
      </w:r>
    </w:p>
    <w:p>
      <w:pPr>
        <w:pStyle w:val="BodyText"/>
        <w:spacing w:line="360" w:lineRule="exact"/>
      </w:pPr>
      <w:r>
        <w:rPr>
          <w:rFonts w:ascii="Times New Roman" w:hAnsi="Times New Roman"/>
          <w:sz w:val="24"/>
        </w:rPr>
        <w:t xml:space="preserve">My central research question is:</w:t>
      </w:r>
      <w:r>
        <w:rPr>
          <w:rFonts w:ascii="Times New Roman" w:hAnsi="Times New Roman"/>
          <w:sz w:val="24"/>
        </w:rPr>
        <w:t xml:space="preserve"> </w:t>
      </w:r>
      <w:r>
        <w:rPr>
          <w:rFonts w:ascii="Times New Roman" w:hAnsi="Times New Roman"/>
          <w:i/>
          <w:iCs/>
          <w:sz w:val="24"/>
        </w:rPr>
        <w:t xml:space="preserve">To what extent does employee cybersecurity training frequency correlate with the incidence of security breaches in SMEs, and what organizational factors explain this relationship?</w:t>
      </w:r>
      <w:r>
        <w:rPr>
          <w:rFonts w:ascii="Times New Roman" w:hAnsi="Times New Roman"/>
          <w:sz w:val="24"/>
        </w:rPr>
        <w:t xml:space="preserve"> </w:t>
      </w:r>
      <w:r>
        <w:rPr>
          <w:rFonts w:ascii="Times New Roman" w:hAnsi="Times New Roman"/>
          <w:sz w:val="24"/>
        </w:rPr>
        <w:t xml:space="preserve">To address this question comprehensively, I propose a</w:t>
      </w:r>
      <w:r>
        <w:rPr>
          <w:rFonts w:ascii="Times New Roman" w:hAnsi="Times New Roman"/>
          <w:sz w:val="24"/>
        </w:rPr>
        <w:t xml:space="preserve"> </w:t>
      </w:r>
      <w:r>
        <w:rPr>
          <w:rFonts w:ascii="Times New Roman" w:hAnsi="Times New Roman"/>
          <w:b/>
          <w:bCs/>
          <w:sz w:val="24"/>
        </w:rPr>
        <w:t xml:space="preserve">mixed-methods research approach</w:t>
      </w:r>
      <w:r>
        <w:rPr>
          <w:rFonts w:ascii="Times New Roman" w:hAnsi="Times New Roman"/>
          <w:sz w:val="24"/>
        </w:rPr>
        <w:t xml:space="preserve"> </w:t>
      </w:r>
      <w:r>
        <w:rPr>
          <w:rFonts w:ascii="Times New Roman" w:hAnsi="Times New Roman"/>
          <w:sz w:val="24"/>
        </w:rPr>
        <w:t xml:space="preserve">— combining a quantitative survey administered to 150 SMEs with follow-up qualitative interviews with IT managers.</w:t>
      </w:r>
    </w:p>
    <w:p>
      <w:pPr>
        <w:pStyle w:val="BodyText"/>
        <w:spacing w:line="360" w:lineRule="exact"/>
      </w:pPr>
      <w:r>
        <w:rPr>
          <w:rFonts w:ascii="Times New Roman" w:hAnsi="Times New Roman"/>
          <w:sz w:val="24"/>
        </w:rPr>
        <w:t xml:space="preserve">I have selected mixed-methods because the research question has two distinct dimensions that neither approach alone can fully address. As Serdikoff (2021) explains, quantitative methods are best suited for measuring relationships between variables, while qualitative methods reveal the deeper contextual and experiential factors that numerical data cannot capture (Section 36). National University (2024) further affirms that mixed-methods designs are particularly valuable when a study requires both statistical breadth and interpretive depth. By integrating both approaches, I can measure the prevalence of training gaps and simultaneously understand why those gaps persist within organizations.</w:t>
      </w:r>
    </w:p>
    <w:p>
      <w:pPr>
        <w:pStyle w:val="BodyText"/>
        <w:spacing w:line="360" w:lineRule="exact"/>
      </w:pPr>
      <w:r>
        <w:rPr>
          <w:rFonts w:ascii="Times New Roman" w:hAnsi="Times New Roman"/>
          <w:sz w:val="24"/>
        </w:rPr>
        <w:t xml:space="preserve">I would greatly value your feedback on the feasibility of this methodology and your recommendations on appropriate sampling strategies for this regional context. I am available at your convenience and can be reached at nicanorkyamba98@gmail.com.</w:t>
      </w:r>
    </w:p>
    <w:p>
      <w:pPr>
        <w:pStyle w:val="BodyText"/>
        <w:spacing w:line="360" w:lineRule="exact"/>
      </w:pPr>
      <w:r>
        <w:rPr>
          <w:rFonts w:ascii="Times New Roman" w:hAnsi="Times New Roman"/>
          <w:sz w:val="24"/>
        </w:rPr>
        <w:t xml:space="preserve">Thank you sincerely for your time and consideration.</w:t>
      </w:r>
    </w:p>
    <w:p>
      <w:pPr>
        <w:pStyle w:val="BodyText"/>
        <w:spacing w:line="360" w:lineRule="exact"/>
      </w:pPr>
      <w:r>
        <w:rPr>
          <w:rFonts w:ascii="Times New Roman" w:hAnsi="Times New Roman"/>
          <w:sz w:val="24"/>
        </w:rPr>
        <w:t xml:space="preserve">Respectfully,</w:t>
      </w:r>
      <w:r>
        <w:rPr>
          <w:rFonts w:ascii="Times New Roman" w:hAnsi="Times New Roman"/>
          <w:sz w:val="24"/>
        </w:rPr>
        <w:br/>
      </w:r>
      <w:r>
        <w:rPr>
          <w:rFonts w:ascii="Times New Roman" w:hAnsi="Times New Roman"/>
          <w:sz w:val="24"/>
        </w:rPr>
        <w:t xml:space="preserve">Nicanor Kyamba</w:t>
      </w:r>
      <w:r>
        <w:rPr>
          <w:rFonts w:ascii="Times New Roman" w:hAnsi="Times New Roman"/>
          <w:sz w:val="24"/>
        </w:rPr>
        <w:br/>
      </w:r>
      <w:r>
        <w:rPr>
          <w:rFonts w:ascii="Times New Roman" w:hAnsi="Times New Roman"/>
          <w:sz w:val="24"/>
        </w:rPr>
        <w:t xml:space="preserve">B.Sc. Computer Science, University of the People</w:t>
      </w:r>
      <w:r>
        <w:rPr>
          <w:rFonts w:ascii="Times New Roman" w:hAnsi="Times New Roman"/>
          <w:sz w:val="24"/>
        </w:rPr>
        <w:br/>
      </w:r>
      <w:r>
        <w:rPr>
          <w:rFonts w:ascii="Times New Roman" w:hAnsi="Times New Roman"/>
          <w:sz w:val="24"/>
        </w:rPr>
        <w:t xml:space="preserve">nicanorkyamba98@gmail.com</w:t>
      </w:r>
    </w:p>
    <w:p>
      <w:pPr>
        <w:spacing w:line="360" w:lineRule="exact"/>
      </w:pPr>
      <w:r>
        <w:rPr>
          <w:rFonts w:ascii="Times New Roman" w:hAnsi="Times New Roman"/>
          <w:sz w:val="24"/>
        </w:rPr>
        <w:pict>
          <v:rect style="width:0;height:1.5pt" o:hralign="center" o:hrstd="t" o:hr="t"/>
        </w:pict>
      </w:r>
    </w:p>
    <w:bookmarkEnd w:id="20"/>
    <w:bookmarkStart w:id="21" w:name="references"/>
    <w:p>
      <w:pPr>
        <w:pStyle w:val="Heading2"/>
        <w:spacing w:line="360" w:lineRule="exact"/>
      </w:pPr>
      <w:r>
        <w:rPr>
          <w:rFonts w:ascii="Times New Roman" w:hAnsi="Times New Roman"/>
          <w:sz w:val="24"/>
        </w:rPr>
        <w:t xml:space="preserve">References</w:t>
      </w:r>
    </w:p>
    <w:p>
      <w:pPr>
        <w:pStyle w:val="FirstParagraph"/>
        <w:spacing w:line="360" w:lineRule="exact"/>
      </w:pPr>
      <w:r>
        <w:rPr>
          <w:rFonts w:ascii="Times New Roman" w:hAnsi="Times New Roman"/>
          <w:sz w:val="24"/>
        </w:rPr>
        <w:t xml:space="preserve">Ashman, M., Cruthers, A., eCampusOntario, Ontario Business Faculty, &amp; University of Minnesota. (2021).</w:t>
      </w:r>
      <w:r>
        <w:rPr>
          <w:rFonts w:ascii="Times New Roman" w:hAnsi="Times New Roman"/>
          <w:sz w:val="24"/>
        </w:rPr>
        <w:t xml:space="preserve"> </w:t>
      </w:r>
      <w:r>
        <w:rPr>
          <w:rFonts w:ascii="Times New Roman" w:hAnsi="Times New Roman"/>
          <w:i/>
          <w:iCs/>
          <w:sz w:val="24"/>
        </w:rPr>
        <w:t xml:space="preserve">4:7: Persuasive messages</w:t>
      </w:r>
      <w:r>
        <w:rPr>
          <w:rFonts w:ascii="Times New Roman" w:hAnsi="Times New Roman"/>
          <w:sz w:val="24"/>
        </w:rPr>
        <w:t xml:space="preserve">. In</w:t>
      </w:r>
      <w:r>
        <w:rPr>
          <w:rFonts w:ascii="Times New Roman" w:hAnsi="Times New Roman"/>
          <w:sz w:val="24"/>
        </w:rPr>
        <w:t xml:space="preserve"> </w:t>
      </w:r>
      <w:r>
        <w:rPr>
          <w:rFonts w:ascii="Times New Roman" w:hAnsi="Times New Roman"/>
          <w:i/>
          <w:iCs/>
          <w:sz w:val="24"/>
        </w:rPr>
        <w:t xml:space="preserve">Advanced Professional Communications</w:t>
      </w:r>
      <w:r>
        <w:rPr>
          <w:rFonts w:ascii="Times New Roman" w:hAnsi="Times New Roman"/>
          <w:sz w:val="24"/>
        </w:rPr>
        <w:t xml:space="preserve">. Pressbooks. https://ecampusontario.pressbooks.pub/professionalcomms/chapter/4-7-persuasive-messages/</w:t>
      </w:r>
    </w:p>
    <w:p>
      <w:pPr>
        <w:pStyle w:val="BodyText"/>
        <w:spacing w:line="360" w:lineRule="exact"/>
      </w:pPr>
      <w:r>
        <w:rPr>
          <w:rFonts w:ascii="Times New Roman" w:hAnsi="Times New Roman"/>
          <w:sz w:val="24"/>
        </w:rPr>
        <w:t xml:space="preserve">National University. (2024, October 30).</w:t>
      </w:r>
      <w:r>
        <w:rPr>
          <w:rFonts w:ascii="Times New Roman" w:hAnsi="Times New Roman"/>
          <w:sz w:val="24"/>
        </w:rPr>
        <w:t xml:space="preserve"> </w:t>
      </w:r>
      <w:r>
        <w:rPr>
          <w:rFonts w:ascii="Times New Roman" w:hAnsi="Times New Roman"/>
          <w:i/>
          <w:iCs/>
          <w:sz w:val="24"/>
        </w:rPr>
        <w:t xml:space="preserve">Research writing and analysis</w:t>
      </w:r>
      <w:r>
        <w:rPr>
          <w:rFonts w:ascii="Times New Roman" w:hAnsi="Times New Roman"/>
          <w:sz w:val="24"/>
        </w:rPr>
        <w:t xml:space="preserve">. Dissertation Center. https://www.nu.edu/blog/research-writing-and-analysis/</w:t>
      </w:r>
    </w:p>
    <w:p>
      <w:pPr>
        <w:pStyle w:val="BodyText"/>
        <w:spacing w:line="360" w:lineRule="exact"/>
      </w:pPr>
      <w:r>
        <w:rPr>
          <w:rFonts w:ascii="Times New Roman" w:hAnsi="Times New Roman"/>
          <w:sz w:val="24"/>
        </w:rPr>
        <w:t xml:space="preserve">Serdikoff, S. (2021).</w:t>
      </w:r>
      <w:r>
        <w:rPr>
          <w:rFonts w:ascii="Times New Roman" w:hAnsi="Times New Roman"/>
          <w:sz w:val="24"/>
        </w:rPr>
        <w:t xml:space="preserve"> </w:t>
      </w:r>
      <w:r>
        <w:rPr>
          <w:rFonts w:ascii="Times New Roman" w:hAnsi="Times New Roman"/>
          <w:i/>
          <w:iCs/>
          <w:sz w:val="24"/>
        </w:rPr>
        <w:t xml:space="preserve">Research methods for the behavioral sciences</w:t>
      </w:r>
      <w:r>
        <w:rPr>
          <w:rFonts w:ascii="Times New Roman" w:hAnsi="Times New Roman"/>
          <w:sz w:val="24"/>
        </w:rPr>
        <w:t xml:space="preserve"> </w:t>
      </w:r>
      <w:r>
        <w:rPr>
          <w:rFonts w:ascii="Times New Roman" w:hAnsi="Times New Roman"/>
          <w:sz w:val="24"/>
        </w:rPr>
        <w:t xml:space="preserve">(5th ed.). GALILEO Open Learning Materials. https://oer.galileo.usg.edu/psychology-textbooks/12/</w:t>
      </w:r>
    </w:p>
    <w:p>
      <w:pPr>
        <w:spacing w:line="360" w:lineRule="exact"/>
      </w:pPr>
      <w:r>
        <w:rPr>
          <w:rFonts w:ascii="Times New Roman" w:hAnsi="Times New Roman"/>
          <w:sz w:val="24"/>
        </w:rPr>
        <w:pict>
          <v:rect style="width:0;height:1.5pt" o:hralign="center" o:hrstd="t" o:hr="t"/>
        </w:pict>
      </w:r>
    </w:p>
    <w:p>
      <w:pPr>
        <w:pStyle w:val="FirstParagraph"/>
        <w:spacing w:line="360" w:lineRule="exact"/>
      </w:pPr>
      <w:r>
        <w:rPr>
          <w:rFonts w:ascii="Times New Roman" w:hAnsi="Times New Roman"/>
          <w:b/>
          <w:bCs/>
          <w:sz w:val="24"/>
        </w:rPr>
        <w:t xml:space="preserve">Word Count</w:t>
      </w:r>
      <w:r>
        <w:rPr>
          <w:rFonts w:ascii="Times New Roman" w:hAnsi="Times New Roman"/>
          <w:sz w:val="24"/>
        </w:rPr>
        <w:t xml:space="preserve">: 318 words (full post body excluding references)</w:t>
      </w:r>
    </w:p>
    <w:bookmarkEnd w:id="21"/>
    <w:bookmarkEnd w:id="22"/>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2026-03-03T08:22:25Z</dcterms:created>
  <dcterms:modified xsi:type="dcterms:W3CDTF">2026-03-03T08:22:25Z</dcterms:modified>
</cp:coreProperties>
</file>

<file path=docProps/custom.xml><?xml version="1.0" encoding="utf-8"?>
<Properties xmlns="http://schemas.openxmlformats.org/officeDocument/2006/custom-properties" xmlns:vt="http://schemas.openxmlformats.org/officeDocument/2006/docPropsVTypes"/>
</file>