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FDDA1" w14:textId="77777777" w:rsidR="009A61A7" w:rsidRDefault="009A61A7" w:rsidP="009A61A7">
      <w:pPr>
        <w:jc w:val="center"/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 w:rsidRPr="00222B03">
        <w:rPr>
          <w:rFonts w:ascii="Times New Roman" w:hAnsi="Times New Roman" w:cs="Times New Roman"/>
          <w:b/>
          <w:bCs/>
          <w:color w:val="0F0F0F"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rtificial Intelligence</w:t>
      </w:r>
      <w:r w:rsidRPr="00222B03">
        <w:rPr>
          <w:rFonts w:ascii="Times New Roman" w:hAnsi="Times New Roman" w:cs="Times New Roman"/>
          <w:b/>
          <w:bCs/>
          <w:color w:val="0F0F0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i</w:t>
      </w:r>
      <w:r w:rsidRPr="00222B03">
        <w:rPr>
          <w:rFonts w:ascii="Times New Roman" w:hAnsi="Times New Roman" w:cs="Times New Roman"/>
          <w:b/>
          <w:bCs/>
          <w:color w:val="0F0F0F"/>
          <w:sz w:val="28"/>
          <w:szCs w:val="28"/>
        </w:rPr>
        <w:t>n Healthcare</w:t>
      </w:r>
    </w:p>
    <w:p w14:paraId="57263F21" w14:textId="7150C66D" w:rsidR="009A61A7" w:rsidRDefault="009A61A7" w:rsidP="009A61A7">
      <w:pPr>
        <w:jc w:val="center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222B03">
        <w:rPr>
          <w:rFonts w:ascii="Times New Roman" w:hAnsi="Times New Roman" w:cs="Times New Roman"/>
          <w:b/>
          <w:bCs/>
          <w:color w:val="0F0F0F"/>
          <w:sz w:val="24"/>
          <w:szCs w:val="24"/>
        </w:rPr>
        <w:t>Lab Experiments</w:t>
      </w: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I</w:t>
      </w:r>
    </w:p>
    <w:p w14:paraId="42D943F3" w14:textId="2C8711A7" w:rsidR="009A61A7" w:rsidRPr="009A61A7" w:rsidRDefault="009A61A7" w:rsidP="009A61A7">
      <w:pPr>
        <w:jc w:val="center"/>
        <w:rPr>
          <w:rFonts w:ascii="Times New Roman" w:hAnsi="Times New Roman" w:cs="Times New Roman"/>
          <w:b/>
          <w:bCs/>
          <w:color w:val="0F0F0F"/>
          <w:sz w:val="24"/>
          <w:szCs w:val="24"/>
          <w:u w:val="single"/>
        </w:rPr>
      </w:pPr>
      <w:r w:rsidRPr="009A61A7">
        <w:rPr>
          <w:rFonts w:ascii="Times New Roman" w:hAnsi="Times New Roman" w:cs="Times New Roman"/>
          <w:b/>
          <w:bCs/>
          <w:color w:val="0F0F0F"/>
          <w:sz w:val="24"/>
          <w:szCs w:val="24"/>
          <w:u w:val="single"/>
        </w:rPr>
        <w:t>Descriptions</w:t>
      </w:r>
    </w:p>
    <w:p w14:paraId="48E3E730" w14:textId="77777777" w:rsidR="009A61A7" w:rsidRDefault="009A61A7" w:rsidP="009A61A7">
      <w:pPr>
        <w:jc w:val="both"/>
        <w:rPr>
          <w:rFonts w:ascii="Times New Roman" w:hAnsi="Times New Roman" w:cs="Times New Roman"/>
        </w:rPr>
      </w:pPr>
    </w:p>
    <w:p w14:paraId="02D99D30" w14:textId="781B7797" w:rsidR="009A61A7" w:rsidRPr="009A61A7" w:rsidRDefault="009A61A7" w:rsidP="009A61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A61A7">
        <w:rPr>
          <w:rFonts w:ascii="Times New Roman" w:hAnsi="Times New Roman" w:cs="Times New Roman"/>
          <w:b/>
          <w:bCs/>
        </w:rPr>
        <w:t>Drug Discovery and Development:</w:t>
      </w:r>
    </w:p>
    <w:p w14:paraId="6CAB2B54" w14:textId="77777777" w:rsidR="009A61A7" w:rsidRPr="009A61A7" w:rsidRDefault="009A61A7" w:rsidP="009A61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A61A7">
        <w:rPr>
          <w:rFonts w:ascii="Times New Roman" w:hAnsi="Times New Roman" w:cs="Times New Roman"/>
        </w:rPr>
        <w:t>Target Identification and Validation: AI algorithms analyze biological data, including genomics and proteomics, to identify specific molecules or proteins that can be targeted for drug development. Validating these targets ensures their relevance to the disease.</w:t>
      </w:r>
    </w:p>
    <w:p w14:paraId="7DAA25D4" w14:textId="77777777" w:rsidR="009A61A7" w:rsidRPr="009A61A7" w:rsidRDefault="009A61A7" w:rsidP="009A61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A61A7">
        <w:rPr>
          <w:rFonts w:ascii="Times New Roman" w:hAnsi="Times New Roman" w:cs="Times New Roman"/>
        </w:rPr>
        <w:t>Compound Screening: AI accelerates the screening of vast chemical databases, predicting which compounds are most likely to interact with the identified targets and have therapeutic effects.</w:t>
      </w:r>
    </w:p>
    <w:p w14:paraId="037A4103" w14:textId="54BCF887" w:rsidR="009A61A7" w:rsidRDefault="009A61A7" w:rsidP="009A61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A61A7">
        <w:rPr>
          <w:rFonts w:ascii="Times New Roman" w:hAnsi="Times New Roman" w:cs="Times New Roman"/>
        </w:rPr>
        <w:t>Predictive Modeling: AI models use computational approaches to predict the efficacy and potential side effects of new drug candidates, saving time and resources in the drug development pipeline.</w:t>
      </w:r>
    </w:p>
    <w:p w14:paraId="70972A1B" w14:textId="77777777" w:rsidR="009A61A7" w:rsidRPr="009A61A7" w:rsidRDefault="009A61A7" w:rsidP="009A61A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41CC179" w14:textId="6C2E34AB" w:rsidR="009A61A7" w:rsidRPr="009A61A7" w:rsidRDefault="009A61A7" w:rsidP="009A61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A61A7">
        <w:rPr>
          <w:rFonts w:ascii="Times New Roman" w:hAnsi="Times New Roman" w:cs="Times New Roman"/>
          <w:b/>
          <w:bCs/>
        </w:rPr>
        <w:t>Genomic Analysis:</w:t>
      </w:r>
    </w:p>
    <w:p w14:paraId="7B4791C8" w14:textId="77777777" w:rsidR="009A61A7" w:rsidRPr="009A61A7" w:rsidRDefault="009A61A7" w:rsidP="009A61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A61A7">
        <w:rPr>
          <w:rFonts w:ascii="Times New Roman" w:hAnsi="Times New Roman" w:cs="Times New Roman"/>
        </w:rPr>
        <w:t>Variant Calling: AI processes genomic data to identify genetic variations associated with diseases, helping researchers understand the genetic basis of various conditions.</w:t>
      </w:r>
    </w:p>
    <w:p w14:paraId="03B08FC2" w14:textId="7237508E" w:rsidR="009A61A7" w:rsidRDefault="009A61A7" w:rsidP="009A61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A61A7">
        <w:rPr>
          <w:rFonts w:ascii="Times New Roman" w:hAnsi="Times New Roman" w:cs="Times New Roman"/>
        </w:rPr>
        <w:t>Precision Medicine: AI analyzes individual genomic profiles to tailor medical treatments, predicting responses to specific therapies based on genetic information.</w:t>
      </w:r>
    </w:p>
    <w:p w14:paraId="4F1A5670" w14:textId="77777777" w:rsidR="009A61A7" w:rsidRPr="009A61A7" w:rsidRDefault="009A61A7" w:rsidP="009A61A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787C0BF" w14:textId="18461808" w:rsidR="009A61A7" w:rsidRPr="009A61A7" w:rsidRDefault="009A61A7" w:rsidP="009A61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A61A7">
        <w:rPr>
          <w:rFonts w:ascii="Times New Roman" w:hAnsi="Times New Roman" w:cs="Times New Roman"/>
          <w:b/>
          <w:bCs/>
        </w:rPr>
        <w:t>Diagnostics:</w:t>
      </w:r>
    </w:p>
    <w:p w14:paraId="2197ED15" w14:textId="77777777" w:rsidR="009A61A7" w:rsidRPr="009A61A7" w:rsidRDefault="009A61A7" w:rsidP="009A61A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A61A7">
        <w:rPr>
          <w:rFonts w:ascii="Times New Roman" w:hAnsi="Times New Roman" w:cs="Times New Roman"/>
        </w:rPr>
        <w:t>Pathology Image Analysis: AI algorithms analyze medical images, such as pathology slides, to detect patterns associated with diseases, assisting pathologists in making faster and more accurate diagnoses.</w:t>
      </w:r>
    </w:p>
    <w:p w14:paraId="5C6F0D74" w14:textId="4072F475" w:rsidR="009A61A7" w:rsidRDefault="009A61A7" w:rsidP="009A61A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A61A7">
        <w:rPr>
          <w:rFonts w:ascii="Times New Roman" w:hAnsi="Times New Roman" w:cs="Times New Roman"/>
        </w:rPr>
        <w:t>Clinical Decision Support: AI analyzes patient data, including medical history and diagnostic test results, providing insights to clinicians for more informed decision-making regarding diagnosis and treatment.</w:t>
      </w:r>
    </w:p>
    <w:p w14:paraId="15190A51" w14:textId="77777777" w:rsidR="009A61A7" w:rsidRPr="009A61A7" w:rsidRDefault="009A61A7" w:rsidP="009A61A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B63F847" w14:textId="2D9122EB" w:rsidR="009A61A7" w:rsidRPr="009A61A7" w:rsidRDefault="009A61A7" w:rsidP="009A61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A61A7">
        <w:rPr>
          <w:rFonts w:ascii="Times New Roman" w:hAnsi="Times New Roman" w:cs="Times New Roman"/>
          <w:b/>
          <w:bCs/>
        </w:rPr>
        <w:t>Clinical Trials:</w:t>
      </w:r>
    </w:p>
    <w:p w14:paraId="558C6823" w14:textId="77777777" w:rsidR="009A61A7" w:rsidRPr="009A61A7" w:rsidRDefault="009A61A7" w:rsidP="009A61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A61A7">
        <w:rPr>
          <w:rFonts w:ascii="Times New Roman" w:hAnsi="Times New Roman" w:cs="Times New Roman"/>
        </w:rPr>
        <w:t>Patient Recruitment: AI analyzes electronic health records to identify suitable candidates for clinical trials, ensuring that the selected participants meet specific criteria.</w:t>
      </w:r>
    </w:p>
    <w:p w14:paraId="0683E56E" w14:textId="7CAD88C8" w:rsidR="009A61A7" w:rsidRDefault="009A61A7" w:rsidP="009A61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A61A7">
        <w:rPr>
          <w:rFonts w:ascii="Times New Roman" w:hAnsi="Times New Roman" w:cs="Times New Roman"/>
        </w:rPr>
        <w:t>Trial Design Optimization: AI assists in designing clinical trial protocols by predicting the optimal study parameters and adapting trial designs based on real-time data.</w:t>
      </w:r>
    </w:p>
    <w:p w14:paraId="28656C2D" w14:textId="77777777" w:rsidR="009A61A7" w:rsidRPr="009A61A7" w:rsidRDefault="009A61A7" w:rsidP="009A61A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D0550DB" w14:textId="2EB927BC" w:rsidR="009A61A7" w:rsidRPr="009A61A7" w:rsidRDefault="009A61A7" w:rsidP="009A61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A61A7">
        <w:rPr>
          <w:rFonts w:ascii="Times New Roman" w:hAnsi="Times New Roman" w:cs="Times New Roman"/>
          <w:b/>
          <w:bCs/>
        </w:rPr>
        <w:t>Laboratory Automation:</w:t>
      </w:r>
    </w:p>
    <w:p w14:paraId="1199EB8E" w14:textId="77777777" w:rsidR="009A61A7" w:rsidRPr="009A61A7" w:rsidRDefault="009A61A7" w:rsidP="009A61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A61A7">
        <w:rPr>
          <w:rFonts w:ascii="Times New Roman" w:hAnsi="Times New Roman" w:cs="Times New Roman"/>
        </w:rPr>
        <w:t>Robotics and AI Integration: AI-powered robotics automate laboratory processes, such as sample preparation and analysis, reducing human error and increasing efficiency.</w:t>
      </w:r>
    </w:p>
    <w:p w14:paraId="58EE739C" w14:textId="4824BB8E" w:rsidR="009A61A7" w:rsidRDefault="009A61A7" w:rsidP="009A61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A61A7">
        <w:rPr>
          <w:rFonts w:ascii="Times New Roman" w:hAnsi="Times New Roman" w:cs="Times New Roman"/>
        </w:rPr>
        <w:t>Data Management: AI helps in managing and analyzing large datasets generated in the lab, extracting valuable insights from experiments and experiments' historical data.</w:t>
      </w:r>
    </w:p>
    <w:p w14:paraId="443C12D3" w14:textId="4FAAF321" w:rsidR="009A61A7" w:rsidRDefault="009A61A7" w:rsidP="009A61A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C3E27F4" w14:textId="278FBC38" w:rsidR="009A61A7" w:rsidRDefault="009A61A7" w:rsidP="009A61A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50347E7E" w14:textId="08E592ED" w:rsidR="009A61A7" w:rsidRDefault="009A61A7" w:rsidP="009A61A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A4237D5" w14:textId="77777777" w:rsidR="009A61A7" w:rsidRDefault="009A61A7" w:rsidP="009A61A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ED61D62" w14:textId="4AB6E65B" w:rsidR="009A61A7" w:rsidRPr="009A61A7" w:rsidRDefault="009A61A7" w:rsidP="009A61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A61A7">
        <w:rPr>
          <w:rFonts w:ascii="Times New Roman" w:hAnsi="Times New Roman" w:cs="Times New Roman"/>
          <w:b/>
          <w:bCs/>
        </w:rPr>
        <w:lastRenderedPageBreak/>
        <w:t>Natural Language Processing (NLP) in Literature Mining:</w:t>
      </w:r>
    </w:p>
    <w:p w14:paraId="2908530F" w14:textId="0964C6E4" w:rsidR="009A61A7" w:rsidRDefault="009A61A7" w:rsidP="009A61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A61A7">
        <w:rPr>
          <w:rFonts w:ascii="Times New Roman" w:hAnsi="Times New Roman" w:cs="Times New Roman"/>
        </w:rPr>
        <w:t>Mining Research Literature: NLP tools analyze scientific literature, extracting relevant information, such as gene-disease associations or treatment outcomes, from vast amounts of text data.</w:t>
      </w:r>
    </w:p>
    <w:p w14:paraId="7A2ECA81" w14:textId="77777777" w:rsidR="009A61A7" w:rsidRPr="009A61A7" w:rsidRDefault="009A61A7" w:rsidP="009A61A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3F672697" w14:textId="5EF53642" w:rsidR="009A61A7" w:rsidRPr="009A61A7" w:rsidRDefault="009A61A7" w:rsidP="009A61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A61A7">
        <w:rPr>
          <w:rFonts w:ascii="Times New Roman" w:hAnsi="Times New Roman" w:cs="Times New Roman"/>
          <w:b/>
          <w:bCs/>
        </w:rPr>
        <w:t>Predictive Analytics for Patient Outcomes:</w:t>
      </w:r>
    </w:p>
    <w:p w14:paraId="013AC87B" w14:textId="701BA11C" w:rsidR="009A61A7" w:rsidRDefault="009A61A7" w:rsidP="009A61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A61A7">
        <w:rPr>
          <w:rFonts w:ascii="Times New Roman" w:hAnsi="Times New Roman" w:cs="Times New Roman"/>
        </w:rPr>
        <w:t>Patient Risk Stratification: AI models analyze patient data to predict the likelihood of certain outcomes, helping healthcare providers identify high-risk patients and intervene proactively.</w:t>
      </w:r>
    </w:p>
    <w:p w14:paraId="6F009EE3" w14:textId="77777777" w:rsidR="009A61A7" w:rsidRPr="009A61A7" w:rsidRDefault="009A61A7" w:rsidP="009A61A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729D7A5" w14:textId="4126FD2D" w:rsidR="009A61A7" w:rsidRPr="009A61A7" w:rsidRDefault="009A61A7" w:rsidP="009A61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A61A7">
        <w:rPr>
          <w:rFonts w:ascii="Times New Roman" w:hAnsi="Times New Roman" w:cs="Times New Roman"/>
          <w:b/>
          <w:bCs/>
        </w:rPr>
        <w:t>Remote Patient Monitoring:</w:t>
      </w:r>
    </w:p>
    <w:p w14:paraId="3AFE0BD9" w14:textId="05DC6414" w:rsidR="009A61A7" w:rsidRDefault="009A61A7" w:rsidP="009A61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A61A7">
        <w:rPr>
          <w:rFonts w:ascii="Times New Roman" w:hAnsi="Times New Roman" w:cs="Times New Roman"/>
        </w:rPr>
        <w:t>Wearable Devices: AI processes data from wearable devices, such as smartwatches and fitness trackers, to monitor patients' health in real-time. This enables early detection of anomalies and timely intervention.</w:t>
      </w:r>
    </w:p>
    <w:p w14:paraId="72F7FF3F" w14:textId="77777777" w:rsidR="009A61A7" w:rsidRPr="009A61A7" w:rsidRDefault="009A61A7" w:rsidP="009A61A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3F19671D" w14:textId="36AB0804" w:rsidR="009A61A7" w:rsidRPr="009A61A7" w:rsidRDefault="009A61A7" w:rsidP="009A61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A61A7">
        <w:rPr>
          <w:rFonts w:ascii="Times New Roman" w:hAnsi="Times New Roman" w:cs="Times New Roman"/>
          <w:b/>
          <w:bCs/>
        </w:rPr>
        <w:t>Reinforcement Learning for Experiment Optimization:</w:t>
      </w:r>
    </w:p>
    <w:p w14:paraId="20E33325" w14:textId="2F0805A1" w:rsidR="009A61A7" w:rsidRDefault="009A61A7" w:rsidP="009A61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A61A7">
        <w:rPr>
          <w:rFonts w:ascii="Times New Roman" w:hAnsi="Times New Roman" w:cs="Times New Roman"/>
        </w:rPr>
        <w:t>Laboratory Process Optimization: AI, specifically reinforcement learning, is applied to optimize experimental parameters and protocols iteratively. This involves adjusting variables to improve experimental outcomes based on continuous learning from previous iterations.</w:t>
      </w:r>
    </w:p>
    <w:p w14:paraId="61CCC123" w14:textId="77777777" w:rsidR="009A61A7" w:rsidRPr="009A61A7" w:rsidRDefault="009A61A7" w:rsidP="009A61A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72DE982" w14:textId="70BF2180" w:rsidR="009A61A7" w:rsidRPr="009A61A7" w:rsidRDefault="009A61A7" w:rsidP="009A61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A61A7">
        <w:rPr>
          <w:rFonts w:ascii="Times New Roman" w:hAnsi="Times New Roman" w:cs="Times New Roman"/>
          <w:b/>
          <w:bCs/>
        </w:rPr>
        <w:t>Data Security and Privacy:</w:t>
      </w:r>
    </w:p>
    <w:p w14:paraId="61DEEB73" w14:textId="77777777" w:rsidR="009A61A7" w:rsidRPr="009A61A7" w:rsidRDefault="009A61A7" w:rsidP="009A61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A61A7">
        <w:rPr>
          <w:rFonts w:ascii="Times New Roman" w:hAnsi="Times New Roman" w:cs="Times New Roman"/>
        </w:rPr>
        <w:t>Secure Data Sharing: AI-based security measures ensure the privacy and security of healthcare data, allowing researchers to share information for collaborative efforts while adhering to regulatory standard</w:t>
      </w:r>
      <w:bookmarkStart w:id="0" w:name="_GoBack"/>
      <w:bookmarkEnd w:id="0"/>
      <w:r w:rsidRPr="009A61A7">
        <w:rPr>
          <w:rFonts w:ascii="Times New Roman" w:hAnsi="Times New Roman" w:cs="Times New Roman"/>
        </w:rPr>
        <w:t>s and ethical guidelines.</w:t>
      </w:r>
    </w:p>
    <w:p w14:paraId="0A4D4596" w14:textId="77777777" w:rsidR="00C77B2B" w:rsidRDefault="00C77B2B" w:rsidP="009A61A7">
      <w:pPr>
        <w:jc w:val="both"/>
      </w:pPr>
    </w:p>
    <w:sectPr w:rsidR="00C7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7855"/>
    <w:multiLevelType w:val="hybridMultilevel"/>
    <w:tmpl w:val="38160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762A4E"/>
    <w:multiLevelType w:val="hybridMultilevel"/>
    <w:tmpl w:val="6BBA5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5F2274"/>
    <w:multiLevelType w:val="hybridMultilevel"/>
    <w:tmpl w:val="EED87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C71FE9"/>
    <w:multiLevelType w:val="hybridMultilevel"/>
    <w:tmpl w:val="3DD8F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27BEC"/>
    <w:multiLevelType w:val="hybridMultilevel"/>
    <w:tmpl w:val="A6B28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153B9A"/>
    <w:multiLevelType w:val="hybridMultilevel"/>
    <w:tmpl w:val="EDD6F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297CEC"/>
    <w:multiLevelType w:val="hybridMultilevel"/>
    <w:tmpl w:val="85BE2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A7"/>
    <w:rsid w:val="009A61A7"/>
    <w:rsid w:val="00C77B2B"/>
    <w:rsid w:val="00D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2FDD"/>
  <w15:chartTrackingRefBased/>
  <w15:docId w15:val="{8A8CC7CD-3B24-401F-8B68-442CEA77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2024-01-03T07:46:00Z</dcterms:created>
  <dcterms:modified xsi:type="dcterms:W3CDTF">2024-01-03T07:53:00Z</dcterms:modified>
</cp:coreProperties>
</file>