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明智可定</w:t>
      </w:r>
    </w:p>
    <w:p>
      <w:pPr>
        <w:pStyle w:val="Heading2"/>
      </w:pPr>
      <w:r>
        <w:t>明智可定</w:t>
      </w:r>
    </w:p>
    <w:p>
      <w:pPr>
        <w:pStyle w:val="Heading3"/>
      </w:pPr>
      <w:r>
        <w:t>明智可定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